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44E" w:rsidRDefault="00871E3C">
      <w:r>
        <w:t xml:space="preserve"> </w:t>
      </w:r>
    </w:p>
    <w:p w:rsidR="007B244E" w:rsidRDefault="00DA1158">
      <w:pPr>
        <w:jc w:val="right"/>
      </w:pPr>
      <w:r>
        <w:t>Informacja prasowa, 2</w:t>
      </w:r>
      <w:r w:rsidR="000279EE">
        <w:t>5</w:t>
      </w:r>
      <w:r w:rsidR="00871E3C">
        <w:t xml:space="preserve"> maja 2021</w:t>
      </w:r>
    </w:p>
    <w:p w:rsidR="007B244E" w:rsidRDefault="00871E3C">
      <w:pPr>
        <w:jc w:val="right"/>
        <w:rPr>
          <w:sz w:val="28"/>
          <w:szCs w:val="28"/>
        </w:rPr>
      </w:pPr>
      <w:r>
        <w:rPr>
          <w:sz w:val="28"/>
          <w:szCs w:val="28"/>
        </w:rPr>
        <w:t xml:space="preserve"> </w:t>
      </w:r>
    </w:p>
    <w:p w:rsidR="007B244E" w:rsidRDefault="00871E3C">
      <w:pPr>
        <w:jc w:val="center"/>
        <w:rPr>
          <w:b/>
          <w:sz w:val="28"/>
          <w:szCs w:val="28"/>
        </w:rPr>
      </w:pPr>
      <w:proofErr w:type="spellStart"/>
      <w:r>
        <w:rPr>
          <w:b/>
          <w:sz w:val="28"/>
          <w:szCs w:val="28"/>
        </w:rPr>
        <w:t>Impact</w:t>
      </w:r>
      <w:proofErr w:type="spellEnd"/>
      <w:r>
        <w:rPr>
          <w:b/>
          <w:sz w:val="28"/>
          <w:szCs w:val="28"/>
        </w:rPr>
        <w:t xml:space="preserve"> </w:t>
      </w:r>
      <w:proofErr w:type="spellStart"/>
      <w:r>
        <w:rPr>
          <w:b/>
          <w:sz w:val="28"/>
          <w:szCs w:val="28"/>
        </w:rPr>
        <w:t>investing</w:t>
      </w:r>
      <w:proofErr w:type="spellEnd"/>
      <w:r>
        <w:rPr>
          <w:b/>
          <w:sz w:val="28"/>
          <w:szCs w:val="28"/>
        </w:rPr>
        <w:t xml:space="preserve"> – inwestycyjna moda czy sposób na zmienianie świata?</w:t>
      </w:r>
    </w:p>
    <w:p w:rsidR="007B244E" w:rsidRDefault="00871E3C">
      <w:pPr>
        <w:jc w:val="both"/>
        <w:rPr>
          <w:b/>
        </w:rPr>
      </w:pPr>
      <w:r>
        <w:rPr>
          <w:b/>
        </w:rPr>
        <w:t xml:space="preserve">W </w:t>
      </w:r>
      <w:proofErr w:type="spellStart"/>
      <w:r>
        <w:rPr>
          <w:b/>
        </w:rPr>
        <w:t>impact</w:t>
      </w:r>
      <w:proofErr w:type="spellEnd"/>
      <w:r>
        <w:rPr>
          <w:b/>
        </w:rPr>
        <w:t xml:space="preserve"> </w:t>
      </w:r>
      <w:proofErr w:type="spellStart"/>
      <w:r>
        <w:rPr>
          <w:b/>
        </w:rPr>
        <w:t>investingu</w:t>
      </w:r>
      <w:proofErr w:type="spellEnd"/>
      <w:r>
        <w:rPr>
          <w:b/>
        </w:rPr>
        <w:t xml:space="preserve"> kryje się ogromny potencjał. Choć ta</w:t>
      </w:r>
      <w:r w:rsidR="000C7580">
        <w:rPr>
          <w:b/>
        </w:rPr>
        <w:t xml:space="preserve"> forma prowadzenia działalności</w:t>
      </w:r>
      <w:bookmarkStart w:id="0" w:name="_GoBack"/>
      <w:bookmarkEnd w:id="0"/>
      <w:r>
        <w:rPr>
          <w:b/>
        </w:rPr>
        <w:t xml:space="preserve"> w Polsce dopiero raczkuje, to na świecie od lat cieszy się popularnością inwestorów. Chodzi o lokowanie środków tak, by przynosiły one zyski i jednocześnie pracowały zmieniając świat na lepsze. Z tego względu inwestorzy działający zgodnie z podejściem </w:t>
      </w:r>
      <w:proofErr w:type="spellStart"/>
      <w:r>
        <w:rPr>
          <w:b/>
        </w:rPr>
        <w:t>impact</w:t>
      </w:r>
      <w:proofErr w:type="spellEnd"/>
      <w:r>
        <w:rPr>
          <w:b/>
        </w:rPr>
        <w:t xml:space="preserve"> często skupiają się na projektach związanych np. z pozytywnym oddziaływaniem na środowisko lub społeczeństwo.</w:t>
      </w:r>
    </w:p>
    <w:p w:rsidR="007B244E" w:rsidRDefault="00871E3C">
      <w:pPr>
        <w:jc w:val="both"/>
      </w:pPr>
      <w:r>
        <w:t xml:space="preserve">Największa na świecie instytucja zrzeszająca fundusze </w:t>
      </w:r>
      <w:proofErr w:type="spellStart"/>
      <w:r>
        <w:t>impact</w:t>
      </w:r>
      <w:proofErr w:type="spellEnd"/>
      <w:r>
        <w:t xml:space="preserve"> investment – GIIN, na podstawnie ubiegłorocznego badania wybranych inwestorów oszacowała, że pod koniec 2019 r. wartość rynku </w:t>
      </w:r>
      <w:proofErr w:type="spellStart"/>
      <w:r>
        <w:t>impact</w:t>
      </w:r>
      <w:proofErr w:type="spellEnd"/>
      <w:r>
        <w:t xml:space="preserve"> </w:t>
      </w:r>
      <w:proofErr w:type="spellStart"/>
      <w:r>
        <w:t>investingu</w:t>
      </w:r>
      <w:proofErr w:type="spellEnd"/>
      <w:r>
        <w:t xml:space="preserve"> wyniosła 715 mld dolarów</w:t>
      </w:r>
      <w:r>
        <w:rPr>
          <w:vertAlign w:val="superscript"/>
        </w:rPr>
        <w:footnoteReference w:id="1"/>
      </w:r>
      <w:r>
        <w:t>. Wcześniejsze estymacje mówiły o rynku wartym 502 mld dolarów na koniec roku 2018</w:t>
      </w:r>
      <w:r>
        <w:rPr>
          <w:vertAlign w:val="superscript"/>
        </w:rPr>
        <w:footnoteReference w:id="2"/>
      </w:r>
      <w:r>
        <w:t xml:space="preserve">. Ten ogromny skok to najprawdopodobniej wynik zmiany metodologii badania, ale i rosnącego zainteresowania tematem </w:t>
      </w:r>
      <w:proofErr w:type="spellStart"/>
      <w:r>
        <w:t>impact</w:t>
      </w:r>
      <w:proofErr w:type="spellEnd"/>
      <w:r>
        <w:t xml:space="preserve"> </w:t>
      </w:r>
      <w:proofErr w:type="spellStart"/>
      <w:r>
        <w:t>investingu</w:t>
      </w:r>
      <w:proofErr w:type="spellEnd"/>
      <w:r>
        <w:t>. Wzrost j</w:t>
      </w:r>
      <w:r w:rsidR="00DD5D08">
        <w:t xml:space="preserve">ego popularności koresponduje z </w:t>
      </w:r>
      <w:r>
        <w:t xml:space="preserve">upowszechnianiem się koncepcji ESG, czyli inwestowania odpowiedzialnego społecznie z uwzględnieniem potrzeb środowiska, społecznej odpowiedzialności i ładu korporacyjnego. Jednym z motorów napędowych tych zmian są </w:t>
      </w:r>
      <w:proofErr w:type="spellStart"/>
      <w:r>
        <w:t>millenialsi</w:t>
      </w:r>
      <w:proofErr w:type="spellEnd"/>
      <w:r>
        <w:t xml:space="preserve">. To pokolenie świadome problemów z jakimi boryka się współczesny świat, takie któremu szczególnie bliskie są kwestie środowiskowe i społeczne. Ma to duże znaczenie w kontekście przyszłości </w:t>
      </w:r>
      <w:proofErr w:type="spellStart"/>
      <w:r>
        <w:t>impact</w:t>
      </w:r>
      <w:proofErr w:type="spellEnd"/>
      <w:r>
        <w:t xml:space="preserve"> </w:t>
      </w:r>
      <w:proofErr w:type="spellStart"/>
      <w:r>
        <w:t>investingu</w:t>
      </w:r>
      <w:proofErr w:type="spellEnd"/>
      <w:r>
        <w:t>, ponieważ przedstawiciele tej właśnie generacji z roku na rok będą stanowili coraz większy odsetek inwestorów.</w:t>
      </w:r>
    </w:p>
    <w:p w:rsidR="007B244E" w:rsidRDefault="00871E3C">
      <w:pPr>
        <w:jc w:val="both"/>
      </w:pPr>
      <w:r>
        <w:t xml:space="preserve">Trend na odpowiedzialne inwestowanie dotarł też do Polski. Choć nad Wisłą dopiero niedawno zaczął się rozwijać, rodzimi inwestorzy coraz częściej zaczynają porzucać filozofię </w:t>
      </w:r>
      <w:proofErr w:type="spellStart"/>
      <w:r>
        <w:rPr>
          <w:i/>
        </w:rPr>
        <w:t>make</w:t>
      </w:r>
      <w:proofErr w:type="spellEnd"/>
      <w:r>
        <w:rPr>
          <w:i/>
        </w:rPr>
        <w:t xml:space="preserve"> </w:t>
      </w:r>
      <w:proofErr w:type="spellStart"/>
      <w:r>
        <w:rPr>
          <w:i/>
        </w:rPr>
        <w:t>more</w:t>
      </w:r>
      <w:proofErr w:type="spellEnd"/>
      <w:r>
        <w:rPr>
          <w:i/>
        </w:rPr>
        <w:t xml:space="preserve"> </w:t>
      </w:r>
      <w:proofErr w:type="spellStart"/>
      <w:r>
        <w:rPr>
          <w:i/>
        </w:rPr>
        <w:t>money</w:t>
      </w:r>
      <w:proofErr w:type="spellEnd"/>
      <w:r>
        <w:rPr>
          <w:i/>
        </w:rPr>
        <w:t xml:space="preserve"> </w:t>
      </w:r>
      <w:r>
        <w:t xml:space="preserve">na rzecz koncepcji </w:t>
      </w:r>
      <w:proofErr w:type="spellStart"/>
      <w:r>
        <w:rPr>
          <w:i/>
        </w:rPr>
        <w:t>make</w:t>
      </w:r>
      <w:proofErr w:type="spellEnd"/>
      <w:r>
        <w:rPr>
          <w:i/>
        </w:rPr>
        <w:t xml:space="preserve"> </w:t>
      </w:r>
      <w:proofErr w:type="spellStart"/>
      <w:r>
        <w:rPr>
          <w:i/>
        </w:rPr>
        <w:t>money</w:t>
      </w:r>
      <w:proofErr w:type="spellEnd"/>
      <w:r>
        <w:rPr>
          <w:i/>
        </w:rPr>
        <w:t xml:space="preserve"> </w:t>
      </w:r>
      <w:proofErr w:type="spellStart"/>
      <w:r>
        <w:rPr>
          <w:i/>
        </w:rPr>
        <w:t>more</w:t>
      </w:r>
      <w:proofErr w:type="spellEnd"/>
      <w:r>
        <w:t>. To oznacza, że</w:t>
      </w:r>
      <w:r>
        <w:rPr>
          <w:i/>
        </w:rPr>
        <w:t xml:space="preserve"> </w:t>
      </w:r>
      <w:r>
        <w:t>przedkładają zwiększanie spo</w:t>
      </w:r>
      <w:r w:rsidR="00DD5D08">
        <w:t xml:space="preserve">łecznej wartości inwestycji nad </w:t>
      </w:r>
      <w:r>
        <w:t xml:space="preserve">wyłącznie maksymalizację zysków. Potwierdzeniem rosnącej popularności społecznie odpowiedzialnego inwestowania jest wprowadzenie przez Giełdę Papierów Wartościowych w 2019 r. indeksu WIG-ESG. Nowy indeks pozwala na uwzględnianie kryteriów ESG w działalności spółek i jest następcą funkcjonującego od 2009 r. </w:t>
      </w:r>
      <w:proofErr w:type="spellStart"/>
      <w:r>
        <w:t>Respect</w:t>
      </w:r>
      <w:proofErr w:type="spellEnd"/>
      <w:r>
        <w:t xml:space="preserve"> Index.</w:t>
      </w:r>
    </w:p>
    <w:p w:rsidR="007B244E" w:rsidRDefault="00871E3C">
      <w:pPr>
        <w:jc w:val="both"/>
        <w:rPr>
          <w:i/>
        </w:rPr>
      </w:pPr>
      <w:r>
        <w:t xml:space="preserve">– </w:t>
      </w:r>
      <w:r>
        <w:rPr>
          <w:i/>
        </w:rPr>
        <w:t>Dostrzegamy zmiany zachodzące w świadomości inwestujących, dodatkowo na bazie doświadczeń osób tworzących fundusz</w:t>
      </w:r>
      <w:r w:rsidR="00DD5D08">
        <w:rPr>
          <w:i/>
        </w:rPr>
        <w:t>,</w:t>
      </w:r>
      <w:r>
        <w:rPr>
          <w:i/>
        </w:rPr>
        <w:t xml:space="preserve"> w </w:t>
      </w:r>
      <w:proofErr w:type="spellStart"/>
      <w:r>
        <w:rPr>
          <w:i/>
        </w:rPr>
        <w:t>Mercaton</w:t>
      </w:r>
      <w:proofErr w:type="spellEnd"/>
      <w:r>
        <w:rPr>
          <w:i/>
        </w:rPr>
        <w:t xml:space="preserve"> ASI kierujemy się zasadami </w:t>
      </w:r>
      <w:proofErr w:type="spellStart"/>
      <w:r>
        <w:rPr>
          <w:i/>
        </w:rPr>
        <w:t>impact</w:t>
      </w:r>
      <w:proofErr w:type="spellEnd"/>
      <w:r>
        <w:rPr>
          <w:i/>
        </w:rPr>
        <w:t xml:space="preserve"> </w:t>
      </w:r>
      <w:proofErr w:type="spellStart"/>
      <w:r>
        <w:rPr>
          <w:i/>
        </w:rPr>
        <w:t>investingu</w:t>
      </w:r>
      <w:proofErr w:type="spellEnd"/>
      <w:r>
        <w:rPr>
          <w:i/>
        </w:rPr>
        <w:t xml:space="preserve">. Wyrazem tego jest m.in. nasze zaangażowanie w projekty związane z recyklingiem i gospodarką obiegu zamkniętego. </w:t>
      </w:r>
      <w:r>
        <w:rPr>
          <w:i/>
        </w:rPr>
        <w:lastRenderedPageBreak/>
        <w:t xml:space="preserve">Społeczna świadomość, która wyrosła wokół palącego problemu nadmiaru produkowanych odpadów, jak i coraz śmielsze ruchy związane z rozwiązywaniem tej kwestii, sprawiają że inwestycje w tej branży nabierają szczególnego znaczenia </w:t>
      </w:r>
      <w:r>
        <w:t xml:space="preserve">– wyjaśnia Tomasz </w:t>
      </w:r>
      <w:proofErr w:type="spellStart"/>
      <w:r>
        <w:t>Nietubyć</w:t>
      </w:r>
      <w:proofErr w:type="spellEnd"/>
      <w:r>
        <w:t xml:space="preserve">, członek zarządu i </w:t>
      </w:r>
      <w:proofErr w:type="spellStart"/>
      <w:r>
        <w:t>lead</w:t>
      </w:r>
      <w:proofErr w:type="spellEnd"/>
      <w:r>
        <w:t xml:space="preserve"> inwestor </w:t>
      </w:r>
      <w:proofErr w:type="spellStart"/>
      <w:r>
        <w:t>Mercaton</w:t>
      </w:r>
      <w:proofErr w:type="spellEnd"/>
      <w:r>
        <w:t xml:space="preserve"> ASI. – </w:t>
      </w:r>
      <w:r>
        <w:rPr>
          <w:i/>
        </w:rPr>
        <w:t>Inną</w:t>
      </w:r>
      <w:r>
        <w:t xml:space="preserve"> </w:t>
      </w:r>
      <w:r>
        <w:rPr>
          <w:i/>
        </w:rPr>
        <w:t xml:space="preserve">niszą, w której widzimy możliwości zysków jest </w:t>
      </w:r>
      <w:proofErr w:type="spellStart"/>
      <w:r>
        <w:rPr>
          <w:i/>
        </w:rPr>
        <w:t>gaming</w:t>
      </w:r>
      <w:proofErr w:type="spellEnd"/>
      <w:r w:rsidR="00DD5D08">
        <w:rPr>
          <w:i/>
        </w:rPr>
        <w:t>, szczególnie kiedy jest on powiązany z edukacją</w:t>
      </w:r>
      <w:r>
        <w:rPr>
          <w:i/>
        </w:rPr>
        <w:t>. Branża gier rozwija się w niesamowitym tempie, a rynek ten jest silnie zglobalizowany. Skupianie się na różnych branżach pozwala zdywersyfikować portfel inwestycyjny, co ma szczególne znaczenie dla bezpieczeństwa inwestorów.</w:t>
      </w:r>
    </w:p>
    <w:p w:rsidR="007B244E" w:rsidRDefault="00871E3C">
      <w:pPr>
        <w:jc w:val="both"/>
        <w:rPr>
          <w:b/>
        </w:rPr>
      </w:pPr>
      <w:r>
        <w:rPr>
          <w:b/>
        </w:rPr>
        <w:t>Społeczne zaangażowanie nie pomniejsza możliwych zysków</w:t>
      </w:r>
    </w:p>
    <w:p w:rsidR="007B244E" w:rsidRDefault="00871E3C">
      <w:pPr>
        <w:jc w:val="both"/>
      </w:pPr>
      <w:r>
        <w:t xml:space="preserve">Czy inwestowanie zaangażowane społecznie wyklucza lub pomniejsza szansę na zyski lub ich potencjalną wysokość? Okazuje się, że inwestor stoi jedynie przed pozornym dylematem. Podmioty zajmujące się </w:t>
      </w:r>
      <w:proofErr w:type="spellStart"/>
      <w:r>
        <w:t>impact</w:t>
      </w:r>
      <w:proofErr w:type="spellEnd"/>
      <w:r>
        <w:t xml:space="preserve"> </w:t>
      </w:r>
      <w:proofErr w:type="spellStart"/>
      <w:r>
        <w:t>investingiem</w:t>
      </w:r>
      <w:proofErr w:type="spellEnd"/>
      <w:r>
        <w:t xml:space="preserve"> mogą działać podobnie do funduszy venture </w:t>
      </w:r>
      <w:proofErr w:type="spellStart"/>
      <w:r>
        <w:t>capital</w:t>
      </w:r>
      <w:proofErr w:type="spellEnd"/>
      <w:r>
        <w:t xml:space="preserve">. Ich inwestycje również są obarczone wyższym ryzykiem, ale też potencjałem sporego zysku. Wyróżnikiem </w:t>
      </w:r>
      <w:proofErr w:type="spellStart"/>
      <w:r>
        <w:t>impact</w:t>
      </w:r>
      <w:proofErr w:type="spellEnd"/>
      <w:r>
        <w:t xml:space="preserve"> </w:t>
      </w:r>
      <w:proofErr w:type="spellStart"/>
      <w:r>
        <w:t>investingu</w:t>
      </w:r>
      <w:proofErr w:type="spellEnd"/>
      <w:r>
        <w:t xml:space="preserve"> jest przede wszystkim rodzaj spółek, w których lokowane są środki.</w:t>
      </w:r>
    </w:p>
    <w:p w:rsidR="007B244E" w:rsidRDefault="00871E3C">
      <w:pPr>
        <w:jc w:val="both"/>
      </w:pPr>
      <w:bookmarkStart w:id="1" w:name="_heading=h.gjdgxs" w:colFirst="0" w:colLast="0"/>
      <w:bookmarkEnd w:id="1"/>
      <w:r>
        <w:t xml:space="preserve">– </w:t>
      </w:r>
      <w:r>
        <w:rPr>
          <w:i/>
        </w:rPr>
        <w:t xml:space="preserve">Stoimy na stanowisku, iż z punktu widzenia inwestora mechanizmy </w:t>
      </w:r>
      <w:proofErr w:type="spellStart"/>
      <w:r>
        <w:rPr>
          <w:i/>
        </w:rPr>
        <w:t>impact</w:t>
      </w:r>
      <w:proofErr w:type="spellEnd"/>
      <w:r>
        <w:rPr>
          <w:i/>
        </w:rPr>
        <w:t xml:space="preserve"> </w:t>
      </w:r>
      <w:proofErr w:type="spellStart"/>
      <w:r>
        <w:rPr>
          <w:i/>
        </w:rPr>
        <w:t>investingu</w:t>
      </w:r>
      <w:proofErr w:type="spellEnd"/>
      <w:r>
        <w:rPr>
          <w:i/>
        </w:rPr>
        <w:t xml:space="preserve"> nie różnią się nadto od innych form lokowania kapitału. Jego dodatkową wartością jest społeczne oddziaływanie inwestycji. Rozumieją to osoby, które postanowiły ulokować swoje pieniądze w rozwijających się firmach. Inwestorzy zwracają uwagę nie tylko na sprawność organizacyjną spółki czy jej potencjał generowania zysków, ale również na jej oddziaływanie na otaczający nas świat </w:t>
      </w:r>
      <w:r>
        <w:t xml:space="preserve">– tłumaczy Tomasz </w:t>
      </w:r>
      <w:proofErr w:type="spellStart"/>
      <w:r>
        <w:t>Nietubyć</w:t>
      </w:r>
      <w:proofErr w:type="spellEnd"/>
      <w:r>
        <w:t>.</w:t>
      </w:r>
    </w:p>
    <w:p w:rsidR="007B244E" w:rsidRDefault="00871E3C">
      <w:pPr>
        <w:jc w:val="both"/>
      </w:pPr>
      <w:r>
        <w:t xml:space="preserve">Z uwagi na </w:t>
      </w:r>
      <w:r w:rsidR="004D303C">
        <w:t xml:space="preserve">wzrost tego segmentu inwestycji, </w:t>
      </w:r>
      <w:r>
        <w:t>tak za granicą</w:t>
      </w:r>
      <w:r w:rsidR="004D303C">
        <w:t>, jak</w:t>
      </w:r>
      <w:r>
        <w:t xml:space="preserve"> i w Polsce można przypuszczać, że inwestycje społecznie odpowiedzialne, w tym </w:t>
      </w:r>
      <w:proofErr w:type="spellStart"/>
      <w:r>
        <w:t>impact</w:t>
      </w:r>
      <w:proofErr w:type="spellEnd"/>
      <w:r>
        <w:t xml:space="preserve"> </w:t>
      </w:r>
      <w:proofErr w:type="spellStart"/>
      <w:r>
        <w:t>investingowe</w:t>
      </w:r>
      <w:proofErr w:type="spellEnd"/>
      <w:r>
        <w:t>, będą miały coraz więk</w:t>
      </w:r>
      <w:r w:rsidR="00141D87">
        <w:t xml:space="preserve">szy udział w rynku. Ekologiczna i </w:t>
      </w:r>
      <w:r>
        <w:t>społeczna transformacja potrzebuje odpowiedniego zaplecza biznesowo–technologicznego</w:t>
      </w:r>
      <w:r w:rsidR="004D303C">
        <w:t>, a takż</w:t>
      </w:r>
      <w:r>
        <w:t>e wsparcia inwestorów</w:t>
      </w:r>
      <w:r w:rsidR="007A45DD">
        <w:t>,</w:t>
      </w:r>
      <w:r>
        <w:t xml:space="preserve"> których środki będą właściwie lokowane.</w:t>
      </w:r>
    </w:p>
    <w:p w:rsidR="007B244E" w:rsidRDefault="00871E3C">
      <w:pPr>
        <w:jc w:val="both"/>
        <w:rPr>
          <w:b/>
          <w:sz w:val="20"/>
          <w:szCs w:val="20"/>
        </w:rPr>
      </w:pPr>
      <w:r>
        <w:rPr>
          <w:b/>
          <w:sz w:val="20"/>
          <w:szCs w:val="20"/>
        </w:rPr>
        <w:t>***</w:t>
      </w:r>
    </w:p>
    <w:p w:rsidR="007B244E" w:rsidRDefault="00871E3C">
      <w:pPr>
        <w:jc w:val="both"/>
        <w:rPr>
          <w:color w:val="0563C1"/>
          <w:sz w:val="20"/>
          <w:szCs w:val="20"/>
          <w:u w:val="single"/>
        </w:rPr>
      </w:pPr>
      <w:proofErr w:type="spellStart"/>
      <w:r>
        <w:rPr>
          <w:b/>
          <w:sz w:val="20"/>
          <w:szCs w:val="20"/>
        </w:rPr>
        <w:t>Mercaton</w:t>
      </w:r>
      <w:proofErr w:type="spellEnd"/>
      <w:r>
        <w:rPr>
          <w:b/>
          <w:sz w:val="20"/>
          <w:szCs w:val="20"/>
        </w:rPr>
        <w:t xml:space="preserve"> ASI </w:t>
      </w:r>
      <w:r>
        <w:rPr>
          <w:sz w:val="20"/>
          <w:szCs w:val="20"/>
        </w:rPr>
        <w:t xml:space="preserve">to powstały w 2019 roku alternatywny fundusz inwestycyjny, którego założeniem jest wspieranie projektów odpowiadających na potrzeby współczesnego świata oraz wykazujących potencjał na wysoki zwrot z inwestycji. Swoje działania Fundusz opiera o środki prywatne, które pozwalają na sprawny i szybki proces inwestycji oraz wysoką elastyczność w sposobie finansowania projektów. Zarząd </w:t>
      </w:r>
      <w:proofErr w:type="spellStart"/>
      <w:r>
        <w:rPr>
          <w:sz w:val="20"/>
          <w:szCs w:val="20"/>
        </w:rPr>
        <w:t>Mercaton</w:t>
      </w:r>
      <w:proofErr w:type="spellEnd"/>
      <w:r>
        <w:rPr>
          <w:sz w:val="20"/>
          <w:szCs w:val="20"/>
        </w:rPr>
        <w:t xml:space="preserve"> ASI tworzą doświadczeni managerowie, inwestorzy i przedsiębiorcy: Tomasz </w:t>
      </w:r>
      <w:proofErr w:type="spellStart"/>
      <w:r>
        <w:rPr>
          <w:sz w:val="20"/>
          <w:szCs w:val="20"/>
        </w:rPr>
        <w:t>Nietubyć</w:t>
      </w:r>
      <w:proofErr w:type="spellEnd"/>
      <w:r>
        <w:rPr>
          <w:sz w:val="20"/>
          <w:szCs w:val="20"/>
        </w:rPr>
        <w:t xml:space="preserve"> i Paweł Obara. Zespół uzupełniają eksperci z dziedzin będących obszarem zainteresowania Funduszu, w szczególności recyclingu i </w:t>
      </w:r>
      <w:proofErr w:type="spellStart"/>
      <w:r>
        <w:rPr>
          <w:sz w:val="20"/>
          <w:szCs w:val="20"/>
        </w:rPr>
        <w:t>game’ingu</w:t>
      </w:r>
      <w:proofErr w:type="spellEnd"/>
      <w:r>
        <w:rPr>
          <w:sz w:val="20"/>
          <w:szCs w:val="20"/>
        </w:rPr>
        <w:t xml:space="preserve"> oraz profesjonalnych relacji inwestorskich. W doborze projektów </w:t>
      </w:r>
      <w:proofErr w:type="spellStart"/>
      <w:r>
        <w:rPr>
          <w:sz w:val="20"/>
          <w:szCs w:val="20"/>
        </w:rPr>
        <w:t>Mercaton</w:t>
      </w:r>
      <w:proofErr w:type="spellEnd"/>
      <w:r>
        <w:rPr>
          <w:sz w:val="20"/>
          <w:szCs w:val="20"/>
        </w:rPr>
        <w:t xml:space="preserve"> ASI kieruje się przede wszystkim kryteriami </w:t>
      </w:r>
      <w:proofErr w:type="spellStart"/>
      <w:r>
        <w:rPr>
          <w:sz w:val="20"/>
          <w:szCs w:val="20"/>
        </w:rPr>
        <w:t>impact</w:t>
      </w:r>
      <w:proofErr w:type="spellEnd"/>
      <w:r>
        <w:rPr>
          <w:sz w:val="20"/>
          <w:szCs w:val="20"/>
        </w:rPr>
        <w:t xml:space="preserve"> </w:t>
      </w:r>
      <w:proofErr w:type="spellStart"/>
      <w:r>
        <w:rPr>
          <w:sz w:val="20"/>
          <w:szCs w:val="20"/>
        </w:rPr>
        <w:t>investingu</w:t>
      </w:r>
      <w:proofErr w:type="spellEnd"/>
      <w:r>
        <w:rPr>
          <w:sz w:val="20"/>
          <w:szCs w:val="20"/>
        </w:rPr>
        <w:t>, perspektyw długoterminowych oraz potencjału stopy zwrotu. Wartością dodaną Funduszu są prowadzone przez jego ekspertów działania edukacyjne kierowane do inwestorów, mediów oraz otoczenia rynkowego. Fundusz stawia sobie za cel podwojenie kapitału inwestorów oraz jako jedyny na rynku oferuje możliwość wyjścia z inwestycji poprzez odkup udziałów.</w:t>
      </w:r>
      <w:r>
        <w:rPr>
          <w:b/>
          <w:sz w:val="20"/>
          <w:szCs w:val="20"/>
        </w:rPr>
        <w:t xml:space="preserve"> </w:t>
      </w:r>
      <w:r>
        <w:rPr>
          <w:sz w:val="20"/>
          <w:szCs w:val="20"/>
        </w:rPr>
        <w:t>Więcej szczegółów na stronie</w:t>
      </w:r>
      <w:hyperlink r:id="rId7">
        <w:r>
          <w:rPr>
            <w:sz w:val="20"/>
            <w:szCs w:val="20"/>
          </w:rPr>
          <w:t xml:space="preserve"> </w:t>
        </w:r>
      </w:hyperlink>
      <w:hyperlink r:id="rId8">
        <w:r>
          <w:rPr>
            <w:color w:val="0563C1"/>
            <w:sz w:val="20"/>
            <w:szCs w:val="20"/>
            <w:u w:val="single"/>
          </w:rPr>
          <w:t>http://www.mercaton.pl/</w:t>
        </w:r>
      </w:hyperlink>
    </w:p>
    <w:p w:rsidR="00C53C06" w:rsidRDefault="00C53C06">
      <w:pPr>
        <w:jc w:val="both"/>
        <w:rPr>
          <w:color w:val="0563C1"/>
          <w:sz w:val="20"/>
          <w:szCs w:val="20"/>
          <w:u w:val="single"/>
        </w:rPr>
      </w:pPr>
    </w:p>
    <w:p w:rsidR="007B244E" w:rsidRDefault="00871E3C" w:rsidP="00C53C06">
      <w:pPr>
        <w:spacing w:after="0"/>
        <w:jc w:val="right"/>
      </w:pPr>
      <w:r>
        <w:lastRenderedPageBreak/>
        <w:t>Kontakt dla mediów:</w:t>
      </w:r>
    </w:p>
    <w:p w:rsidR="007B244E" w:rsidRPr="00DA1158" w:rsidRDefault="00871E3C" w:rsidP="00C53C06">
      <w:pPr>
        <w:spacing w:after="0"/>
        <w:jc w:val="right"/>
        <w:rPr>
          <w:lang w:val="en-US"/>
        </w:rPr>
      </w:pPr>
      <w:proofErr w:type="spellStart"/>
      <w:r w:rsidRPr="00DA1158">
        <w:rPr>
          <w:lang w:val="en-US"/>
        </w:rPr>
        <w:t>Michał</w:t>
      </w:r>
      <w:proofErr w:type="spellEnd"/>
      <w:r w:rsidRPr="00DA1158">
        <w:rPr>
          <w:lang w:val="en-US"/>
        </w:rPr>
        <w:t xml:space="preserve"> </w:t>
      </w:r>
      <w:proofErr w:type="spellStart"/>
      <w:r w:rsidRPr="00DA1158">
        <w:rPr>
          <w:lang w:val="en-US"/>
        </w:rPr>
        <w:t>Zębik</w:t>
      </w:r>
      <w:proofErr w:type="spellEnd"/>
      <w:r w:rsidRPr="00DA1158">
        <w:rPr>
          <w:lang w:val="en-US"/>
        </w:rPr>
        <w:t xml:space="preserve"> - Good One PR</w:t>
      </w:r>
    </w:p>
    <w:p w:rsidR="007B244E" w:rsidRPr="00DA1158" w:rsidRDefault="00871E3C" w:rsidP="00C53C06">
      <w:pPr>
        <w:spacing w:after="0"/>
        <w:jc w:val="right"/>
        <w:rPr>
          <w:lang w:val="en-US"/>
        </w:rPr>
      </w:pPr>
      <w:r w:rsidRPr="00DA1158">
        <w:rPr>
          <w:lang w:val="en-US"/>
        </w:rPr>
        <w:t>e-mail: michal.zebik@goodonepr.pl</w:t>
      </w:r>
    </w:p>
    <w:p w:rsidR="007B244E" w:rsidRDefault="00871E3C" w:rsidP="00C53C06">
      <w:pPr>
        <w:spacing w:after="0"/>
        <w:jc w:val="right"/>
      </w:pPr>
      <w:r>
        <w:t>tel. 796 996 253</w:t>
      </w:r>
    </w:p>
    <w:p w:rsidR="007B244E" w:rsidRDefault="007B244E" w:rsidP="00C53C06">
      <w:pPr>
        <w:spacing w:after="0"/>
        <w:jc w:val="right"/>
        <w:rPr>
          <w:sz w:val="20"/>
          <w:szCs w:val="20"/>
        </w:rPr>
      </w:pPr>
    </w:p>
    <w:p w:rsidR="007B244E" w:rsidRDefault="007B244E" w:rsidP="00C53C06">
      <w:pPr>
        <w:spacing w:after="0"/>
        <w:jc w:val="right"/>
      </w:pPr>
    </w:p>
    <w:sectPr w:rsidR="007B244E">
      <w:headerReference w:type="default" r:id="rId9"/>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44E" w:rsidRDefault="003E344E">
      <w:pPr>
        <w:spacing w:after="0" w:line="240" w:lineRule="auto"/>
      </w:pPr>
      <w:r>
        <w:separator/>
      </w:r>
    </w:p>
  </w:endnote>
  <w:endnote w:type="continuationSeparator" w:id="0">
    <w:p w:rsidR="003E344E" w:rsidRDefault="003E3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44E" w:rsidRDefault="00871E3C">
    <w:pPr>
      <w:pBdr>
        <w:top w:val="nil"/>
        <w:left w:val="nil"/>
        <w:bottom w:val="nil"/>
        <w:right w:val="nil"/>
        <w:between w:val="nil"/>
      </w:pBdr>
      <w:tabs>
        <w:tab w:val="center" w:pos="4536"/>
        <w:tab w:val="right" w:pos="9072"/>
      </w:tabs>
      <w:spacing w:after="0" w:line="240" w:lineRule="auto"/>
      <w:jc w:val="right"/>
      <w:rPr>
        <w:color w:val="7F7F7F"/>
        <w:sz w:val="20"/>
        <w:szCs w:val="20"/>
      </w:rPr>
    </w:pPr>
    <w:r>
      <w:rPr>
        <w:noProof/>
      </w:rPr>
      <mc:AlternateContent>
        <mc:Choice Requires="wpg">
          <w:drawing>
            <wp:anchor distT="0" distB="0" distL="0" distR="0" simplePos="0" relativeHeight="251658240" behindDoc="0" locked="0" layoutInCell="1" hidden="0" allowOverlap="1">
              <wp:simplePos x="0" y="0"/>
              <wp:positionH relativeFrom="column">
                <wp:posOffset>-253999</wp:posOffset>
              </wp:positionH>
              <wp:positionV relativeFrom="paragraph">
                <wp:posOffset>88900</wp:posOffset>
              </wp:positionV>
              <wp:extent cx="6585485" cy="25300"/>
              <wp:effectExtent l="0" t="0" r="0" b="0"/>
              <wp:wrapSquare wrapText="bothSides" distT="0" distB="0" distL="0" distR="0"/>
              <wp:docPr id="6" name="Łącznik prosty ze strzałką 6"/>
              <wp:cNvGraphicFramePr/>
              <a:graphic xmlns:a="http://schemas.openxmlformats.org/drawingml/2006/main">
                <a:graphicData uri="http://schemas.microsoft.com/office/word/2010/wordprocessingShape">
                  <wps:wsp>
                    <wps:cNvCnPr/>
                    <wps:spPr>
                      <a:xfrm>
                        <a:off x="2059558" y="3779365"/>
                        <a:ext cx="6572885" cy="1270"/>
                      </a:xfrm>
                      <a:prstGeom prst="straightConnector1">
                        <a:avLst/>
                      </a:prstGeom>
                      <a:noFill/>
                      <a:ln w="12600" cap="flat" cmpd="sng">
                        <a:solidFill>
                          <a:srgbClr val="FF505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-253999</wp:posOffset>
              </wp:positionH>
              <wp:positionV relativeFrom="paragraph">
                <wp:posOffset>88900</wp:posOffset>
              </wp:positionV>
              <wp:extent cx="6585485" cy="25300"/>
              <wp:effectExtent b="0" l="0" r="0" t="0"/>
              <wp:wrapSquare wrapText="bothSides" distB="0" distT="0" distL="0" distR="0"/>
              <wp:docPr id="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585485" cy="25300"/>
                      </a:xfrm>
                      <a:prstGeom prst="rect"/>
                      <a:ln/>
                    </pic:spPr>
                  </pic:pic>
                </a:graphicData>
              </a:graphic>
            </wp:anchor>
          </w:drawing>
        </mc:Fallback>
      </mc:AlternateContent>
    </w:r>
  </w:p>
  <w:p w:rsidR="007B244E" w:rsidRDefault="00871E3C">
    <w:pPr>
      <w:pBdr>
        <w:top w:val="nil"/>
        <w:left w:val="nil"/>
        <w:bottom w:val="nil"/>
        <w:right w:val="nil"/>
        <w:between w:val="nil"/>
      </w:pBdr>
      <w:tabs>
        <w:tab w:val="center" w:pos="4536"/>
        <w:tab w:val="right" w:pos="9072"/>
      </w:tabs>
      <w:spacing w:after="0" w:line="240" w:lineRule="auto"/>
      <w:rPr>
        <w:color w:val="404040"/>
        <w:sz w:val="20"/>
        <w:szCs w:val="20"/>
      </w:rPr>
    </w:pPr>
    <w:proofErr w:type="spellStart"/>
    <w:r>
      <w:rPr>
        <w:b/>
        <w:color w:val="404040"/>
        <w:sz w:val="20"/>
        <w:szCs w:val="20"/>
      </w:rPr>
      <w:t>Mercaton</w:t>
    </w:r>
    <w:proofErr w:type="spellEnd"/>
    <w:r>
      <w:rPr>
        <w:b/>
        <w:color w:val="404040"/>
        <w:sz w:val="20"/>
        <w:szCs w:val="20"/>
      </w:rPr>
      <w:t xml:space="preserve"> ASI Sp. z o.o.</w:t>
    </w:r>
    <w:r>
      <w:rPr>
        <w:color w:val="404040"/>
        <w:sz w:val="20"/>
        <w:szCs w:val="20"/>
      </w:rPr>
      <w:tab/>
    </w:r>
    <w:r>
      <w:rPr>
        <w:color w:val="404040"/>
        <w:sz w:val="20"/>
        <w:szCs w:val="20"/>
      </w:rPr>
      <w:tab/>
      <w:t>asi@mercaton.pl</w:t>
    </w:r>
    <w:r>
      <w:rPr>
        <w:color w:val="404040"/>
        <w:sz w:val="20"/>
        <w:szCs w:val="20"/>
      </w:rPr>
      <w:br/>
      <w:t>ul. Powstańców Śląskich 121/208</w:t>
    </w:r>
    <w:r>
      <w:rPr>
        <w:color w:val="404040"/>
        <w:sz w:val="20"/>
        <w:szCs w:val="20"/>
      </w:rPr>
      <w:tab/>
    </w:r>
    <w:r>
      <w:rPr>
        <w:color w:val="404040"/>
        <w:sz w:val="20"/>
        <w:szCs w:val="20"/>
      </w:rPr>
      <w:tab/>
    </w:r>
    <w:hyperlink r:id="rId2">
      <w:r>
        <w:rPr>
          <w:color w:val="0563C1"/>
          <w:sz w:val="20"/>
          <w:szCs w:val="20"/>
          <w:u w:val="single"/>
        </w:rPr>
        <w:t>LinkedIn</w:t>
      </w:r>
    </w:hyperlink>
    <w:r>
      <w:rPr>
        <w:color w:val="404040"/>
        <w:sz w:val="20"/>
        <w:szCs w:val="20"/>
      </w:rPr>
      <w:br/>
      <w:t xml:space="preserve">53-332 Wrocław                                                                                                                                  </w:t>
    </w:r>
    <w:r>
      <w:rPr>
        <w:color w:val="404040"/>
        <w:sz w:val="20"/>
        <w:szCs w:val="20"/>
      </w:rPr>
      <w:tab/>
    </w:r>
    <w:hyperlink r:id="rId3">
      <w:r>
        <w:rPr>
          <w:color w:val="0563C1"/>
          <w:sz w:val="20"/>
          <w:szCs w:val="20"/>
          <w:u w:val="single"/>
        </w:rPr>
        <w:t>Facebook</w:t>
      </w:r>
    </w:hyperlink>
  </w:p>
  <w:p w:rsidR="007B244E" w:rsidRDefault="003E344E">
    <w:pPr>
      <w:pBdr>
        <w:top w:val="nil"/>
        <w:left w:val="nil"/>
        <w:bottom w:val="nil"/>
        <w:right w:val="nil"/>
        <w:between w:val="nil"/>
      </w:pBdr>
      <w:tabs>
        <w:tab w:val="center" w:pos="4536"/>
        <w:tab w:val="right" w:pos="9072"/>
      </w:tabs>
      <w:spacing w:after="0" w:line="240" w:lineRule="auto"/>
      <w:rPr>
        <w:color w:val="404040"/>
        <w:sz w:val="20"/>
        <w:szCs w:val="20"/>
      </w:rPr>
    </w:pPr>
    <w:hyperlink r:id="rId4">
      <w:r w:rsidR="00871E3C">
        <w:rPr>
          <w:color w:val="0563C1"/>
          <w:sz w:val="20"/>
          <w:szCs w:val="20"/>
          <w:u w:val="single"/>
        </w:rPr>
        <w:t>https://mercaton.pl/</w:t>
      </w:r>
    </w:hyperlink>
    <w:r w:rsidR="00871E3C">
      <w:rPr>
        <w:color w:val="40404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44E" w:rsidRDefault="003E344E">
      <w:pPr>
        <w:spacing w:after="0" w:line="240" w:lineRule="auto"/>
      </w:pPr>
      <w:r>
        <w:separator/>
      </w:r>
    </w:p>
  </w:footnote>
  <w:footnote w:type="continuationSeparator" w:id="0">
    <w:p w:rsidR="003E344E" w:rsidRDefault="003E344E">
      <w:pPr>
        <w:spacing w:after="0" w:line="240" w:lineRule="auto"/>
      </w:pPr>
      <w:r>
        <w:continuationSeparator/>
      </w:r>
    </w:p>
  </w:footnote>
  <w:footnote w:id="1">
    <w:p w:rsidR="007B244E" w:rsidRPr="00DA1158" w:rsidRDefault="00871E3C">
      <w:pPr>
        <w:pBdr>
          <w:top w:val="nil"/>
          <w:left w:val="nil"/>
          <w:bottom w:val="nil"/>
          <w:right w:val="nil"/>
          <w:between w:val="nil"/>
        </w:pBdr>
        <w:spacing w:after="0" w:line="240" w:lineRule="auto"/>
        <w:rPr>
          <w:color w:val="000000"/>
          <w:sz w:val="20"/>
          <w:szCs w:val="20"/>
          <w:lang w:val="en-US"/>
        </w:rPr>
      </w:pPr>
      <w:r>
        <w:rPr>
          <w:vertAlign w:val="superscript"/>
        </w:rPr>
        <w:footnoteRef/>
      </w:r>
      <w:r w:rsidRPr="00DA1158">
        <w:rPr>
          <w:color w:val="000000"/>
          <w:sz w:val="20"/>
          <w:szCs w:val="20"/>
          <w:lang w:val="en-US"/>
        </w:rPr>
        <w:t xml:space="preserve"> Global Impact Investing Network, Annual Impact Investor Survey 2020</w:t>
      </w:r>
    </w:p>
    <w:p w:rsidR="007B244E" w:rsidRPr="00DA1158" w:rsidRDefault="00871E3C">
      <w:pPr>
        <w:pBdr>
          <w:top w:val="nil"/>
          <w:left w:val="nil"/>
          <w:bottom w:val="nil"/>
          <w:right w:val="nil"/>
          <w:between w:val="nil"/>
        </w:pBdr>
        <w:spacing w:after="0" w:line="240" w:lineRule="auto"/>
        <w:rPr>
          <w:color w:val="000000"/>
          <w:sz w:val="20"/>
          <w:szCs w:val="20"/>
          <w:lang w:val="en-US"/>
        </w:rPr>
      </w:pPr>
      <w:r w:rsidRPr="00DA1158">
        <w:rPr>
          <w:color w:val="000000"/>
          <w:sz w:val="20"/>
          <w:szCs w:val="20"/>
          <w:lang w:val="en-US"/>
        </w:rPr>
        <w:t>https://thegiin.org/research/publication/impinv-survey-2020</w:t>
      </w:r>
    </w:p>
  </w:footnote>
  <w:footnote w:id="2">
    <w:p w:rsidR="007B244E" w:rsidRPr="00DA1158" w:rsidRDefault="00871E3C">
      <w:pPr>
        <w:pBdr>
          <w:top w:val="nil"/>
          <w:left w:val="nil"/>
          <w:bottom w:val="nil"/>
          <w:right w:val="nil"/>
          <w:between w:val="nil"/>
        </w:pBdr>
        <w:spacing w:after="0" w:line="240" w:lineRule="auto"/>
        <w:rPr>
          <w:color w:val="000000"/>
          <w:sz w:val="20"/>
          <w:szCs w:val="20"/>
          <w:lang w:val="en-US"/>
        </w:rPr>
      </w:pPr>
      <w:r>
        <w:rPr>
          <w:vertAlign w:val="superscript"/>
        </w:rPr>
        <w:footnoteRef/>
      </w:r>
      <w:r w:rsidRPr="00DA1158">
        <w:rPr>
          <w:color w:val="000000"/>
          <w:sz w:val="20"/>
          <w:szCs w:val="20"/>
          <w:lang w:val="en-US"/>
        </w:rPr>
        <w:t xml:space="preserve"> Global Impact Investing Network, Annual Impact Investor Survey 2019</w:t>
      </w:r>
    </w:p>
    <w:p w:rsidR="007B244E" w:rsidRPr="00DA1158" w:rsidRDefault="00871E3C">
      <w:pPr>
        <w:pBdr>
          <w:top w:val="nil"/>
          <w:left w:val="nil"/>
          <w:bottom w:val="nil"/>
          <w:right w:val="nil"/>
          <w:between w:val="nil"/>
        </w:pBdr>
        <w:spacing w:after="0" w:line="240" w:lineRule="auto"/>
        <w:rPr>
          <w:color w:val="000000"/>
          <w:sz w:val="20"/>
          <w:szCs w:val="20"/>
          <w:lang w:val="en-US"/>
        </w:rPr>
      </w:pPr>
      <w:r w:rsidRPr="00DA1158">
        <w:rPr>
          <w:color w:val="000000"/>
          <w:sz w:val="20"/>
          <w:szCs w:val="20"/>
          <w:lang w:val="en-US"/>
        </w:rPr>
        <w:t>https://thegiin.org/research/publication/impinv-survey-2019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44E" w:rsidRDefault="00871E3C">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w:drawing>
        <wp:inline distT="0" distB="0" distL="0" distR="0">
          <wp:extent cx="3234074" cy="663190"/>
          <wp:effectExtent l="0" t="0" r="0" b="0"/>
          <wp:docPr id="7" name="image1.jpg" descr="C:\Users\CEM\Desktop\Mercaton_logo.jpg"/>
          <wp:cNvGraphicFramePr/>
          <a:graphic xmlns:a="http://schemas.openxmlformats.org/drawingml/2006/main">
            <a:graphicData uri="http://schemas.openxmlformats.org/drawingml/2006/picture">
              <pic:pic xmlns:pic="http://schemas.openxmlformats.org/drawingml/2006/picture">
                <pic:nvPicPr>
                  <pic:cNvPr id="0" name="image1.jpg" descr="C:\Users\CEM\Desktop\Mercaton_logo.jpg"/>
                  <pic:cNvPicPr preferRelativeResize="0"/>
                </pic:nvPicPr>
                <pic:blipFill>
                  <a:blip r:embed="rId1"/>
                  <a:srcRect/>
                  <a:stretch>
                    <a:fillRect/>
                  </a:stretch>
                </pic:blipFill>
                <pic:spPr>
                  <a:xfrm>
                    <a:off x="0" y="0"/>
                    <a:ext cx="3234074" cy="663190"/>
                  </a:xfrm>
                  <a:prstGeom prst="rect">
                    <a:avLst/>
                  </a:prstGeom>
                  <a:ln/>
                </pic:spPr>
              </pic:pic>
            </a:graphicData>
          </a:graphic>
        </wp:inline>
      </w:drawing>
    </w:r>
  </w:p>
  <w:p w:rsidR="007B244E" w:rsidRDefault="007B244E">
    <w:pPr>
      <w:pBdr>
        <w:top w:val="nil"/>
        <w:left w:val="nil"/>
        <w:bottom w:val="nil"/>
        <w:right w:val="nil"/>
        <w:between w:val="nil"/>
      </w:pBdr>
      <w:tabs>
        <w:tab w:val="center" w:pos="4536"/>
        <w:tab w:val="right" w:pos="9072"/>
      </w:tabs>
      <w:spacing w:after="0" w:line="240" w:lineRule="auto"/>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4E"/>
    <w:rsid w:val="000279EE"/>
    <w:rsid w:val="000C7580"/>
    <w:rsid w:val="00141D87"/>
    <w:rsid w:val="00170CA9"/>
    <w:rsid w:val="003E344E"/>
    <w:rsid w:val="004D303C"/>
    <w:rsid w:val="00566653"/>
    <w:rsid w:val="006E3143"/>
    <w:rsid w:val="007A45DD"/>
    <w:rsid w:val="007B244E"/>
    <w:rsid w:val="00871E3C"/>
    <w:rsid w:val="00C53C06"/>
    <w:rsid w:val="00DA1158"/>
    <w:rsid w:val="00DD5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37D7"/>
  <w15:docId w15:val="{1F3F0DA3-3B40-407D-8A59-039ED466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63B3"/>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gwekZnak">
    <w:name w:val="Nagłówek Znak"/>
    <w:basedOn w:val="Domylnaczcionkaakapitu"/>
    <w:link w:val="Nagwek"/>
    <w:uiPriority w:val="99"/>
    <w:qFormat/>
    <w:rsid w:val="00CF168D"/>
  </w:style>
  <w:style w:type="character" w:customStyle="1" w:styleId="StopkaZnak">
    <w:name w:val="Stopka Znak"/>
    <w:basedOn w:val="Domylnaczcionkaakapitu"/>
    <w:link w:val="Stopka"/>
    <w:uiPriority w:val="99"/>
    <w:qFormat/>
    <w:rsid w:val="00CF168D"/>
  </w:style>
  <w:style w:type="character" w:customStyle="1" w:styleId="czeinternetowe">
    <w:name w:val="Łącze internetowe"/>
    <w:basedOn w:val="Domylnaczcionkaakapitu"/>
    <w:uiPriority w:val="99"/>
    <w:unhideWhenUsed/>
    <w:rsid w:val="006F437C"/>
    <w:rPr>
      <w:color w:val="0563C1" w:themeColor="hyperlink"/>
      <w:u w:val="single"/>
    </w:rPr>
  </w:style>
  <w:style w:type="character" w:customStyle="1" w:styleId="UnresolvedMention">
    <w:name w:val="Unresolved Mention"/>
    <w:basedOn w:val="Domylnaczcionkaakapitu"/>
    <w:uiPriority w:val="99"/>
    <w:semiHidden/>
    <w:unhideWhenUsed/>
    <w:qFormat/>
    <w:rsid w:val="006F437C"/>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szCs w:val="20"/>
    </w:rPr>
  </w:style>
  <w:style w:type="paragraph" w:styleId="Nagwek">
    <w:name w:val="header"/>
    <w:basedOn w:val="Normalny"/>
    <w:next w:val="Tekstpodstawowy"/>
    <w:link w:val="NagwekZnak"/>
    <w:uiPriority w:val="99"/>
    <w:unhideWhenUsed/>
    <w:rsid w:val="00CF168D"/>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CF168D"/>
    <w:pPr>
      <w:tabs>
        <w:tab w:val="center" w:pos="4536"/>
        <w:tab w:val="right" w:pos="9072"/>
      </w:tabs>
      <w:spacing w:after="0" w:line="240" w:lineRule="auto"/>
    </w:pPr>
  </w:style>
  <w:style w:type="paragraph" w:styleId="Akapitzlist">
    <w:name w:val="List Paragraph"/>
    <w:basedOn w:val="Normalny"/>
    <w:uiPriority w:val="34"/>
    <w:qFormat/>
    <w:rsid w:val="00941A78"/>
    <w:pPr>
      <w:ind w:left="720"/>
      <w:contextualSpacing/>
    </w:pPr>
  </w:style>
  <w:style w:type="paragraph" w:styleId="Tekstdymka">
    <w:name w:val="Balloon Text"/>
    <w:basedOn w:val="Normalny"/>
    <w:link w:val="TekstdymkaZnak"/>
    <w:uiPriority w:val="99"/>
    <w:semiHidden/>
    <w:unhideWhenUsed/>
    <w:rsid w:val="003F27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27E6"/>
    <w:rPr>
      <w:rFonts w:ascii="Segoe UI" w:hAnsi="Segoe UI" w:cs="Segoe UI"/>
      <w:sz w:val="18"/>
      <w:szCs w:val="18"/>
    </w:rPr>
  </w:style>
  <w:style w:type="character" w:styleId="Hipercze">
    <w:name w:val="Hyperlink"/>
    <w:basedOn w:val="Domylnaczcionkaakapitu"/>
    <w:uiPriority w:val="99"/>
    <w:unhideWhenUsed/>
    <w:rsid w:val="003F27E6"/>
    <w:rPr>
      <w:color w:val="0563C1" w:themeColor="hyperlink"/>
      <w:u w:val="single"/>
    </w:rPr>
  </w:style>
  <w:style w:type="character" w:styleId="Odwoaniedokomentarza">
    <w:name w:val="annotation reference"/>
    <w:basedOn w:val="Domylnaczcionkaakapitu"/>
    <w:uiPriority w:val="99"/>
    <w:semiHidden/>
    <w:unhideWhenUsed/>
    <w:rsid w:val="009D2C6B"/>
    <w:rPr>
      <w:sz w:val="16"/>
      <w:szCs w:val="16"/>
    </w:rPr>
  </w:style>
  <w:style w:type="paragraph" w:styleId="Tekstkomentarza">
    <w:name w:val="annotation text"/>
    <w:basedOn w:val="Normalny"/>
    <w:link w:val="TekstkomentarzaZnak"/>
    <w:uiPriority w:val="99"/>
    <w:semiHidden/>
    <w:unhideWhenUsed/>
    <w:rsid w:val="009D2C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2C6B"/>
    <w:rPr>
      <w:sz w:val="20"/>
      <w:szCs w:val="20"/>
    </w:rPr>
  </w:style>
  <w:style w:type="paragraph" w:styleId="Tematkomentarza">
    <w:name w:val="annotation subject"/>
    <w:basedOn w:val="Tekstkomentarza"/>
    <w:next w:val="Tekstkomentarza"/>
    <w:link w:val="TematkomentarzaZnak"/>
    <w:uiPriority w:val="99"/>
    <w:semiHidden/>
    <w:unhideWhenUsed/>
    <w:rsid w:val="009D2C6B"/>
    <w:rPr>
      <w:b/>
      <w:bCs/>
    </w:rPr>
  </w:style>
  <w:style w:type="character" w:customStyle="1" w:styleId="TematkomentarzaZnak">
    <w:name w:val="Temat komentarza Znak"/>
    <w:basedOn w:val="TekstkomentarzaZnak"/>
    <w:link w:val="Tematkomentarza"/>
    <w:uiPriority w:val="99"/>
    <w:semiHidden/>
    <w:rsid w:val="009D2C6B"/>
    <w:rPr>
      <w:b/>
      <w:bCs/>
      <w:sz w:val="20"/>
      <w:szCs w:val="20"/>
    </w:rPr>
  </w:style>
  <w:style w:type="paragraph" w:styleId="Tekstprzypisukocowego">
    <w:name w:val="endnote text"/>
    <w:basedOn w:val="Normalny"/>
    <w:link w:val="TekstprzypisukocowegoZnak"/>
    <w:uiPriority w:val="99"/>
    <w:semiHidden/>
    <w:unhideWhenUsed/>
    <w:rsid w:val="00C228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289C"/>
    <w:rPr>
      <w:sz w:val="20"/>
      <w:szCs w:val="20"/>
    </w:rPr>
  </w:style>
  <w:style w:type="character" w:styleId="Odwoanieprzypisukocowego">
    <w:name w:val="endnote reference"/>
    <w:basedOn w:val="Domylnaczcionkaakapitu"/>
    <w:uiPriority w:val="99"/>
    <w:semiHidden/>
    <w:unhideWhenUsed/>
    <w:rsid w:val="00C2289C"/>
    <w:rPr>
      <w:vertAlign w:val="superscript"/>
    </w:rPr>
  </w:style>
  <w:style w:type="paragraph" w:styleId="Tekstprzypisudolnego">
    <w:name w:val="footnote text"/>
    <w:basedOn w:val="Normalny"/>
    <w:link w:val="TekstprzypisudolnegoZnak"/>
    <w:uiPriority w:val="99"/>
    <w:semiHidden/>
    <w:unhideWhenUsed/>
    <w:rsid w:val="008F3A4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F3A44"/>
    <w:rPr>
      <w:sz w:val="20"/>
      <w:szCs w:val="20"/>
    </w:rPr>
  </w:style>
  <w:style w:type="character" w:styleId="Odwoanieprzypisudolnego">
    <w:name w:val="footnote reference"/>
    <w:basedOn w:val="Domylnaczcionkaakapitu"/>
    <w:uiPriority w:val="99"/>
    <w:semiHidden/>
    <w:unhideWhenUsed/>
    <w:rsid w:val="008F3A44"/>
    <w:rPr>
      <w:vertAlign w:val="superscript"/>
    </w:rPr>
  </w:style>
  <w:style w:type="paragraph" w:styleId="NormalnyWeb">
    <w:name w:val="Normal (Web)"/>
    <w:basedOn w:val="Normalny"/>
    <w:uiPriority w:val="99"/>
    <w:semiHidden/>
    <w:unhideWhenUsed/>
    <w:rsid w:val="00D1075B"/>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B9158D"/>
    <w:rPr>
      <w:b/>
      <w:bCs/>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ercaton.pl/" TargetMode="External"/><Relationship Id="rId3" Type="http://schemas.openxmlformats.org/officeDocument/2006/relationships/settings" Target="settings.xml"/><Relationship Id="rId7" Type="http://schemas.openxmlformats.org/officeDocument/2006/relationships/hyperlink" Target="http://www.mercato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fundusz.mercatonASI" TargetMode="External"/><Relationship Id="rId2" Type="http://schemas.openxmlformats.org/officeDocument/2006/relationships/hyperlink" Target="https://www.linkedin.com/company/mercaton-asi/" TargetMode="External"/><Relationship Id="rId1" Type="http://schemas.openxmlformats.org/officeDocument/2006/relationships/image" Target="media/image2.png"/><Relationship Id="rId4" Type="http://schemas.openxmlformats.org/officeDocument/2006/relationships/hyperlink" Target="https://mercato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7iQTBx9pbcoCJ8JaJit20pT0tA==">AMUW2mVcGwEff7Hj0WLprUI+gOKOdBJNW8Z/A4A5ufKWptnXfNCHGC44bYgrnDXydHBxEBha/XlXgj5y0vYiT1sBWKUYHMr1Qbu6h9sdz03v1KQg/fNwudwcGldx5PU9v63ipDLbAhLj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838</Words>
  <Characters>5029</Characters>
  <Application>Microsoft Office Word</Application>
  <DocSecurity>0</DocSecurity>
  <Lines>41</Lines>
  <Paragraphs>11</Paragraphs>
  <ScaleCrop>false</ScaleCrop>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Grzesiek</cp:lastModifiedBy>
  <cp:revision>9</cp:revision>
  <dcterms:created xsi:type="dcterms:W3CDTF">2021-05-11T12:18:00Z</dcterms:created>
  <dcterms:modified xsi:type="dcterms:W3CDTF">2021-05-24T13:54:00Z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