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Kraków, </w:t>
      </w:r>
      <w:r w:rsidDel="00000000" w:rsidR="00000000" w:rsidRPr="00000000">
        <w:rPr>
          <w:sz w:val="24"/>
          <w:szCs w:val="24"/>
          <w:rtl w:val="0"/>
        </w:rPr>
        <w:t xml:space="preserve">31.05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76" w:lineRule="auto"/>
        <w:ind w:left="0" w:firstLine="0"/>
        <w:jc w:val="center"/>
        <w:rPr>
          <w:b w:val="1"/>
          <w:sz w:val="24"/>
          <w:szCs w:val="24"/>
        </w:rPr>
      </w:pPr>
      <w:bookmarkStart w:colFirst="0" w:colLast="0" w:name="_kxi9nwsrdqs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Polscy uczniowie w specjalnym projekcie z okazji Dnia Dziecka w międzynarodowej stacji Euronews</w:t>
      </w:r>
    </w:p>
    <w:p w:rsidR="00000000" w:rsidDel="00000000" w:rsidP="00000000" w:rsidRDefault="00000000" w:rsidRPr="00000000" w14:paraId="00000004">
      <w:pPr>
        <w:spacing w:after="200" w:before="120" w:line="276" w:lineRule="auto"/>
        <w:ind w:left="0" w:firstLine="0"/>
        <w:jc w:val="both"/>
        <w:rPr>
          <w:b w:val="1"/>
          <w:sz w:val="24"/>
          <w:szCs w:val="24"/>
        </w:rPr>
      </w:pPr>
      <w:bookmarkStart w:colFirst="0" w:colLast="0" w:name="_vi4hbdjsyq25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Internetowa szkoła języka angielskiego Novakid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zaprosiła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 kwietniu </w:t>
      </w:r>
      <w:r w:rsidDel="00000000" w:rsidR="00000000" w:rsidRPr="00000000">
        <w:rPr>
          <w:b w:val="1"/>
          <w:sz w:val="24"/>
          <w:szCs w:val="24"/>
          <w:rtl w:val="0"/>
        </w:rPr>
        <w:t xml:space="preserve">dzieci z dziewięciu krajów, w tym z Polski, do udziału w kampanii #KidsTalkFuture. W jej ramach nasi najmłodsi odpowiedzieli na pytanie, jak według nich powinna wyglądać szczęśliwa przyszłość. Wśród udostępnionych w social mediach filmów z wypowiedziami dzieci wybrano te najciekawsze i najbardziej kreatywne. Zostaną one wyemitowane 1 czerwca, w Dniu Dziecka, przez Euronews – jedną z największych stacji telewizyjnych na świecie. </w:t>
      </w:r>
    </w:p>
    <w:p w:rsidR="00000000" w:rsidDel="00000000" w:rsidP="00000000" w:rsidRDefault="00000000" w:rsidRPr="00000000" w14:paraId="00000005">
      <w:pPr>
        <w:spacing w:after="200" w:before="120" w:line="276" w:lineRule="auto"/>
        <w:ind w:left="0" w:firstLine="0"/>
        <w:jc w:val="both"/>
        <w:rPr>
          <w:sz w:val="24"/>
          <w:szCs w:val="24"/>
        </w:rPr>
      </w:pPr>
      <w:bookmarkStart w:colFirst="0" w:colLast="0" w:name="_pkpdjhdgwryk" w:id="2"/>
      <w:bookmarkEnd w:id="2"/>
      <w:r w:rsidDel="00000000" w:rsidR="00000000" w:rsidRPr="00000000">
        <w:rPr>
          <w:sz w:val="24"/>
          <w:szCs w:val="24"/>
          <w:rtl w:val="0"/>
        </w:rPr>
        <w:t xml:space="preserve">Innowacyjna platforma do nauki języka angielskiego Nov</w:t>
      </w:r>
      <w:r w:rsidDel="00000000" w:rsidR="00000000" w:rsidRPr="00000000">
        <w:rPr>
          <w:sz w:val="24"/>
          <w:szCs w:val="24"/>
          <w:rtl w:val="0"/>
        </w:rPr>
        <w:t xml:space="preserve">akid</w:t>
      </w:r>
      <w:r w:rsidDel="00000000" w:rsidR="00000000" w:rsidRPr="00000000">
        <w:rPr>
          <w:sz w:val="24"/>
          <w:szCs w:val="24"/>
          <w:rtl w:val="0"/>
        </w:rPr>
        <w:t xml:space="preserve"> łączy nowe technologie z praktycznym, angażującym nauczaniem w formie quizów, gier i konwersacji, które prowadzą native speakerzy. Szkoła często zachęca dzieci do udziału w kreatywnych konkursach i zabawach, które łączą małych uczniów na całym świecie. Tym razem Novakid zrealizowała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międzynarodową kampanię </w:t>
      </w:r>
      <w:r w:rsidDel="00000000" w:rsidR="00000000" w:rsidRPr="00000000">
        <w:rPr>
          <w:sz w:val="24"/>
          <w:szCs w:val="24"/>
          <w:rtl w:val="0"/>
        </w:rPr>
        <w:t xml:space="preserve">#KidsTalkFuture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w której dzieci z dziewięciu krajów – Polski, Rosji, Włoch, Hiszpanii, Niemiec, Francji, Turcji, Arabii Saudyjskiej i Izraela – mogły podzielić się wizją swojej wymarzonej przyszłości. Z okazji Dnia Dziecka najmłodsi zostali zaproszeni do opowiedzenia, czym jest szczęśliwa przyszłość dla nich i dla całej planety. Choć zazwyczaj to dorośli przekazują wiedzę młodszym pokoleniom, tym razem to dzieci podzielą się swoją perspektywą i przemyśleniami dotyczącymi przyszłości, którą to przecież oni będą budować i kształtować. </w:t>
      </w:r>
    </w:p>
    <w:p w:rsidR="00000000" w:rsidDel="00000000" w:rsidP="00000000" w:rsidRDefault="00000000" w:rsidRPr="00000000" w14:paraId="00000006">
      <w:pPr>
        <w:spacing w:after="200" w:before="120" w:line="276" w:lineRule="auto"/>
        <w:ind w:left="0" w:firstLine="0"/>
        <w:jc w:val="both"/>
        <w:rPr>
          <w:sz w:val="24"/>
          <w:szCs w:val="24"/>
        </w:rPr>
      </w:pPr>
      <w:bookmarkStart w:colFirst="0" w:colLast="0" w:name="_tnqywiusv5d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Dostaliśmy wiele zgłoszeń od dzieci z różnych krajów. Wszystkich z przyjemnością wysłuchaliśmy i bardzo dziękujemy za takie zaangażowanie. Co ciekawe, dzieci z całego świata zwracały uwagę na podobne zagadnienia. </w:t>
      </w:r>
      <w:r w:rsidDel="00000000" w:rsidR="00000000" w:rsidRPr="00000000">
        <w:rPr>
          <w:i w:val="1"/>
          <w:sz w:val="24"/>
          <w:szCs w:val="24"/>
          <w:rtl w:val="0"/>
        </w:rPr>
        <w:t xml:space="preserve">Szczęśliwa przyszłość to według wielu z nich pokój, dostatek, nowoczesny transport ułatwiający ekologiczne podróżowanie i brak zanieczyszczeń środowiska. </w:t>
      </w:r>
      <w:r w:rsidDel="00000000" w:rsidR="00000000" w:rsidRPr="00000000">
        <w:rPr>
          <w:i w:val="1"/>
          <w:sz w:val="24"/>
          <w:szCs w:val="24"/>
          <w:rtl w:val="0"/>
        </w:rPr>
        <w:t xml:space="preserve">Teraz pora na nas, dorosłych, byśmy wyciągnęli wnioski i stworzyli taki świat, w którym nasze pociechy będą jeszcze szczęśliwsze. To w końcu od dzieci zależy przyszłość nas wszystkich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mówi Max Azarov, CEO Novakid. </w:t>
      </w:r>
    </w:p>
    <w:p w:rsidR="00000000" w:rsidDel="00000000" w:rsidP="00000000" w:rsidRDefault="00000000" w:rsidRPr="00000000" w14:paraId="00000007">
      <w:pPr>
        <w:spacing w:after="20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Wśród filmów publikowanych w serwisach społecznościowych, oznaczonych hasztagami kampanii, specjalne jury wyłoniło najbardziej kreatywne i oryginalne wypowiedzi. Zostaną one wyemitowane przez Euronews, jedną z największych stacji telewizyjnych na świecie. Dzieci, </w:t>
      </w:r>
      <w:r w:rsidDel="00000000" w:rsidR="00000000" w:rsidRPr="00000000">
        <w:rPr>
          <w:sz w:val="24"/>
          <w:szCs w:val="24"/>
          <w:rtl w:val="0"/>
        </w:rPr>
        <w:t xml:space="preserve">dzielące</w:t>
      </w:r>
      <w:r w:rsidDel="00000000" w:rsidR="00000000" w:rsidRPr="00000000">
        <w:rPr>
          <w:sz w:val="24"/>
          <w:szCs w:val="24"/>
          <w:rtl w:val="0"/>
        </w:rPr>
        <w:t xml:space="preserve"> się swoją wizją przyszłości z dorosłymi, możemy oglądać 1 czerwca w kilku blokach godzinowych: o 04:53, 07:50, 15:09, 18:08, lub o 20:53. </w:t>
      </w:r>
    </w:p>
    <w:p w:rsidR="00000000" w:rsidDel="00000000" w:rsidP="00000000" w:rsidRDefault="00000000" w:rsidRPr="00000000" w14:paraId="00000008">
      <w:pPr>
        <w:spacing w:after="20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Szczególowe informacje o akcji znajdują się na stronie: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https://new.novakid.pl/kidstalkfuture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120"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edukacji jest prowadzony w formie zabawy i wzbogacają go takie rozwiązania, jak: wirtualna rzeczywistość, interakcja i grywalizacja, by jak najbardziej uatrakcyjnić najmłodszym naukę języka. Mali uczniowie mają do dyspozycji ponad 150 anglojęzycznych nauczycieli z całego świata. 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Kontakt dla mediów: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12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12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12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12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  <w:sz w:val="36"/>
        <w:szCs w:val="36"/>
      </w:rPr>
      <w:drawing>
        <wp:inline distB="0" distT="0" distL="0" distR="0">
          <wp:extent cx="2097972" cy="752897"/>
          <wp:effectExtent b="0" l="0" r="0" t="0"/>
          <wp:docPr descr="C:\Users\GoodOnePR\Desktop\Novakid_logo.png" id="1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new.novakid.pl/kidstalkfuture" TargetMode="External"/><Relationship Id="rId7" Type="http://schemas.openxmlformats.org/officeDocument/2006/relationships/hyperlink" Target="mailto:karolina.kapusta@goodonepr.pl" TargetMode="External"/><Relationship Id="rId8" Type="http://schemas.openxmlformats.org/officeDocument/2006/relationships/hyperlink" Target="mailto:martyna.dziopak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