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1917" w14:textId="77777777" w:rsidR="0048640A" w:rsidRDefault="0048640A" w:rsidP="006D595D">
      <w:pPr>
        <w:spacing w:line="276" w:lineRule="auto"/>
        <w:rPr>
          <w:rFonts w:ascii="Calibri" w:hAnsi="Calibri" w:cs="Calibri"/>
          <w:b/>
          <w:sz w:val="22"/>
          <w:szCs w:val="22"/>
          <w:u w:val="single"/>
          <w:lang w:val="pt-PT"/>
        </w:rPr>
      </w:pPr>
    </w:p>
    <w:p w14:paraId="014E4DC6" w14:textId="77777777" w:rsidR="00D14B8C" w:rsidRPr="0033166B" w:rsidRDefault="00D14B8C" w:rsidP="00D14B8C">
      <w:pPr>
        <w:spacing w:line="276" w:lineRule="auto"/>
        <w:rPr>
          <w:rFonts w:ascii="Calibri" w:hAnsi="Calibri" w:cs="Calibri"/>
          <w:b/>
          <w:sz w:val="22"/>
          <w:szCs w:val="22"/>
          <w:u w:val="single"/>
          <w:lang w:val="pt-PT"/>
        </w:rPr>
      </w:pPr>
      <w:r>
        <w:rPr>
          <w:rFonts w:ascii="Calibri" w:hAnsi="Calibri" w:cs="Calibri"/>
          <w:b/>
          <w:sz w:val="22"/>
          <w:szCs w:val="22"/>
          <w:u w:val="single"/>
          <w:lang w:val="pt-PT"/>
        </w:rPr>
        <w:t>Mais de 30 postos de trabalho e um i</w:t>
      </w:r>
      <w:r w:rsidRPr="0033166B">
        <w:rPr>
          <w:rFonts w:ascii="Calibri" w:hAnsi="Calibri" w:cs="Calibri"/>
          <w:b/>
          <w:sz w:val="22"/>
          <w:szCs w:val="22"/>
          <w:u w:val="single"/>
          <w:lang w:val="pt-PT"/>
        </w:rPr>
        <w:t>nvestimento de 3</w:t>
      </w:r>
      <w:r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 </w:t>
      </w:r>
      <w:r w:rsidRPr="0033166B">
        <w:rPr>
          <w:rFonts w:ascii="Calibri" w:hAnsi="Calibri" w:cs="Calibri"/>
          <w:b/>
          <w:sz w:val="22"/>
          <w:szCs w:val="22"/>
          <w:u w:val="single"/>
          <w:lang w:val="pt-PT"/>
        </w:rPr>
        <w:t>milhões de euros</w:t>
      </w:r>
    </w:p>
    <w:p w14:paraId="340A6418" w14:textId="77777777" w:rsidR="00D14B8C" w:rsidRDefault="00D14B8C" w:rsidP="00D14B8C">
      <w:pPr>
        <w:spacing w:line="276" w:lineRule="auto"/>
        <w:rPr>
          <w:rFonts w:ascii="Calibri" w:hAnsi="Calibri" w:cs="Calibri"/>
          <w:b/>
          <w:sz w:val="48"/>
          <w:szCs w:val="40"/>
          <w:lang w:val="pt-PT"/>
        </w:rPr>
      </w:pPr>
      <w:r>
        <w:rPr>
          <w:rFonts w:ascii="Calibri" w:hAnsi="Calibri" w:cs="Calibri"/>
          <w:b/>
          <w:sz w:val="48"/>
          <w:szCs w:val="40"/>
          <w:lang w:val="pt-PT"/>
        </w:rPr>
        <w:t xml:space="preserve">Intermarché inaugura loja em </w:t>
      </w:r>
      <w:r w:rsidRPr="00851B1A">
        <w:rPr>
          <w:rFonts w:ascii="Calibri" w:hAnsi="Calibri" w:cs="Calibri"/>
          <w:b/>
          <w:sz w:val="48"/>
          <w:szCs w:val="40"/>
          <w:lang w:val="pt-PT"/>
        </w:rPr>
        <w:t>Moncarapacho</w:t>
      </w:r>
    </w:p>
    <w:p w14:paraId="0DAECB48" w14:textId="77777777" w:rsidR="00D14B8C" w:rsidRPr="00376389" w:rsidRDefault="00D14B8C" w:rsidP="00D14B8C">
      <w:pPr>
        <w:spacing w:line="360" w:lineRule="auto"/>
        <w:rPr>
          <w:lang w:val="pt-PT"/>
        </w:rPr>
      </w:pPr>
    </w:p>
    <w:p w14:paraId="05B950FB" w14:textId="6D34A8FB" w:rsidR="00D14B8C" w:rsidRPr="00A3180F" w:rsidRDefault="00D14B8C" w:rsidP="00D14B8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040398">
        <w:rPr>
          <w:rFonts w:ascii="Calibri" w:hAnsi="Calibri" w:cs="Calibri"/>
          <w:sz w:val="22"/>
          <w:szCs w:val="22"/>
          <w:lang w:val="pt-PT"/>
        </w:rPr>
        <w:t>No dia 24 de junho, o Intermarché inaugura uma loja em Moncarapacho,</w:t>
      </w:r>
      <w:r w:rsidR="00ED02A6" w:rsidRPr="00040398">
        <w:rPr>
          <w:rFonts w:ascii="Calibri" w:hAnsi="Calibri" w:cs="Calibri"/>
          <w:sz w:val="22"/>
          <w:szCs w:val="22"/>
          <w:lang w:val="pt-PT"/>
        </w:rPr>
        <w:t xml:space="preserve"> reforçando, assim, a presença da insígnia alimentar do Grupo Os Mosqueteiros no Algarve, que conta já com </w:t>
      </w:r>
      <w:r w:rsidR="00376389" w:rsidRPr="00040398">
        <w:rPr>
          <w:rFonts w:ascii="Calibri" w:hAnsi="Calibri" w:cs="Calibri"/>
          <w:sz w:val="22"/>
          <w:szCs w:val="22"/>
          <w:lang w:val="pt-PT"/>
        </w:rPr>
        <w:t xml:space="preserve">28 </w:t>
      </w:r>
      <w:r w:rsidR="00ED02A6" w:rsidRPr="00040398">
        <w:rPr>
          <w:rFonts w:ascii="Calibri" w:hAnsi="Calibri" w:cs="Calibri"/>
          <w:sz w:val="22"/>
          <w:szCs w:val="22"/>
          <w:lang w:val="pt-PT"/>
        </w:rPr>
        <w:t>pontos de venda nesta região do país. P</w:t>
      </w:r>
      <w:r w:rsidR="00810190" w:rsidRPr="00040398">
        <w:rPr>
          <w:rFonts w:ascii="Calibri" w:hAnsi="Calibri" w:cs="Calibri"/>
          <w:sz w:val="22"/>
          <w:szCs w:val="22"/>
          <w:lang w:val="pt-PT"/>
        </w:rPr>
        <w:t>ertencente ao</w:t>
      </w:r>
      <w:r w:rsidR="00ED02A6" w:rsidRPr="00040398">
        <w:rPr>
          <w:rFonts w:ascii="Calibri" w:hAnsi="Calibri" w:cs="Calibri"/>
          <w:sz w:val="22"/>
          <w:szCs w:val="22"/>
          <w:lang w:val="pt-PT"/>
        </w:rPr>
        <w:t xml:space="preserve"> município de Olhão</w:t>
      </w:r>
      <w:r w:rsidR="00810190" w:rsidRPr="00040398">
        <w:rPr>
          <w:rFonts w:ascii="Calibri" w:hAnsi="Calibri" w:cs="Calibri"/>
          <w:sz w:val="22"/>
          <w:szCs w:val="22"/>
          <w:lang w:val="pt-PT"/>
        </w:rPr>
        <w:t>,</w:t>
      </w:r>
      <w:r w:rsidR="00ED02A6" w:rsidRPr="00040398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182D3D" w:rsidRPr="00040398">
        <w:rPr>
          <w:rFonts w:ascii="Calibri" w:hAnsi="Calibri" w:cs="Calibri"/>
          <w:sz w:val="22"/>
          <w:szCs w:val="22"/>
          <w:lang w:val="pt-PT"/>
        </w:rPr>
        <w:t>esta nova loja,</w:t>
      </w:r>
      <w:r w:rsidRPr="00040398">
        <w:rPr>
          <w:rFonts w:ascii="Calibri" w:hAnsi="Calibri" w:cs="Calibri"/>
          <w:sz w:val="22"/>
          <w:szCs w:val="22"/>
          <w:lang w:val="pt-PT"/>
        </w:rPr>
        <w:t xml:space="preserve"> com um total de 920m</w:t>
      </w:r>
      <w:r w:rsidRPr="00040398">
        <w:rPr>
          <w:rFonts w:ascii="Calibri" w:hAnsi="Calibri" w:cs="Calibri"/>
          <w:sz w:val="22"/>
          <w:szCs w:val="22"/>
          <w:vertAlign w:val="superscript"/>
          <w:lang w:val="pt-PT"/>
        </w:rPr>
        <w:t>2</w:t>
      </w:r>
      <w:r w:rsidRPr="00040398">
        <w:rPr>
          <w:rFonts w:ascii="Calibri" w:hAnsi="Calibri" w:cs="Calibri"/>
          <w:sz w:val="22"/>
          <w:szCs w:val="22"/>
          <w:lang w:val="pt-PT"/>
        </w:rPr>
        <w:t xml:space="preserve">, resulta de um investimento de 3 milhões de euros e vai </w:t>
      </w:r>
      <w:r w:rsidRPr="00A3180F">
        <w:rPr>
          <w:rFonts w:ascii="Calibri" w:hAnsi="Calibri" w:cs="Calibri"/>
          <w:sz w:val="22"/>
          <w:szCs w:val="22"/>
          <w:lang w:val="pt-PT"/>
        </w:rPr>
        <w:t>permitir a criação de 36 postos de trabalho.</w:t>
      </w:r>
    </w:p>
    <w:p w14:paraId="3164516A" w14:textId="77777777" w:rsidR="00D14B8C" w:rsidRPr="00A3180F" w:rsidRDefault="00D14B8C" w:rsidP="00D14B8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70940F62" w14:textId="42F39B4B" w:rsidR="00D14B8C" w:rsidRPr="00A3180F" w:rsidRDefault="00D14B8C" w:rsidP="00AB4A51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A3180F">
        <w:rPr>
          <w:rFonts w:ascii="Calibri" w:hAnsi="Calibri" w:cs="Calibri"/>
          <w:sz w:val="22"/>
          <w:szCs w:val="22"/>
          <w:lang w:val="pt-PT"/>
        </w:rPr>
        <w:t xml:space="preserve">Nelson </w:t>
      </w:r>
      <w:r w:rsidR="00B748DE" w:rsidRPr="00A3180F">
        <w:rPr>
          <w:rFonts w:ascii="Calibri" w:hAnsi="Calibri" w:cs="Calibri"/>
          <w:sz w:val="22"/>
          <w:szCs w:val="22"/>
          <w:lang w:val="pt-PT"/>
        </w:rPr>
        <w:t>Domingos</w:t>
      </w:r>
      <w:r w:rsidRPr="00A3180F">
        <w:rPr>
          <w:rFonts w:ascii="Calibri" w:hAnsi="Calibri" w:cs="Calibri"/>
          <w:sz w:val="22"/>
          <w:szCs w:val="22"/>
          <w:lang w:val="pt-PT"/>
        </w:rPr>
        <w:t xml:space="preserve">, responsável do Intermarché de Moncarapacho, afirma: </w:t>
      </w:r>
      <w:r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“É para nós uma enorme honra </w:t>
      </w:r>
      <w:r w:rsidR="00810190" w:rsidRPr="00A3180F">
        <w:rPr>
          <w:rFonts w:ascii="Calibri" w:hAnsi="Calibri" w:cs="Calibri"/>
          <w:i/>
          <w:iCs/>
          <w:sz w:val="22"/>
          <w:szCs w:val="22"/>
          <w:lang w:val="pt-PT"/>
        </w:rPr>
        <w:t>contribuir para a dinamizaçã</w:t>
      </w:r>
      <w:r w:rsidR="008F2C18" w:rsidRPr="00A3180F">
        <w:rPr>
          <w:rFonts w:ascii="Calibri" w:hAnsi="Calibri" w:cs="Calibri"/>
          <w:i/>
          <w:iCs/>
          <w:sz w:val="22"/>
          <w:szCs w:val="22"/>
          <w:lang w:val="pt-PT"/>
        </w:rPr>
        <w:t>o d</w:t>
      </w:r>
      <w:r w:rsidR="00AB4A51" w:rsidRPr="00A3180F">
        <w:rPr>
          <w:rFonts w:ascii="Calibri" w:hAnsi="Calibri" w:cs="Calibri"/>
          <w:i/>
          <w:iCs/>
          <w:sz w:val="22"/>
          <w:szCs w:val="22"/>
          <w:lang w:val="pt-PT"/>
        </w:rPr>
        <w:t>esta localidade, reforçando a presença do Intermarché no Algarve. Com a abertura deste ponto de venda, garantimos, diariamente, a oferta do</w:t>
      </w:r>
      <w:r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s </w:t>
      </w:r>
      <w:r w:rsidR="00C63493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melhores </w:t>
      </w:r>
      <w:r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produtos e </w:t>
      </w:r>
      <w:r w:rsidR="00C63493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dos </w:t>
      </w:r>
      <w:r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serviços </w:t>
      </w:r>
      <w:r w:rsidR="00C63493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que </w:t>
      </w:r>
      <w:r w:rsidR="00AB4A51" w:rsidRPr="00A3180F">
        <w:rPr>
          <w:rFonts w:ascii="Calibri" w:hAnsi="Calibri" w:cs="Calibri"/>
          <w:i/>
          <w:iCs/>
          <w:sz w:val="22"/>
          <w:szCs w:val="22"/>
          <w:lang w:val="pt-PT"/>
        </w:rPr>
        <w:t>os nossos clientes</w:t>
      </w:r>
      <w:r w:rsidR="00C63493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 procuram.</w:t>
      </w:r>
      <w:r w:rsidR="00073DEE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” </w:t>
      </w:r>
      <w:r w:rsidRPr="00A3180F">
        <w:rPr>
          <w:rFonts w:ascii="Calibri" w:hAnsi="Calibri" w:cs="Calibri"/>
          <w:sz w:val="22"/>
          <w:szCs w:val="22"/>
          <w:lang w:val="pt-PT"/>
        </w:rPr>
        <w:t>Acrescenta ainda</w:t>
      </w:r>
      <w:r w:rsidR="00073DEE" w:rsidRPr="00A3180F">
        <w:rPr>
          <w:rFonts w:ascii="Calibri" w:hAnsi="Calibri" w:cs="Calibri"/>
          <w:sz w:val="22"/>
          <w:szCs w:val="22"/>
          <w:lang w:val="pt-PT"/>
        </w:rPr>
        <w:t xml:space="preserve"> que</w:t>
      </w:r>
      <w:r w:rsidRPr="00A3180F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A3180F">
        <w:rPr>
          <w:rFonts w:ascii="Calibri" w:hAnsi="Calibri" w:cs="Calibri"/>
          <w:i/>
          <w:iCs/>
          <w:sz w:val="22"/>
          <w:szCs w:val="22"/>
          <w:lang w:val="pt-PT"/>
        </w:rPr>
        <w:t>“</w:t>
      </w:r>
      <w:r w:rsidR="00A57BC1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Com </w:t>
      </w:r>
      <w:r w:rsidR="001838CC" w:rsidRPr="00A3180F">
        <w:rPr>
          <w:rFonts w:ascii="Calibri" w:hAnsi="Calibri" w:cs="Calibri"/>
          <w:i/>
          <w:iCs/>
          <w:sz w:val="22"/>
          <w:szCs w:val="22"/>
          <w:lang w:val="pt-PT"/>
        </w:rPr>
        <w:t>o novo Intermarché de Moncarapacho</w:t>
      </w:r>
      <w:r w:rsidR="00A57BC1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, contribuímos para </w:t>
      </w:r>
      <w:r w:rsidR="00073DEE" w:rsidRPr="00A3180F">
        <w:rPr>
          <w:rFonts w:ascii="Calibri" w:hAnsi="Calibri" w:cs="Calibri"/>
          <w:i/>
          <w:iCs/>
          <w:sz w:val="22"/>
          <w:szCs w:val="22"/>
          <w:lang w:val="pt-PT"/>
        </w:rPr>
        <w:t>a criação de oportunidades de empreg</w:t>
      </w:r>
      <w:r w:rsidR="009C56E5" w:rsidRPr="00A3180F">
        <w:rPr>
          <w:rFonts w:ascii="Calibri" w:hAnsi="Calibri" w:cs="Calibri"/>
          <w:i/>
          <w:iCs/>
          <w:sz w:val="22"/>
          <w:szCs w:val="22"/>
          <w:lang w:val="pt-PT"/>
        </w:rPr>
        <w:t>o</w:t>
      </w:r>
      <w:r w:rsidR="00073DEE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, </w:t>
      </w:r>
      <w:r w:rsidR="00A57BC1" w:rsidRPr="00A3180F">
        <w:rPr>
          <w:rFonts w:ascii="Calibri" w:hAnsi="Calibri" w:cs="Calibri"/>
          <w:i/>
          <w:iCs/>
          <w:sz w:val="22"/>
          <w:szCs w:val="22"/>
          <w:lang w:val="pt-PT"/>
        </w:rPr>
        <w:t xml:space="preserve">que, acreditamos, fará a diferença </w:t>
      </w:r>
      <w:r w:rsidR="009C56E5" w:rsidRPr="00A3180F">
        <w:rPr>
          <w:rFonts w:ascii="Calibri" w:hAnsi="Calibri" w:cs="Calibri"/>
          <w:i/>
          <w:iCs/>
          <w:sz w:val="22"/>
          <w:szCs w:val="22"/>
          <w:lang w:val="pt-PT"/>
        </w:rPr>
        <w:t>na economia local desta região</w:t>
      </w:r>
      <w:r w:rsidR="00182D3D" w:rsidRPr="00A3180F">
        <w:rPr>
          <w:rFonts w:ascii="Calibri" w:hAnsi="Calibri" w:cs="Calibri"/>
          <w:i/>
          <w:iCs/>
          <w:sz w:val="22"/>
          <w:szCs w:val="22"/>
          <w:lang w:val="pt-PT"/>
        </w:rPr>
        <w:t>.”</w:t>
      </w:r>
    </w:p>
    <w:p w14:paraId="7B1F09D0" w14:textId="77777777" w:rsidR="00D14B8C" w:rsidRPr="00A3180F" w:rsidRDefault="00D14B8C" w:rsidP="00D14B8C">
      <w:pPr>
        <w:spacing w:line="360" w:lineRule="auto"/>
        <w:jc w:val="both"/>
        <w:rPr>
          <w:rFonts w:ascii="Calibri" w:hAnsi="Calibri" w:cs="Calibri"/>
          <w:strike/>
          <w:sz w:val="22"/>
          <w:szCs w:val="22"/>
          <w:lang w:val="pt-PT"/>
        </w:rPr>
      </w:pPr>
    </w:p>
    <w:p w14:paraId="70C865AC" w14:textId="780DE86B" w:rsidR="00D14B8C" w:rsidRDefault="005964A5" w:rsidP="00D14B8C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A3180F">
        <w:rPr>
          <w:rFonts w:ascii="Calibri" w:hAnsi="Calibri" w:cs="Calibri"/>
          <w:sz w:val="22"/>
          <w:szCs w:val="22"/>
          <w:lang w:val="pt-PT"/>
        </w:rPr>
        <w:t>E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>ste ponto de venda estará aberto diariamente das 09h00 às 21h00 e vai contar com diversos serviços</w:t>
      </w:r>
      <w:r w:rsidR="001838CC" w:rsidRPr="00A3180F">
        <w:rPr>
          <w:rFonts w:ascii="Calibri" w:hAnsi="Calibri" w:cs="Calibri"/>
          <w:sz w:val="22"/>
          <w:szCs w:val="22"/>
          <w:lang w:val="pt-PT"/>
        </w:rPr>
        <w:t xml:space="preserve"> como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 xml:space="preserve"> lavandaria, tabacaria, </w:t>
      </w:r>
      <w:proofErr w:type="spellStart"/>
      <w:r w:rsidR="00D14B8C" w:rsidRPr="00A3180F">
        <w:rPr>
          <w:rFonts w:ascii="Calibri" w:hAnsi="Calibri" w:cs="Calibri"/>
          <w:sz w:val="22"/>
          <w:szCs w:val="22"/>
          <w:lang w:val="pt-PT"/>
        </w:rPr>
        <w:t>payshop</w:t>
      </w:r>
      <w:proofErr w:type="spellEnd"/>
      <w:r w:rsidR="00B7354B" w:rsidRPr="00A3180F">
        <w:rPr>
          <w:rFonts w:ascii="Calibri" w:hAnsi="Calibri" w:cs="Calibri"/>
          <w:sz w:val="22"/>
          <w:szCs w:val="22"/>
          <w:lang w:val="pt-PT"/>
        </w:rPr>
        <w:t>, entre outros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>. N</w:t>
      </w:r>
      <w:r w:rsidR="00E6461F" w:rsidRPr="00A3180F">
        <w:rPr>
          <w:rFonts w:ascii="Calibri" w:hAnsi="Calibri" w:cs="Calibri"/>
          <w:sz w:val="22"/>
          <w:szCs w:val="22"/>
          <w:lang w:val="pt-PT"/>
        </w:rPr>
        <w:t>este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 xml:space="preserve"> espaço</w:t>
      </w:r>
      <w:r w:rsidR="00D14B8C">
        <w:rPr>
          <w:rFonts w:ascii="Calibri" w:hAnsi="Calibri" w:cs="Calibri"/>
          <w:sz w:val="22"/>
          <w:szCs w:val="22"/>
          <w:lang w:val="pt-PT"/>
        </w:rPr>
        <w:t xml:space="preserve"> será </w:t>
      </w:r>
      <w:r w:rsidR="00E6461F">
        <w:rPr>
          <w:rFonts w:ascii="Calibri" w:hAnsi="Calibri" w:cs="Calibri"/>
          <w:sz w:val="22"/>
          <w:szCs w:val="22"/>
          <w:lang w:val="pt-PT"/>
        </w:rPr>
        <w:t xml:space="preserve">ainda </w:t>
      </w:r>
      <w:r w:rsidR="00D14B8C">
        <w:rPr>
          <w:rFonts w:ascii="Calibri" w:hAnsi="Calibri" w:cs="Calibri"/>
          <w:sz w:val="22"/>
          <w:szCs w:val="22"/>
          <w:lang w:val="pt-PT"/>
        </w:rPr>
        <w:t>possível encontrar uma cafetaria bem como secções de takeaway.</w:t>
      </w:r>
    </w:p>
    <w:p w14:paraId="4E6FE784" w14:textId="77777777" w:rsidR="003865E7" w:rsidRPr="00853702" w:rsidRDefault="003865E7" w:rsidP="00853702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0E8F6FB9" w14:textId="77777777" w:rsidR="00912D16" w:rsidRPr="00DC22FF" w:rsidRDefault="00912D16" w:rsidP="00912D16">
      <w:pPr>
        <w:spacing w:line="360" w:lineRule="auto"/>
        <w:jc w:val="both"/>
        <w:rPr>
          <w:rFonts w:ascii="Calibri" w:hAnsi="Calibri" w:cs="Calibri"/>
          <w:b/>
          <w:sz w:val="18"/>
          <w:lang w:val="pt-PT"/>
        </w:rPr>
      </w:pPr>
      <w:r w:rsidRPr="00DC22FF">
        <w:rPr>
          <w:rFonts w:ascii="Calibri" w:hAnsi="Calibri" w:cs="Calibri"/>
          <w:b/>
          <w:sz w:val="18"/>
          <w:lang w:val="pt-PT"/>
        </w:rPr>
        <w:t xml:space="preserve">Sobre o Intermarché </w:t>
      </w:r>
    </w:p>
    <w:p w14:paraId="2FBDD4E4" w14:textId="77777777" w:rsidR="00912D16" w:rsidRDefault="00912D16" w:rsidP="00912D1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O Intermarché é a primeira insígnia do Grupo Os Mosqueteiros, atuando há mais de 50 anos por toda a Europa. Em Portugal há mais de 29 anos, o Intermarché conseguiu consolidar a sua experiência no mercado retalhista, contando hoje com 25</w:t>
      </w:r>
      <w:r>
        <w:rPr>
          <w:rFonts w:ascii="Calibri" w:hAnsi="Calibri" w:cs="Calibri"/>
          <w:bCs/>
          <w:sz w:val="18"/>
          <w:lang w:val="pt-PT"/>
        </w:rPr>
        <w:t>4</w:t>
      </w:r>
      <w:r w:rsidRPr="00E86897">
        <w:rPr>
          <w:rFonts w:ascii="Calibri" w:hAnsi="Calibri" w:cs="Calibri"/>
          <w:bCs/>
          <w:sz w:val="18"/>
          <w:lang w:val="pt-PT"/>
        </w:rPr>
        <w:t xml:space="preserve"> pontos de venda, espalhados por mais de 180 concelhos, nos 18 distritos do país.</w:t>
      </w:r>
    </w:p>
    <w:p w14:paraId="209CE9A6" w14:textId="77777777" w:rsidR="00912D16" w:rsidRDefault="00912D16" w:rsidP="00912D1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3DA49955" w14:textId="7C408407" w:rsidR="00B0462D" w:rsidRPr="00494DFD" w:rsidRDefault="00912D16" w:rsidP="00494DFD">
      <w:pPr>
        <w:jc w:val="both"/>
        <w:rPr>
          <w:rFonts w:ascii="Calibri" w:hAnsi="Calibri" w:cs="Calibri"/>
          <w:sz w:val="18"/>
          <w:szCs w:val="22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sectPr w:rsidR="00B0462D" w:rsidRPr="00494DFD" w:rsidSect="00C1744B">
      <w:headerReference w:type="default" r:id="rId11"/>
      <w:footerReference w:type="default" r:id="rId12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B986" w14:textId="77777777" w:rsidR="00BD0918" w:rsidRDefault="00BD0918">
      <w:r>
        <w:separator/>
      </w:r>
    </w:p>
  </w:endnote>
  <w:endnote w:type="continuationSeparator" w:id="0">
    <w:p w14:paraId="439B7D32" w14:textId="77777777" w:rsidR="00BD0918" w:rsidRDefault="00B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ayout w:type="fixed"/>
      <w:tblLook w:val="00A0" w:firstRow="1" w:lastRow="0" w:firstColumn="1" w:lastColumn="0" w:noHBand="0" w:noVBand="0"/>
    </w:tblPr>
    <w:tblGrid>
      <w:gridCol w:w="108"/>
      <w:gridCol w:w="8829"/>
      <w:gridCol w:w="135"/>
    </w:tblGrid>
    <w:tr w:rsidR="00DB3461" w:rsidRPr="00040398" w14:paraId="444706A3" w14:textId="77777777" w:rsidTr="00912D16">
      <w:trPr>
        <w:trHeight w:val="357"/>
      </w:trPr>
      <w:tc>
        <w:tcPr>
          <w:tcW w:w="9072" w:type="dxa"/>
          <w:gridSpan w:val="3"/>
          <w:shd w:val="clear" w:color="auto" w:fill="948A54"/>
          <w:vAlign w:val="center"/>
        </w:tcPr>
        <w:p w14:paraId="5969A0B4" w14:textId="77777777" w:rsidR="00DB3461" w:rsidRPr="00717A6F" w:rsidRDefault="00DB3461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717A6F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Para mais informações contactar: Lift Consulting</w:t>
          </w:r>
        </w:p>
      </w:tc>
    </w:tr>
    <w:tr w:rsidR="00912D16" w:rsidRPr="00040398" w14:paraId="0E035D72" w14:textId="77777777" w:rsidTr="00912D16">
      <w:trPr>
        <w:gridBefore w:val="1"/>
        <w:gridAfter w:val="1"/>
        <w:wBefore w:w="108" w:type="dxa"/>
        <w:wAfter w:w="135" w:type="dxa"/>
        <w:trHeight w:val="837"/>
      </w:trPr>
      <w:tc>
        <w:tcPr>
          <w:tcW w:w="8829" w:type="dxa"/>
          <w:vAlign w:val="center"/>
        </w:tcPr>
        <w:tbl>
          <w:tblPr>
            <w:tblW w:w="8505" w:type="dxa"/>
            <w:tblInd w:w="108" w:type="dxa"/>
            <w:tblLayout w:type="fixed"/>
            <w:tblLook w:val="00A0" w:firstRow="1" w:lastRow="0" w:firstColumn="1" w:lastColumn="0" w:noHBand="0" w:noVBand="0"/>
          </w:tblPr>
          <w:tblGrid>
            <w:gridCol w:w="8505"/>
          </w:tblGrid>
          <w:tr w:rsidR="00912D16" w:rsidRPr="00040398" w14:paraId="27963768" w14:textId="77777777" w:rsidTr="00E26BA1">
            <w:trPr>
              <w:trHeight w:val="837"/>
            </w:trPr>
            <w:tc>
              <w:tcPr>
                <w:tcW w:w="8505" w:type="dxa"/>
                <w:vAlign w:val="center"/>
              </w:tcPr>
              <w:p w14:paraId="3D6E04B8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40B7DAEA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68561534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49784FB2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2FC75B39" w14:textId="77777777" w:rsidR="00912D16" w:rsidRPr="005E7807" w:rsidRDefault="00912D16" w:rsidP="00912D16">
          <w:pPr>
            <w:pStyle w:val="Corpodetexto"/>
            <w:spacing w:line="276" w:lineRule="auto"/>
            <w:rPr>
              <w:rFonts w:ascii="Verdana" w:hAnsi="Verdana" w:cs="Verdana"/>
              <w:sz w:val="16"/>
              <w:szCs w:val="14"/>
            </w:rPr>
          </w:pPr>
        </w:p>
      </w:tc>
    </w:tr>
    <w:tr w:rsidR="00912D16" w:rsidRPr="00040398" w14:paraId="1ADDA35B" w14:textId="77777777" w:rsidTr="00912D16">
      <w:trPr>
        <w:gridBefore w:val="1"/>
        <w:gridAfter w:val="1"/>
        <w:wBefore w:w="108" w:type="dxa"/>
        <w:wAfter w:w="135" w:type="dxa"/>
        <w:trHeight w:val="837"/>
      </w:trPr>
      <w:tc>
        <w:tcPr>
          <w:tcW w:w="8829" w:type="dxa"/>
          <w:vAlign w:val="center"/>
        </w:tcPr>
        <w:p w14:paraId="06B9A438" w14:textId="77777777" w:rsidR="00912D16" w:rsidRPr="006E60A4" w:rsidRDefault="00912D16" w:rsidP="00912D16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2"/>
              <w:szCs w:val="14"/>
            </w:rPr>
          </w:pPr>
        </w:p>
      </w:tc>
    </w:tr>
  </w:tbl>
  <w:p w14:paraId="7E537F1F" w14:textId="77777777" w:rsidR="00DB3461" w:rsidRPr="00C1744B" w:rsidRDefault="00DB3461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954C" w14:textId="77777777" w:rsidR="00BD0918" w:rsidRDefault="00BD0918">
      <w:r>
        <w:separator/>
      </w:r>
    </w:p>
  </w:footnote>
  <w:footnote w:type="continuationSeparator" w:id="0">
    <w:p w14:paraId="660F27F4" w14:textId="77777777" w:rsidR="00BD0918" w:rsidRDefault="00BD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E399" w14:textId="52401CF6" w:rsidR="00DB3461" w:rsidRDefault="007D4C92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1FA01153" wp14:editId="702839D9">
          <wp:simplePos x="0" y="0"/>
          <wp:positionH relativeFrom="column">
            <wp:posOffset>-259080</wp:posOffset>
          </wp:positionH>
          <wp:positionV relativeFrom="paragraph">
            <wp:posOffset>-29210</wp:posOffset>
          </wp:positionV>
          <wp:extent cx="3093720" cy="97282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216" behindDoc="0" locked="0" layoutInCell="1" allowOverlap="1" wp14:anchorId="5AC56C33" wp14:editId="541865C5">
          <wp:simplePos x="0" y="0"/>
          <wp:positionH relativeFrom="margin">
            <wp:posOffset>4439920</wp:posOffset>
          </wp:positionH>
          <wp:positionV relativeFrom="paragraph">
            <wp:posOffset>-95885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A4923" w14:textId="77777777" w:rsidR="00DB3461" w:rsidRDefault="00DB3461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60449469" w14:textId="77777777" w:rsidR="00DB3461" w:rsidRPr="00BA4398" w:rsidRDefault="00DB3461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05B4E"/>
    <w:rsid w:val="00010398"/>
    <w:rsid w:val="00010A97"/>
    <w:rsid w:val="000111D5"/>
    <w:rsid w:val="000144FD"/>
    <w:rsid w:val="0001514D"/>
    <w:rsid w:val="00016D53"/>
    <w:rsid w:val="00017D9A"/>
    <w:rsid w:val="00020E05"/>
    <w:rsid w:val="000214A3"/>
    <w:rsid w:val="000300B0"/>
    <w:rsid w:val="00031C20"/>
    <w:rsid w:val="000346C9"/>
    <w:rsid w:val="00036489"/>
    <w:rsid w:val="00037DB1"/>
    <w:rsid w:val="00040360"/>
    <w:rsid w:val="00040398"/>
    <w:rsid w:val="00042BB5"/>
    <w:rsid w:val="000522FA"/>
    <w:rsid w:val="000546C2"/>
    <w:rsid w:val="00055040"/>
    <w:rsid w:val="00055915"/>
    <w:rsid w:val="00056BCE"/>
    <w:rsid w:val="00061C20"/>
    <w:rsid w:val="00061C49"/>
    <w:rsid w:val="000625F3"/>
    <w:rsid w:val="00062B83"/>
    <w:rsid w:val="000652F5"/>
    <w:rsid w:val="00065DF9"/>
    <w:rsid w:val="00073072"/>
    <w:rsid w:val="00073DEE"/>
    <w:rsid w:val="00074E3C"/>
    <w:rsid w:val="0007597D"/>
    <w:rsid w:val="00077FBE"/>
    <w:rsid w:val="00080EA5"/>
    <w:rsid w:val="000815CC"/>
    <w:rsid w:val="0008585C"/>
    <w:rsid w:val="00086AE5"/>
    <w:rsid w:val="00087A2C"/>
    <w:rsid w:val="0009057F"/>
    <w:rsid w:val="000953D6"/>
    <w:rsid w:val="00095BFE"/>
    <w:rsid w:val="000A0672"/>
    <w:rsid w:val="000A18C9"/>
    <w:rsid w:val="000B3026"/>
    <w:rsid w:val="000B4A74"/>
    <w:rsid w:val="000B5FC2"/>
    <w:rsid w:val="000C1D57"/>
    <w:rsid w:val="000C72DE"/>
    <w:rsid w:val="000D03C6"/>
    <w:rsid w:val="000D07C0"/>
    <w:rsid w:val="000D0E3E"/>
    <w:rsid w:val="000D1074"/>
    <w:rsid w:val="000D28FA"/>
    <w:rsid w:val="000D2BED"/>
    <w:rsid w:val="000D6048"/>
    <w:rsid w:val="000D6493"/>
    <w:rsid w:val="000E1311"/>
    <w:rsid w:val="000E1B94"/>
    <w:rsid w:val="000E3F40"/>
    <w:rsid w:val="000E6E84"/>
    <w:rsid w:val="000F4468"/>
    <w:rsid w:val="000F5743"/>
    <w:rsid w:val="001013B2"/>
    <w:rsid w:val="00103ED2"/>
    <w:rsid w:val="00104013"/>
    <w:rsid w:val="001043E9"/>
    <w:rsid w:val="001056E1"/>
    <w:rsid w:val="00106E92"/>
    <w:rsid w:val="00111506"/>
    <w:rsid w:val="00115224"/>
    <w:rsid w:val="001204A5"/>
    <w:rsid w:val="0012054A"/>
    <w:rsid w:val="00120B90"/>
    <w:rsid w:val="001344D7"/>
    <w:rsid w:val="00142145"/>
    <w:rsid w:val="0014559B"/>
    <w:rsid w:val="00151DFB"/>
    <w:rsid w:val="00153F66"/>
    <w:rsid w:val="00154C2A"/>
    <w:rsid w:val="00155060"/>
    <w:rsid w:val="00156863"/>
    <w:rsid w:val="00157B6C"/>
    <w:rsid w:val="001649DE"/>
    <w:rsid w:val="0016587F"/>
    <w:rsid w:val="00172D32"/>
    <w:rsid w:val="0018163B"/>
    <w:rsid w:val="00182D3D"/>
    <w:rsid w:val="001838CC"/>
    <w:rsid w:val="00187019"/>
    <w:rsid w:val="00190A35"/>
    <w:rsid w:val="00191643"/>
    <w:rsid w:val="00194311"/>
    <w:rsid w:val="001951F3"/>
    <w:rsid w:val="00196C6B"/>
    <w:rsid w:val="00197D0F"/>
    <w:rsid w:val="001A6B46"/>
    <w:rsid w:val="001B4345"/>
    <w:rsid w:val="001C1CB5"/>
    <w:rsid w:val="001C56EF"/>
    <w:rsid w:val="001C7814"/>
    <w:rsid w:val="001D0825"/>
    <w:rsid w:val="001D3EE2"/>
    <w:rsid w:val="001D74E0"/>
    <w:rsid w:val="001F3E8F"/>
    <w:rsid w:val="001F3FD9"/>
    <w:rsid w:val="001F41C5"/>
    <w:rsid w:val="00202DDB"/>
    <w:rsid w:val="00205DC9"/>
    <w:rsid w:val="0021032B"/>
    <w:rsid w:val="00215235"/>
    <w:rsid w:val="002158BC"/>
    <w:rsid w:val="002176E9"/>
    <w:rsid w:val="00222F33"/>
    <w:rsid w:val="00227C47"/>
    <w:rsid w:val="00232E8E"/>
    <w:rsid w:val="00236663"/>
    <w:rsid w:val="002420C9"/>
    <w:rsid w:val="00243281"/>
    <w:rsid w:val="00245E5C"/>
    <w:rsid w:val="00245FB7"/>
    <w:rsid w:val="00246EEC"/>
    <w:rsid w:val="002507E3"/>
    <w:rsid w:val="00254365"/>
    <w:rsid w:val="00255C73"/>
    <w:rsid w:val="00261B29"/>
    <w:rsid w:val="00263045"/>
    <w:rsid w:val="00265597"/>
    <w:rsid w:val="00270EC9"/>
    <w:rsid w:val="002740C6"/>
    <w:rsid w:val="00280DF5"/>
    <w:rsid w:val="00281BB6"/>
    <w:rsid w:val="002823DA"/>
    <w:rsid w:val="002874F2"/>
    <w:rsid w:val="00287797"/>
    <w:rsid w:val="002927E9"/>
    <w:rsid w:val="00293834"/>
    <w:rsid w:val="002939DD"/>
    <w:rsid w:val="00293E81"/>
    <w:rsid w:val="002948FC"/>
    <w:rsid w:val="00296351"/>
    <w:rsid w:val="00297099"/>
    <w:rsid w:val="00297522"/>
    <w:rsid w:val="002A267C"/>
    <w:rsid w:val="002A5956"/>
    <w:rsid w:val="002B0E65"/>
    <w:rsid w:val="002C0BA4"/>
    <w:rsid w:val="002C1D22"/>
    <w:rsid w:val="002C24B1"/>
    <w:rsid w:val="002C2764"/>
    <w:rsid w:val="002C5BEA"/>
    <w:rsid w:val="002C6588"/>
    <w:rsid w:val="002D60D1"/>
    <w:rsid w:val="002D6834"/>
    <w:rsid w:val="002D6E31"/>
    <w:rsid w:val="002E21B7"/>
    <w:rsid w:val="002E23BD"/>
    <w:rsid w:val="002E4DC3"/>
    <w:rsid w:val="002E6FC4"/>
    <w:rsid w:val="002F04C8"/>
    <w:rsid w:val="002F53C3"/>
    <w:rsid w:val="002F5B55"/>
    <w:rsid w:val="002F6242"/>
    <w:rsid w:val="00302614"/>
    <w:rsid w:val="00305466"/>
    <w:rsid w:val="00305834"/>
    <w:rsid w:val="00306A66"/>
    <w:rsid w:val="003101DE"/>
    <w:rsid w:val="00317348"/>
    <w:rsid w:val="00320720"/>
    <w:rsid w:val="003214DC"/>
    <w:rsid w:val="003356FF"/>
    <w:rsid w:val="00336570"/>
    <w:rsid w:val="00336E72"/>
    <w:rsid w:val="00342EEE"/>
    <w:rsid w:val="003456F0"/>
    <w:rsid w:val="003519E5"/>
    <w:rsid w:val="00355E57"/>
    <w:rsid w:val="00357431"/>
    <w:rsid w:val="00363296"/>
    <w:rsid w:val="0036386E"/>
    <w:rsid w:val="00370C06"/>
    <w:rsid w:val="00371C58"/>
    <w:rsid w:val="003721B5"/>
    <w:rsid w:val="00372B39"/>
    <w:rsid w:val="00375948"/>
    <w:rsid w:val="00376389"/>
    <w:rsid w:val="0038063C"/>
    <w:rsid w:val="00380A6D"/>
    <w:rsid w:val="0038155E"/>
    <w:rsid w:val="003865E7"/>
    <w:rsid w:val="0039185F"/>
    <w:rsid w:val="00391EA3"/>
    <w:rsid w:val="00392EC0"/>
    <w:rsid w:val="003A672E"/>
    <w:rsid w:val="003A6C08"/>
    <w:rsid w:val="003B06D0"/>
    <w:rsid w:val="003B14B1"/>
    <w:rsid w:val="003B16E6"/>
    <w:rsid w:val="003C059E"/>
    <w:rsid w:val="003C0C69"/>
    <w:rsid w:val="003D0AAB"/>
    <w:rsid w:val="003D50C2"/>
    <w:rsid w:val="003D6524"/>
    <w:rsid w:val="003D72AA"/>
    <w:rsid w:val="003E3218"/>
    <w:rsid w:val="003F1181"/>
    <w:rsid w:val="003F30C3"/>
    <w:rsid w:val="003F4E53"/>
    <w:rsid w:val="003F5DC7"/>
    <w:rsid w:val="00404CB9"/>
    <w:rsid w:val="00410B25"/>
    <w:rsid w:val="004278B1"/>
    <w:rsid w:val="00432565"/>
    <w:rsid w:val="004331CD"/>
    <w:rsid w:val="00445680"/>
    <w:rsid w:val="004461FF"/>
    <w:rsid w:val="00446AC7"/>
    <w:rsid w:val="00447367"/>
    <w:rsid w:val="0045068A"/>
    <w:rsid w:val="0045360E"/>
    <w:rsid w:val="0046085C"/>
    <w:rsid w:val="00463C0D"/>
    <w:rsid w:val="0046622F"/>
    <w:rsid w:val="00475DA8"/>
    <w:rsid w:val="0048245F"/>
    <w:rsid w:val="00485A8C"/>
    <w:rsid w:val="0048640A"/>
    <w:rsid w:val="00490225"/>
    <w:rsid w:val="004919F9"/>
    <w:rsid w:val="00492978"/>
    <w:rsid w:val="004938BF"/>
    <w:rsid w:val="00494DFD"/>
    <w:rsid w:val="0049515D"/>
    <w:rsid w:val="004A1423"/>
    <w:rsid w:val="004A5B05"/>
    <w:rsid w:val="004A6C01"/>
    <w:rsid w:val="004B16EF"/>
    <w:rsid w:val="004B3697"/>
    <w:rsid w:val="004B44B8"/>
    <w:rsid w:val="004B478B"/>
    <w:rsid w:val="004C0217"/>
    <w:rsid w:val="004C0CC6"/>
    <w:rsid w:val="004C6960"/>
    <w:rsid w:val="004D1F09"/>
    <w:rsid w:val="004E1BBA"/>
    <w:rsid w:val="004E4FDA"/>
    <w:rsid w:val="004E5FE8"/>
    <w:rsid w:val="004E605B"/>
    <w:rsid w:val="004E6E97"/>
    <w:rsid w:val="004F042E"/>
    <w:rsid w:val="00503A57"/>
    <w:rsid w:val="00507660"/>
    <w:rsid w:val="005129FB"/>
    <w:rsid w:val="00512EF3"/>
    <w:rsid w:val="0051536C"/>
    <w:rsid w:val="00521D48"/>
    <w:rsid w:val="005268A9"/>
    <w:rsid w:val="00530016"/>
    <w:rsid w:val="00531B83"/>
    <w:rsid w:val="0053442D"/>
    <w:rsid w:val="00535367"/>
    <w:rsid w:val="00540233"/>
    <w:rsid w:val="005405F5"/>
    <w:rsid w:val="00540762"/>
    <w:rsid w:val="005421F1"/>
    <w:rsid w:val="00542B5E"/>
    <w:rsid w:val="00544152"/>
    <w:rsid w:val="005449D7"/>
    <w:rsid w:val="00551337"/>
    <w:rsid w:val="00554DCA"/>
    <w:rsid w:val="00555B23"/>
    <w:rsid w:val="00556DF0"/>
    <w:rsid w:val="005574C6"/>
    <w:rsid w:val="00562DF3"/>
    <w:rsid w:val="0057016D"/>
    <w:rsid w:val="005761EC"/>
    <w:rsid w:val="00581295"/>
    <w:rsid w:val="00583625"/>
    <w:rsid w:val="0058393B"/>
    <w:rsid w:val="005860BA"/>
    <w:rsid w:val="005861CB"/>
    <w:rsid w:val="00587ACB"/>
    <w:rsid w:val="0059293F"/>
    <w:rsid w:val="005964A5"/>
    <w:rsid w:val="005A3F9B"/>
    <w:rsid w:val="005A71D2"/>
    <w:rsid w:val="005B1BBD"/>
    <w:rsid w:val="005B2964"/>
    <w:rsid w:val="005C1EC2"/>
    <w:rsid w:val="005C2D20"/>
    <w:rsid w:val="005C584E"/>
    <w:rsid w:val="005C6A4F"/>
    <w:rsid w:val="005D00D8"/>
    <w:rsid w:val="005D09EC"/>
    <w:rsid w:val="005D0AA1"/>
    <w:rsid w:val="005D35E5"/>
    <w:rsid w:val="005D62DC"/>
    <w:rsid w:val="005E3BDB"/>
    <w:rsid w:val="005E409A"/>
    <w:rsid w:val="005E4802"/>
    <w:rsid w:val="005E7807"/>
    <w:rsid w:val="005F055B"/>
    <w:rsid w:val="005F2793"/>
    <w:rsid w:val="005F3CC0"/>
    <w:rsid w:val="005F5894"/>
    <w:rsid w:val="005F5E1B"/>
    <w:rsid w:val="005F6E8C"/>
    <w:rsid w:val="005F7A55"/>
    <w:rsid w:val="00600B73"/>
    <w:rsid w:val="006052EF"/>
    <w:rsid w:val="00605B49"/>
    <w:rsid w:val="00607692"/>
    <w:rsid w:val="00615BE6"/>
    <w:rsid w:val="00625857"/>
    <w:rsid w:val="00625FE9"/>
    <w:rsid w:val="00626BB1"/>
    <w:rsid w:val="006311E1"/>
    <w:rsid w:val="006342F2"/>
    <w:rsid w:val="006343D3"/>
    <w:rsid w:val="00635906"/>
    <w:rsid w:val="0064055C"/>
    <w:rsid w:val="00640C0E"/>
    <w:rsid w:val="00642B27"/>
    <w:rsid w:val="006448E5"/>
    <w:rsid w:val="00645C9D"/>
    <w:rsid w:val="006460C0"/>
    <w:rsid w:val="00646191"/>
    <w:rsid w:val="006541AD"/>
    <w:rsid w:val="00661E91"/>
    <w:rsid w:val="0066458E"/>
    <w:rsid w:val="00665649"/>
    <w:rsid w:val="006658CE"/>
    <w:rsid w:val="006701B0"/>
    <w:rsid w:val="00670D0F"/>
    <w:rsid w:val="00671623"/>
    <w:rsid w:val="00672F63"/>
    <w:rsid w:val="0067583F"/>
    <w:rsid w:val="00675963"/>
    <w:rsid w:val="00681ECB"/>
    <w:rsid w:val="00683741"/>
    <w:rsid w:val="00696597"/>
    <w:rsid w:val="00697B5C"/>
    <w:rsid w:val="006A3AE2"/>
    <w:rsid w:val="006A5CAB"/>
    <w:rsid w:val="006A621C"/>
    <w:rsid w:val="006A7167"/>
    <w:rsid w:val="006B00F5"/>
    <w:rsid w:val="006B09DD"/>
    <w:rsid w:val="006B33BE"/>
    <w:rsid w:val="006B4530"/>
    <w:rsid w:val="006B5DF5"/>
    <w:rsid w:val="006B79CC"/>
    <w:rsid w:val="006C29AE"/>
    <w:rsid w:val="006C34D2"/>
    <w:rsid w:val="006C4190"/>
    <w:rsid w:val="006C7593"/>
    <w:rsid w:val="006C79BB"/>
    <w:rsid w:val="006D1A1E"/>
    <w:rsid w:val="006D3918"/>
    <w:rsid w:val="006D4E24"/>
    <w:rsid w:val="006D595D"/>
    <w:rsid w:val="006D5D38"/>
    <w:rsid w:val="006E0130"/>
    <w:rsid w:val="006E1BD8"/>
    <w:rsid w:val="006E415C"/>
    <w:rsid w:val="006E5F51"/>
    <w:rsid w:val="006E71AC"/>
    <w:rsid w:val="006F05D4"/>
    <w:rsid w:val="00700C79"/>
    <w:rsid w:val="00707512"/>
    <w:rsid w:val="00707A4A"/>
    <w:rsid w:val="007173B0"/>
    <w:rsid w:val="00717A6F"/>
    <w:rsid w:val="00717AE7"/>
    <w:rsid w:val="00733E04"/>
    <w:rsid w:val="00744760"/>
    <w:rsid w:val="00745102"/>
    <w:rsid w:val="00751EE9"/>
    <w:rsid w:val="0075229F"/>
    <w:rsid w:val="00753168"/>
    <w:rsid w:val="00753D8A"/>
    <w:rsid w:val="007600EC"/>
    <w:rsid w:val="007636F8"/>
    <w:rsid w:val="007710FA"/>
    <w:rsid w:val="007825A6"/>
    <w:rsid w:val="00784384"/>
    <w:rsid w:val="0078741D"/>
    <w:rsid w:val="007879F5"/>
    <w:rsid w:val="0079194B"/>
    <w:rsid w:val="00792D2E"/>
    <w:rsid w:val="00792F60"/>
    <w:rsid w:val="00796E60"/>
    <w:rsid w:val="007A0D32"/>
    <w:rsid w:val="007A466C"/>
    <w:rsid w:val="007B17B7"/>
    <w:rsid w:val="007B468D"/>
    <w:rsid w:val="007C0361"/>
    <w:rsid w:val="007C5481"/>
    <w:rsid w:val="007D3ABF"/>
    <w:rsid w:val="007D4C92"/>
    <w:rsid w:val="007E06A0"/>
    <w:rsid w:val="007E1AB1"/>
    <w:rsid w:val="007E6B77"/>
    <w:rsid w:val="007F07AA"/>
    <w:rsid w:val="007F2317"/>
    <w:rsid w:val="007F455D"/>
    <w:rsid w:val="007F6070"/>
    <w:rsid w:val="007F7204"/>
    <w:rsid w:val="007F7D42"/>
    <w:rsid w:val="0080550E"/>
    <w:rsid w:val="00810190"/>
    <w:rsid w:val="0081020B"/>
    <w:rsid w:val="00813B23"/>
    <w:rsid w:val="00813BEE"/>
    <w:rsid w:val="00815465"/>
    <w:rsid w:val="00820F14"/>
    <w:rsid w:val="008235B0"/>
    <w:rsid w:val="0082402D"/>
    <w:rsid w:val="008258D9"/>
    <w:rsid w:val="00825CB2"/>
    <w:rsid w:val="00826BF1"/>
    <w:rsid w:val="00831443"/>
    <w:rsid w:val="00833E4F"/>
    <w:rsid w:val="0083400C"/>
    <w:rsid w:val="008350A5"/>
    <w:rsid w:val="008367A9"/>
    <w:rsid w:val="0084008E"/>
    <w:rsid w:val="00843035"/>
    <w:rsid w:val="008456C8"/>
    <w:rsid w:val="00847307"/>
    <w:rsid w:val="00850033"/>
    <w:rsid w:val="00850C70"/>
    <w:rsid w:val="008526C8"/>
    <w:rsid w:val="00853702"/>
    <w:rsid w:val="00855934"/>
    <w:rsid w:val="0085648E"/>
    <w:rsid w:val="008564E5"/>
    <w:rsid w:val="00856BAE"/>
    <w:rsid w:val="008571B3"/>
    <w:rsid w:val="008579BA"/>
    <w:rsid w:val="0086081E"/>
    <w:rsid w:val="00861496"/>
    <w:rsid w:val="008615E5"/>
    <w:rsid w:val="008673D7"/>
    <w:rsid w:val="00873DDE"/>
    <w:rsid w:val="00874F8E"/>
    <w:rsid w:val="008827D5"/>
    <w:rsid w:val="00885C37"/>
    <w:rsid w:val="00887A3A"/>
    <w:rsid w:val="00890838"/>
    <w:rsid w:val="00890AC8"/>
    <w:rsid w:val="008932A3"/>
    <w:rsid w:val="008A194D"/>
    <w:rsid w:val="008A3526"/>
    <w:rsid w:val="008A7FAF"/>
    <w:rsid w:val="008B0412"/>
    <w:rsid w:val="008D3E82"/>
    <w:rsid w:val="008D6C8C"/>
    <w:rsid w:val="008D6D55"/>
    <w:rsid w:val="008E1751"/>
    <w:rsid w:val="008E3061"/>
    <w:rsid w:val="008E3384"/>
    <w:rsid w:val="008E34F1"/>
    <w:rsid w:val="008E46C9"/>
    <w:rsid w:val="008E668B"/>
    <w:rsid w:val="008E6DB5"/>
    <w:rsid w:val="008F2540"/>
    <w:rsid w:val="008F2A67"/>
    <w:rsid w:val="008F2C18"/>
    <w:rsid w:val="008F4190"/>
    <w:rsid w:val="008F4E9F"/>
    <w:rsid w:val="008F4F5B"/>
    <w:rsid w:val="008F51F5"/>
    <w:rsid w:val="009006FE"/>
    <w:rsid w:val="00901ECB"/>
    <w:rsid w:val="0090212D"/>
    <w:rsid w:val="00902B22"/>
    <w:rsid w:val="00903ED8"/>
    <w:rsid w:val="00906BE8"/>
    <w:rsid w:val="00907E1C"/>
    <w:rsid w:val="009106E0"/>
    <w:rsid w:val="00912D16"/>
    <w:rsid w:val="009141D9"/>
    <w:rsid w:val="00914693"/>
    <w:rsid w:val="00914B21"/>
    <w:rsid w:val="009177B1"/>
    <w:rsid w:val="009223E0"/>
    <w:rsid w:val="009236E7"/>
    <w:rsid w:val="009258CD"/>
    <w:rsid w:val="0093033F"/>
    <w:rsid w:val="00933005"/>
    <w:rsid w:val="009361A0"/>
    <w:rsid w:val="0093794A"/>
    <w:rsid w:val="00940DBB"/>
    <w:rsid w:val="00946FE3"/>
    <w:rsid w:val="00955FB8"/>
    <w:rsid w:val="009574C5"/>
    <w:rsid w:val="0096685D"/>
    <w:rsid w:val="00967D16"/>
    <w:rsid w:val="0097107E"/>
    <w:rsid w:val="009718CC"/>
    <w:rsid w:val="00971DFC"/>
    <w:rsid w:val="00973B85"/>
    <w:rsid w:val="0097474F"/>
    <w:rsid w:val="00975F94"/>
    <w:rsid w:val="00982D78"/>
    <w:rsid w:val="00983507"/>
    <w:rsid w:val="00991A86"/>
    <w:rsid w:val="00992E66"/>
    <w:rsid w:val="00994496"/>
    <w:rsid w:val="00995468"/>
    <w:rsid w:val="009A4F5D"/>
    <w:rsid w:val="009B2B08"/>
    <w:rsid w:val="009B4748"/>
    <w:rsid w:val="009C078B"/>
    <w:rsid w:val="009C17CD"/>
    <w:rsid w:val="009C1DE3"/>
    <w:rsid w:val="009C3243"/>
    <w:rsid w:val="009C4F81"/>
    <w:rsid w:val="009C56E5"/>
    <w:rsid w:val="009D21AF"/>
    <w:rsid w:val="009D31D0"/>
    <w:rsid w:val="009D33E4"/>
    <w:rsid w:val="009D4A76"/>
    <w:rsid w:val="009E16AA"/>
    <w:rsid w:val="009E2B34"/>
    <w:rsid w:val="009E6056"/>
    <w:rsid w:val="009F1429"/>
    <w:rsid w:val="009F2D08"/>
    <w:rsid w:val="009F41BB"/>
    <w:rsid w:val="009F4F0B"/>
    <w:rsid w:val="009F53A2"/>
    <w:rsid w:val="009F6A29"/>
    <w:rsid w:val="00A049B9"/>
    <w:rsid w:val="00A10130"/>
    <w:rsid w:val="00A20D07"/>
    <w:rsid w:val="00A213CA"/>
    <w:rsid w:val="00A246D0"/>
    <w:rsid w:val="00A26E89"/>
    <w:rsid w:val="00A278EE"/>
    <w:rsid w:val="00A27EFE"/>
    <w:rsid w:val="00A3180F"/>
    <w:rsid w:val="00A3199A"/>
    <w:rsid w:val="00A31ACA"/>
    <w:rsid w:val="00A34B6A"/>
    <w:rsid w:val="00A35AED"/>
    <w:rsid w:val="00A458FF"/>
    <w:rsid w:val="00A47DED"/>
    <w:rsid w:val="00A520A4"/>
    <w:rsid w:val="00A52355"/>
    <w:rsid w:val="00A52B03"/>
    <w:rsid w:val="00A52D17"/>
    <w:rsid w:val="00A5399B"/>
    <w:rsid w:val="00A53B8C"/>
    <w:rsid w:val="00A57BC1"/>
    <w:rsid w:val="00A65070"/>
    <w:rsid w:val="00A662CA"/>
    <w:rsid w:val="00A678E5"/>
    <w:rsid w:val="00A71688"/>
    <w:rsid w:val="00A71E94"/>
    <w:rsid w:val="00A73569"/>
    <w:rsid w:val="00A758C9"/>
    <w:rsid w:val="00A9016C"/>
    <w:rsid w:val="00AA1B6D"/>
    <w:rsid w:val="00AA3676"/>
    <w:rsid w:val="00AA3CEB"/>
    <w:rsid w:val="00AB3FD8"/>
    <w:rsid w:val="00AB4A51"/>
    <w:rsid w:val="00AB608F"/>
    <w:rsid w:val="00AB6E86"/>
    <w:rsid w:val="00AC0415"/>
    <w:rsid w:val="00AC3840"/>
    <w:rsid w:val="00AC60FA"/>
    <w:rsid w:val="00AC7599"/>
    <w:rsid w:val="00AE1B03"/>
    <w:rsid w:val="00AE4DC9"/>
    <w:rsid w:val="00AE60DE"/>
    <w:rsid w:val="00AE6372"/>
    <w:rsid w:val="00AF351F"/>
    <w:rsid w:val="00AF4EFA"/>
    <w:rsid w:val="00AF6EDC"/>
    <w:rsid w:val="00B0462D"/>
    <w:rsid w:val="00B0513D"/>
    <w:rsid w:val="00B055A7"/>
    <w:rsid w:val="00B058A8"/>
    <w:rsid w:val="00B05EA2"/>
    <w:rsid w:val="00B13DD0"/>
    <w:rsid w:val="00B16E24"/>
    <w:rsid w:val="00B245F3"/>
    <w:rsid w:val="00B259CB"/>
    <w:rsid w:val="00B3439B"/>
    <w:rsid w:val="00B41767"/>
    <w:rsid w:val="00B50B3C"/>
    <w:rsid w:val="00B52C07"/>
    <w:rsid w:val="00B6284F"/>
    <w:rsid w:val="00B66728"/>
    <w:rsid w:val="00B70518"/>
    <w:rsid w:val="00B71203"/>
    <w:rsid w:val="00B72843"/>
    <w:rsid w:val="00B72BE8"/>
    <w:rsid w:val="00B7354B"/>
    <w:rsid w:val="00B748DE"/>
    <w:rsid w:val="00B75D5E"/>
    <w:rsid w:val="00B8119F"/>
    <w:rsid w:val="00B81CC8"/>
    <w:rsid w:val="00B86F37"/>
    <w:rsid w:val="00B9250A"/>
    <w:rsid w:val="00B92BE6"/>
    <w:rsid w:val="00B93AFB"/>
    <w:rsid w:val="00BA0180"/>
    <w:rsid w:val="00BA3CC3"/>
    <w:rsid w:val="00BA4398"/>
    <w:rsid w:val="00BA48C9"/>
    <w:rsid w:val="00BA5D59"/>
    <w:rsid w:val="00BA7943"/>
    <w:rsid w:val="00BB3931"/>
    <w:rsid w:val="00BB4920"/>
    <w:rsid w:val="00BB7766"/>
    <w:rsid w:val="00BC1DC8"/>
    <w:rsid w:val="00BC5650"/>
    <w:rsid w:val="00BC5C98"/>
    <w:rsid w:val="00BD0918"/>
    <w:rsid w:val="00BD0B7E"/>
    <w:rsid w:val="00BD4818"/>
    <w:rsid w:val="00BD57FE"/>
    <w:rsid w:val="00BE0189"/>
    <w:rsid w:val="00BE26BE"/>
    <w:rsid w:val="00BE6193"/>
    <w:rsid w:val="00BF00EC"/>
    <w:rsid w:val="00BF25C2"/>
    <w:rsid w:val="00BF418F"/>
    <w:rsid w:val="00BF7170"/>
    <w:rsid w:val="00BF7E3B"/>
    <w:rsid w:val="00C00F85"/>
    <w:rsid w:val="00C0261F"/>
    <w:rsid w:val="00C054F4"/>
    <w:rsid w:val="00C057B0"/>
    <w:rsid w:val="00C12605"/>
    <w:rsid w:val="00C1578A"/>
    <w:rsid w:val="00C16E33"/>
    <w:rsid w:val="00C1744B"/>
    <w:rsid w:val="00C23199"/>
    <w:rsid w:val="00C23771"/>
    <w:rsid w:val="00C3161F"/>
    <w:rsid w:val="00C323AC"/>
    <w:rsid w:val="00C37650"/>
    <w:rsid w:val="00C46974"/>
    <w:rsid w:val="00C46BC5"/>
    <w:rsid w:val="00C47CAB"/>
    <w:rsid w:val="00C54C2C"/>
    <w:rsid w:val="00C56DC7"/>
    <w:rsid w:val="00C575BB"/>
    <w:rsid w:val="00C57CB1"/>
    <w:rsid w:val="00C57CDC"/>
    <w:rsid w:val="00C60991"/>
    <w:rsid w:val="00C61991"/>
    <w:rsid w:val="00C62D50"/>
    <w:rsid w:val="00C63493"/>
    <w:rsid w:val="00C641FB"/>
    <w:rsid w:val="00C73D5E"/>
    <w:rsid w:val="00C743A6"/>
    <w:rsid w:val="00C7444A"/>
    <w:rsid w:val="00C817FF"/>
    <w:rsid w:val="00C81F71"/>
    <w:rsid w:val="00C82AE5"/>
    <w:rsid w:val="00C857EE"/>
    <w:rsid w:val="00C9044E"/>
    <w:rsid w:val="00CA0C5D"/>
    <w:rsid w:val="00CA10D0"/>
    <w:rsid w:val="00CA2B26"/>
    <w:rsid w:val="00CB2CD6"/>
    <w:rsid w:val="00CB4269"/>
    <w:rsid w:val="00CC11DA"/>
    <w:rsid w:val="00CC12CE"/>
    <w:rsid w:val="00CC1D0C"/>
    <w:rsid w:val="00CC5E08"/>
    <w:rsid w:val="00CD31E3"/>
    <w:rsid w:val="00CD54CF"/>
    <w:rsid w:val="00CE1CC1"/>
    <w:rsid w:val="00CF179A"/>
    <w:rsid w:val="00CF6665"/>
    <w:rsid w:val="00CF79A8"/>
    <w:rsid w:val="00CF7D78"/>
    <w:rsid w:val="00D0221E"/>
    <w:rsid w:val="00D03889"/>
    <w:rsid w:val="00D03C68"/>
    <w:rsid w:val="00D056F6"/>
    <w:rsid w:val="00D068F6"/>
    <w:rsid w:val="00D104DF"/>
    <w:rsid w:val="00D14B8C"/>
    <w:rsid w:val="00D15EF3"/>
    <w:rsid w:val="00D17563"/>
    <w:rsid w:val="00D17BBC"/>
    <w:rsid w:val="00D27D9A"/>
    <w:rsid w:val="00D32BF8"/>
    <w:rsid w:val="00D33DC5"/>
    <w:rsid w:val="00D36710"/>
    <w:rsid w:val="00D37DF1"/>
    <w:rsid w:val="00D436E2"/>
    <w:rsid w:val="00D44160"/>
    <w:rsid w:val="00D4432C"/>
    <w:rsid w:val="00D4757E"/>
    <w:rsid w:val="00D50BF4"/>
    <w:rsid w:val="00D60B8F"/>
    <w:rsid w:val="00D642E5"/>
    <w:rsid w:val="00D67416"/>
    <w:rsid w:val="00D678BE"/>
    <w:rsid w:val="00D67BA4"/>
    <w:rsid w:val="00D70C26"/>
    <w:rsid w:val="00D8025C"/>
    <w:rsid w:val="00D812CD"/>
    <w:rsid w:val="00D837C0"/>
    <w:rsid w:val="00D8475A"/>
    <w:rsid w:val="00D86F9C"/>
    <w:rsid w:val="00D92189"/>
    <w:rsid w:val="00D955AF"/>
    <w:rsid w:val="00DA4D47"/>
    <w:rsid w:val="00DB3461"/>
    <w:rsid w:val="00DB63B4"/>
    <w:rsid w:val="00DC22FF"/>
    <w:rsid w:val="00DD4B36"/>
    <w:rsid w:val="00DE0316"/>
    <w:rsid w:val="00DE07B1"/>
    <w:rsid w:val="00DE1BED"/>
    <w:rsid w:val="00DE3B08"/>
    <w:rsid w:val="00DE48AF"/>
    <w:rsid w:val="00DE5BD3"/>
    <w:rsid w:val="00DE7580"/>
    <w:rsid w:val="00DF1C69"/>
    <w:rsid w:val="00DF335A"/>
    <w:rsid w:val="00DF4786"/>
    <w:rsid w:val="00DF587E"/>
    <w:rsid w:val="00E00033"/>
    <w:rsid w:val="00E012F4"/>
    <w:rsid w:val="00E020FE"/>
    <w:rsid w:val="00E040B6"/>
    <w:rsid w:val="00E0468D"/>
    <w:rsid w:val="00E054D0"/>
    <w:rsid w:val="00E15C73"/>
    <w:rsid w:val="00E17BC7"/>
    <w:rsid w:val="00E21D96"/>
    <w:rsid w:val="00E27924"/>
    <w:rsid w:val="00E35458"/>
    <w:rsid w:val="00E36C96"/>
    <w:rsid w:val="00E42EF1"/>
    <w:rsid w:val="00E50BE1"/>
    <w:rsid w:val="00E510A1"/>
    <w:rsid w:val="00E53650"/>
    <w:rsid w:val="00E54C93"/>
    <w:rsid w:val="00E616A7"/>
    <w:rsid w:val="00E61FA3"/>
    <w:rsid w:val="00E6214B"/>
    <w:rsid w:val="00E63340"/>
    <w:rsid w:val="00E63F52"/>
    <w:rsid w:val="00E6461F"/>
    <w:rsid w:val="00E659E7"/>
    <w:rsid w:val="00E66813"/>
    <w:rsid w:val="00E66D7E"/>
    <w:rsid w:val="00E67C9C"/>
    <w:rsid w:val="00E70CAA"/>
    <w:rsid w:val="00E715C3"/>
    <w:rsid w:val="00E815C2"/>
    <w:rsid w:val="00E8228F"/>
    <w:rsid w:val="00E87363"/>
    <w:rsid w:val="00E949BE"/>
    <w:rsid w:val="00E9646B"/>
    <w:rsid w:val="00E9663E"/>
    <w:rsid w:val="00E97859"/>
    <w:rsid w:val="00EA7525"/>
    <w:rsid w:val="00EB011E"/>
    <w:rsid w:val="00EB0642"/>
    <w:rsid w:val="00EB1B9E"/>
    <w:rsid w:val="00EB39AD"/>
    <w:rsid w:val="00EB3E42"/>
    <w:rsid w:val="00EB6F7B"/>
    <w:rsid w:val="00EB7806"/>
    <w:rsid w:val="00EC2BEA"/>
    <w:rsid w:val="00EC4BEB"/>
    <w:rsid w:val="00EC661A"/>
    <w:rsid w:val="00ED02A6"/>
    <w:rsid w:val="00ED215E"/>
    <w:rsid w:val="00ED2410"/>
    <w:rsid w:val="00ED5090"/>
    <w:rsid w:val="00ED57FF"/>
    <w:rsid w:val="00EE21C6"/>
    <w:rsid w:val="00EF3656"/>
    <w:rsid w:val="00EF53DD"/>
    <w:rsid w:val="00EF5F74"/>
    <w:rsid w:val="00F00A44"/>
    <w:rsid w:val="00F03A70"/>
    <w:rsid w:val="00F0549E"/>
    <w:rsid w:val="00F0623E"/>
    <w:rsid w:val="00F06CEC"/>
    <w:rsid w:val="00F07323"/>
    <w:rsid w:val="00F10252"/>
    <w:rsid w:val="00F16371"/>
    <w:rsid w:val="00F17606"/>
    <w:rsid w:val="00F25330"/>
    <w:rsid w:val="00F26406"/>
    <w:rsid w:val="00F3135B"/>
    <w:rsid w:val="00F31B97"/>
    <w:rsid w:val="00F31BC4"/>
    <w:rsid w:val="00F33D93"/>
    <w:rsid w:val="00F34192"/>
    <w:rsid w:val="00F359DD"/>
    <w:rsid w:val="00F41FE0"/>
    <w:rsid w:val="00F42E61"/>
    <w:rsid w:val="00F44949"/>
    <w:rsid w:val="00F45F70"/>
    <w:rsid w:val="00F5324D"/>
    <w:rsid w:val="00F53D2A"/>
    <w:rsid w:val="00F55223"/>
    <w:rsid w:val="00F5698B"/>
    <w:rsid w:val="00F60ACB"/>
    <w:rsid w:val="00F621B4"/>
    <w:rsid w:val="00F63C20"/>
    <w:rsid w:val="00F641DB"/>
    <w:rsid w:val="00F648E2"/>
    <w:rsid w:val="00F76BE8"/>
    <w:rsid w:val="00F80B10"/>
    <w:rsid w:val="00F86BA3"/>
    <w:rsid w:val="00F93ACF"/>
    <w:rsid w:val="00F9580F"/>
    <w:rsid w:val="00F95C59"/>
    <w:rsid w:val="00F95DBE"/>
    <w:rsid w:val="00F97079"/>
    <w:rsid w:val="00F97FDA"/>
    <w:rsid w:val="00FA3295"/>
    <w:rsid w:val="00FA5B8E"/>
    <w:rsid w:val="00FB00DA"/>
    <w:rsid w:val="00FB2627"/>
    <w:rsid w:val="00FB291C"/>
    <w:rsid w:val="00FB3AD7"/>
    <w:rsid w:val="00FB6592"/>
    <w:rsid w:val="00FB7463"/>
    <w:rsid w:val="00FC0E71"/>
    <w:rsid w:val="00FC1191"/>
    <w:rsid w:val="00FC24B5"/>
    <w:rsid w:val="00FC4D8A"/>
    <w:rsid w:val="00FC5C69"/>
    <w:rsid w:val="00FC6109"/>
    <w:rsid w:val="00FD2DAE"/>
    <w:rsid w:val="00FE1677"/>
    <w:rsid w:val="00FE53DD"/>
    <w:rsid w:val="00FF00D2"/>
    <w:rsid w:val="00FF0930"/>
    <w:rsid w:val="00FF51A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EF00D"/>
  <w15:chartTrackingRefBased/>
  <w15:docId w15:val="{E43DBB96-CF75-4EBC-A437-275F928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qFormat/>
    <w:rsid w:val="00AE6372"/>
    <w:rPr>
      <w:b/>
      <w:bCs/>
    </w:rPr>
  </w:style>
  <w:style w:type="table" w:customStyle="1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ter">
    <w:name w:val="Texto simples Cará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ter">
    <w:name w:val="Rodapé Cará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ter">
    <w:name w:val="Corpo de texto Caráter"/>
    <w:link w:val="Corpodetexto"/>
    <w:rsid w:val="006D595D"/>
  </w:style>
  <w:style w:type="character" w:styleId="Refdecomentrio">
    <w:name w:val="annotation reference"/>
    <w:rsid w:val="00792F60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92F60"/>
    <w:rPr>
      <w:sz w:val="20"/>
      <w:szCs w:val="20"/>
      <w:lang w:eastAsia="x-none"/>
    </w:rPr>
  </w:style>
  <w:style w:type="character" w:customStyle="1" w:styleId="TextodecomentrioCarter">
    <w:name w:val="Texto de comentário Caráter"/>
    <w:link w:val="Textodecomentrio"/>
    <w:rsid w:val="00792F60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792F60"/>
    <w:rPr>
      <w:b/>
      <w:bCs/>
    </w:rPr>
  </w:style>
  <w:style w:type="character" w:customStyle="1" w:styleId="AssuntodecomentrioCarter">
    <w:name w:val="Assunto de comentário Caráter"/>
    <w:link w:val="Assuntodecomentrio"/>
    <w:rsid w:val="00792F60"/>
    <w:rPr>
      <w:b/>
      <w:bCs/>
      <w:lang w:val="en-GB"/>
    </w:rPr>
  </w:style>
  <w:style w:type="character" w:styleId="MenoNoResolvida">
    <w:name w:val="Unresolved Mention"/>
    <w:uiPriority w:val="99"/>
    <w:semiHidden/>
    <w:unhideWhenUsed/>
    <w:rsid w:val="0088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2627-9C66-4362-A0B1-A85C39B6B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5AFBC-2D79-4CCA-95E8-D0EA2063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D3C7B-1E15-4216-BE58-AF3AE45A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2172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mailto:beatriz.silva@lift.com.pt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cp:lastModifiedBy>Catarina Marques</cp:lastModifiedBy>
  <cp:revision>6</cp:revision>
  <cp:lastPrinted>2020-03-02T09:40:00Z</cp:lastPrinted>
  <dcterms:created xsi:type="dcterms:W3CDTF">2021-06-09T11:30:00Z</dcterms:created>
  <dcterms:modified xsi:type="dcterms:W3CDTF">2021-06-18T09:22:00Z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