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310" w14:textId="77777777" w:rsidR="002758A2" w:rsidRPr="00C86E18" w:rsidRDefault="002758A2" w:rsidP="003922EA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FD2F1E5" w14:textId="77777777" w:rsidR="002758A2" w:rsidRPr="00C86E18" w:rsidRDefault="002758A2" w:rsidP="003922EA">
      <w:pPr>
        <w:jc w:val="right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Informacja prasowa</w:t>
      </w:r>
    </w:p>
    <w:p w14:paraId="1708D6AE" w14:textId="7E14B24C" w:rsidR="000B091B" w:rsidRPr="00C86E18" w:rsidRDefault="002758A2" w:rsidP="003922EA">
      <w:pPr>
        <w:jc w:val="righ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Warszawa, </w:t>
      </w:r>
      <w:r w:rsidR="001B143E" w:rsidRPr="00C86E18">
        <w:rPr>
          <w:rFonts w:ascii="Arial" w:hAnsi="Arial" w:cs="Arial"/>
          <w:color w:val="000000" w:themeColor="text1"/>
          <w:sz w:val="20"/>
          <w:szCs w:val="20"/>
        </w:rPr>
        <w:t>2</w:t>
      </w:r>
      <w:r w:rsidR="00C91D1A">
        <w:rPr>
          <w:rFonts w:ascii="Arial" w:hAnsi="Arial" w:cs="Arial"/>
          <w:color w:val="000000" w:themeColor="text1"/>
          <w:sz w:val="20"/>
          <w:szCs w:val="20"/>
        </w:rPr>
        <w:t>9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czerwca 20</w:t>
      </w:r>
      <w:r w:rsidR="00C62225" w:rsidRPr="00C86E18">
        <w:rPr>
          <w:rFonts w:ascii="Arial" w:hAnsi="Arial" w:cs="Arial"/>
          <w:color w:val="000000" w:themeColor="text1"/>
          <w:sz w:val="20"/>
          <w:szCs w:val="20"/>
        </w:rPr>
        <w:t>21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4D3120C0" w14:textId="3B122B13" w:rsidR="00AA7238" w:rsidRPr="00C86E18" w:rsidRDefault="00E85DE9" w:rsidP="003922E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Modernizacja i n</w:t>
      </w:r>
      <w:r w:rsidR="00030A6D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owy</w:t>
      </w:r>
      <w:r w:rsidR="003922E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349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sprzęt</w:t>
      </w:r>
      <w:r w:rsidR="003922E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medyczny</w:t>
      </w:r>
      <w:r w:rsidR="00F1349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dla Ośrodka Transplantacji Uniwersyteckiego Szpitala Dziecięcego</w:t>
      </w:r>
      <w:r w:rsidR="003922E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 Krakowie</w:t>
      </w:r>
    </w:p>
    <w:p w14:paraId="04771EE2" w14:textId="73F87EFE" w:rsidR="00F1349A" w:rsidRPr="00C86E18" w:rsidRDefault="009B27B8" w:rsidP="003922E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Fundacja DKMS wspiera małych Pacjentów</w:t>
      </w:r>
      <w:r w:rsidR="00F1349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848B37" w14:textId="33BA81EB" w:rsidR="00A724D7" w:rsidRPr="00C86E18" w:rsidRDefault="00DE1061" w:rsidP="003922E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Ośrodek Transplantacji Uniwersyteckiego Szpitala Dziecięcego w Krakowie 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to kolejna placówka, która otrzymała wsparcie od Fundacji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DKMS 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w ramach Programu Rozwoju Polskiej Transplantologii i Wsparcia Pacjentów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Darowizna 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w wysokości 500 000 zł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zostanie przeznaczona na modernizację sieci internetowej i infrastruktury komputerowej oraz zakup niezbędnego sprzętu dla Ośrodka Transplantacji, Oddziału Przeszczepienia Komórek Krwiotwórczych. Wszystko po to, aby zapewnić małym Pacjentom jak najlepsze warunki pobytu i leczenia.</w:t>
      </w:r>
    </w:p>
    <w:p w14:paraId="6C224647" w14:textId="77777777" w:rsidR="00060BAE" w:rsidRPr="00C86E18" w:rsidRDefault="00060BAE" w:rsidP="003922EA">
      <w:pPr>
        <w:rPr>
          <w:rFonts w:ascii="Arial" w:hAnsi="Arial" w:cs="Arial"/>
          <w:b/>
          <w:bCs/>
          <w:color w:val="000000" w:themeColor="text1"/>
        </w:rPr>
      </w:pPr>
      <w:r w:rsidRPr="00C86E18">
        <w:rPr>
          <w:rFonts w:ascii="Arial" w:hAnsi="Arial" w:cs="Arial"/>
          <w:b/>
          <w:bCs/>
          <w:color w:val="000000" w:themeColor="text1"/>
        </w:rPr>
        <w:t>Program Rozwoju Polskiej Transplantologii i Wsparcia Pacjentów</w:t>
      </w:r>
    </w:p>
    <w:p w14:paraId="24D09001" w14:textId="26E34016" w:rsidR="00060BAE" w:rsidRPr="00C86E18" w:rsidRDefault="00060BAE" w:rsidP="003922E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Program Rozwoju Polskiej Transplantologii i Wsparcia Pacjentów </w:t>
      </w:r>
      <w:r w:rsidR="008C1265" w:rsidRPr="00C86E18">
        <w:rPr>
          <w:rFonts w:ascii="Arial" w:hAnsi="Arial" w:cs="Arial"/>
          <w:color w:val="000000" w:themeColor="text1"/>
          <w:sz w:val="20"/>
          <w:szCs w:val="20"/>
        </w:rPr>
        <w:t>t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o pierwszy tak kompleksowy </w:t>
      </w:r>
      <w:r w:rsidR="008C1265" w:rsidRPr="00C86E18">
        <w:rPr>
          <w:rFonts w:ascii="Arial" w:hAnsi="Arial" w:cs="Arial"/>
          <w:color w:val="000000" w:themeColor="text1"/>
          <w:sz w:val="20"/>
          <w:szCs w:val="20"/>
        </w:rPr>
        <w:br/>
      </w:r>
      <w:r w:rsidRPr="00C86E18">
        <w:rPr>
          <w:rFonts w:ascii="Arial" w:hAnsi="Arial" w:cs="Arial"/>
          <w:color w:val="000000" w:themeColor="text1"/>
          <w:sz w:val="20"/>
          <w:szCs w:val="20"/>
        </w:rPr>
        <w:t>i zaawansowany projekt,</w:t>
      </w:r>
      <w:r w:rsidR="00400733" w:rsidRPr="00C86E18">
        <w:rPr>
          <w:rFonts w:ascii="Arial" w:hAnsi="Arial" w:cs="Arial"/>
          <w:color w:val="000000" w:themeColor="text1"/>
          <w:sz w:val="20"/>
          <w:szCs w:val="20"/>
        </w:rPr>
        <w:t xml:space="preserve"> którego celem jest pomoc Pacjentom od momentu diagnozy, poprzez leczenie i pobyt w szpitalu, aż do całkowitego powrotu do zdrowia. Program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obejmuje wszystkie istotne obszary walki z nowotworami układu krwiotwórczego:</w:t>
      </w:r>
    </w:p>
    <w:p w14:paraId="3F94B684" w14:textId="1C0FFECD" w:rsidR="00060BAE" w:rsidRPr="00C86E18" w:rsidRDefault="00060BAE" w:rsidP="003922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wsparcie klinik i szpitali w zakresie poprawy infrastruktury, rozbudowy/budowy oddziałów</w:t>
      </w:r>
    </w:p>
    <w:p w14:paraId="2474488D" w14:textId="08F25D65" w:rsidR="00060BAE" w:rsidRPr="00C86E18" w:rsidRDefault="00060BAE" w:rsidP="003922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zakup sprzętów i środków medycznych</w:t>
      </w:r>
    </w:p>
    <w:p w14:paraId="54F5956D" w14:textId="70F52243" w:rsidR="00060BAE" w:rsidRPr="00C86E18" w:rsidRDefault="00060BAE" w:rsidP="003922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współpracę z organizacjami w zakresie wspierania Pacjentów w rehabilitacji psychoonkologicznej, żywieniowej i ruchowej</w:t>
      </w:r>
    </w:p>
    <w:p w14:paraId="5B4DA3EE" w14:textId="3DD6753A" w:rsidR="00C57510" w:rsidRPr="00C86E18" w:rsidRDefault="00060BAE" w:rsidP="003922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rozwój nauki i edukację, które Fundacja DKMS wspiera poprzez granty naukowe oraz dofinansowanie niekomercyjnych badań klinicznych.</w:t>
      </w:r>
    </w:p>
    <w:p w14:paraId="392C18F9" w14:textId="579EDEA0" w:rsidR="00442303" w:rsidRPr="00C86E18" w:rsidRDefault="00060BAE" w:rsidP="003922E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 początku </w:t>
      </w:r>
      <w:r w:rsidR="004B1DF5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programu Fundacja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DKMS przeznaczyła na powyższe cele ponad 10 mln złotych, dzięki którym wsparcie otrzymało 21 szpitali w całej Polsce – w tym</w:t>
      </w:r>
      <w:r w:rsidR="00C57510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9252C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Uniwersytecki Szpital Dziecięcy w Krakowie.</w:t>
      </w:r>
      <w:r w:rsidR="001B143E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660D0B6" w14:textId="540ADCFF" w:rsidR="00B30378" w:rsidRPr="00C86E18" w:rsidRDefault="00B30378" w:rsidP="003922E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Program Rozwoju Polskiej Transplantologii i Wsparcia Pacjentów jest platformą wymiany doświadczeń oraz wspólnych działań w obszarze polskiej </w:t>
      </w:r>
      <w:proofErr w:type="spellStart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hematoonkologii</w:t>
      </w:r>
      <w:proofErr w:type="spellEnd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W ramach naszej inicjatywy współpracujemy z decydentami, organizacjami Pacjentów i towarzystwami naukowymi, aby wspierać ośrodki i kliniki </w:t>
      </w:r>
      <w:proofErr w:type="spellStart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hematoonkologiczne</w:t>
      </w:r>
      <w:proofErr w:type="spellEnd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, personel medyczny oraz Pacjentów i ich rodziny</w:t>
      </w:r>
      <w:r w:rsidR="00C86E18">
        <w:rPr>
          <w:rFonts w:ascii="Arial" w:hAnsi="Arial" w:cs="Arial"/>
          <w:i/>
          <w:iCs/>
          <w:color w:val="000000" w:themeColor="text1"/>
        </w:rPr>
        <w:t>.</w:t>
      </w:r>
      <w:r w:rsidRPr="00C86E18">
        <w:rPr>
          <w:rFonts w:ascii="Arial" w:hAnsi="Arial" w:cs="Arial"/>
          <w:i/>
          <w:iCs/>
          <w:color w:val="000000" w:themeColor="text1"/>
        </w:rPr>
        <w:t xml:space="preserve"> </w:t>
      </w:r>
      <w:r w:rsidRPr="00C86E18">
        <w:rPr>
          <w:rFonts w:ascii="Arial" w:hAnsi="Arial" w:cs="Arial"/>
          <w:color w:val="000000" w:themeColor="text1"/>
        </w:rPr>
        <w:t>–</w:t>
      </w:r>
      <w:r w:rsidR="00C91D1A">
        <w:rPr>
          <w:rFonts w:ascii="Arial" w:hAnsi="Arial" w:cs="Arial"/>
          <w:color w:val="000000" w:themeColor="text1"/>
        </w:rPr>
        <w:t xml:space="preserve">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mówi</w:t>
      </w:r>
      <w:r w:rsidRPr="00C86E1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Monika Mizerska-Gryko, Liderka Programu Rozwoju Polskiej Transplantologii i Wsparcia Pacjentów Fundacji DKMS.</w:t>
      </w:r>
    </w:p>
    <w:p w14:paraId="164FF6C4" w14:textId="23B14353" w:rsidR="00EC080A" w:rsidRPr="00C86E18" w:rsidRDefault="00F1349A" w:rsidP="003922E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</w:rPr>
        <w:t xml:space="preserve">Wsparcie dla </w:t>
      </w:r>
      <w:r w:rsidR="00EC080A" w:rsidRPr="00C86E1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Uniwersyteckiego Szpitala Dziecięcego </w:t>
      </w:r>
      <w:r w:rsidR="00AA7238" w:rsidRPr="00C86E18">
        <w:rPr>
          <w:rFonts w:ascii="Arial" w:hAnsi="Arial" w:cs="Arial"/>
          <w:b/>
          <w:bCs/>
          <w:color w:val="000000" w:themeColor="text1"/>
          <w:shd w:val="clear" w:color="auto" w:fill="FFFFFF"/>
        </w:rPr>
        <w:t>w Krakowie</w:t>
      </w:r>
    </w:p>
    <w:p w14:paraId="11CBC4A7" w14:textId="59EEBBDF" w:rsidR="00EC080A" w:rsidRPr="00C86E18" w:rsidRDefault="00AA7238" w:rsidP="0040073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Dzięki stałym kontaktom i współpracy z ośrodkami </w:t>
      </w:r>
      <w:proofErr w:type="spellStart"/>
      <w:r w:rsidRPr="00C86E18">
        <w:rPr>
          <w:rFonts w:ascii="Arial" w:hAnsi="Arial" w:cs="Arial"/>
          <w:color w:val="000000" w:themeColor="text1"/>
          <w:sz w:val="20"/>
          <w:szCs w:val="20"/>
        </w:rPr>
        <w:t>hematoonkologicznymi</w:t>
      </w:r>
      <w:proofErr w:type="spellEnd"/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oraz organizacjami</w:t>
      </w:r>
      <w:r w:rsidR="00557338" w:rsidRPr="00C86E1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>Fundacja DKMS wsłuchuje się w bieżące potrzeby</w:t>
      </w:r>
      <w:r w:rsidR="00400733" w:rsidRPr="00C86E18">
        <w:rPr>
          <w:rFonts w:ascii="Arial" w:hAnsi="Arial" w:cs="Arial"/>
          <w:color w:val="000000" w:themeColor="text1"/>
          <w:sz w:val="20"/>
          <w:szCs w:val="20"/>
        </w:rPr>
        <w:t xml:space="preserve"> Pacjentów i szpitali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3410F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Jedną z placówek medycznych, która otrzymała </w:t>
      </w:r>
      <w:r w:rsidR="00EC080A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>darowiznę</w:t>
      </w:r>
      <w:r w:rsidR="00E3410F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 </w:t>
      </w:r>
      <w:r w:rsidR="00EC080A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>w wysokości</w:t>
      </w:r>
      <w:r w:rsidR="00060BAE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 </w:t>
      </w:r>
      <w:r w:rsidR="00EC080A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>500 000 złotych</w:t>
      </w:r>
      <w:r w:rsidR="00E3410F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, jest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Ośrod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ek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Transplantacji Uniwersyteckiego Szpitala Dziecięcego w Krakowie. Przekazane</w:t>
      </w:r>
      <w:r w:rsidR="002D13C2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fundusze zostaną przeznaczone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m.in.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modernizację sieci internetowej, by Pacjenci,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podczas leczenia </w:t>
      </w:r>
      <w:r w:rsidR="008673E7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często wielomiesięcznego pobytu w szpitalu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mieli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dobry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dostęp do Internetu</w:t>
      </w:r>
      <w:r w:rsidR="008673E7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który umożliwia im edukację, uczestniczenie w lekcjach oraz kontakt z rówieśnikami.</w:t>
      </w:r>
      <w:r w:rsidR="005573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F0F5C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Modernizacji ulegnie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B0C2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również 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infrastruktura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komputero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wa w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terenie szpitala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ramach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darowizny zakupiony 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zostanie </w:t>
      </w:r>
      <w:r w:rsidR="000B0C2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także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niezbędny sprzę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dla Oddziału Przeszczepienia Komórek Krwiotwórczych, m.in.:</w:t>
      </w:r>
    </w:p>
    <w:p w14:paraId="0DD2F5B4" w14:textId="4F606C4E" w:rsidR="00EC080A" w:rsidRPr="00C86E18" w:rsidRDefault="00EC080A" w:rsidP="003922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ultrasonograf</w:t>
      </w:r>
    </w:p>
    <w:p w14:paraId="7213DE18" w14:textId="2040C2C5" w:rsidR="00EC080A" w:rsidRPr="00C86E18" w:rsidRDefault="00EC080A" w:rsidP="003922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pomp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żywieniow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</w:p>
    <w:p w14:paraId="08F9842C" w14:textId="1F518015" w:rsidR="00EC080A" w:rsidRPr="00C86E18" w:rsidRDefault="00EC080A" w:rsidP="003922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element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wyposażenia 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izolatek, m.in.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szaf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ki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łóż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sterowan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elektrycznie </w:t>
      </w:r>
    </w:p>
    <w:p w14:paraId="13269D6E" w14:textId="29543542" w:rsidR="00B3037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Dzięki środkom finansowym, przekazanym dla naszego Ośrodka przez Fundację DKMS, będziemy mogli przede wszystkim zmodernizować infrastrukturę Ośrodka Transplantacji, szczególnie w zakresie sieci internetowej oraz sprzętu komputerowego. Czas biegnie szybko, postęp w obszarze IT często przekracza nasze wyobrażenia, Ośrodek Transplantacji ma już prawie 20 lat. Coś, co było kiedyś nowoczesne i poprawiało jakość naszej pracy, a tym samym miało wpływ na bezpieczeństwo i skuteczność leczenia naszych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P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acjentów, dzisiaj jest już niewydolne i przestarzałe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Ostatni rok szczególnie pokazał nam jak ważny jest udział infrastruktury IT w organizowaniu i prowadzeniu opieki medycznej.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378" w:rsidRPr="00C86E1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B30378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mówi </w:t>
      </w:r>
      <w:r w:rsidR="00CB45BA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dr hab. n. med. Jolanta Goździk, Kierownik Oddziału Przeszczepiania Komórek Krwiotwórczych.</w:t>
      </w:r>
    </w:p>
    <w:p w14:paraId="634CCCF0" w14:textId="145F0F6C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647427" w14:textId="5C71B9B2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Uniwersytecki Szpital Dziecięcy w Krakowie podlega nieustannej modernizacji i nasz Ośrodek też byłby w tym planie ujęty, ale musielibyśmy czekać na swoją kolejkę. Środki otrzymane z Fundacji DKMS znacząco skrócą czas oczekiwania na </w:t>
      </w:r>
      <w:r w:rsidR="000564BC">
        <w:rPr>
          <w:rFonts w:ascii="Arial" w:hAnsi="Arial" w:cs="Arial"/>
          <w:i/>
          <w:iCs/>
          <w:color w:val="000000" w:themeColor="text1"/>
          <w:sz w:val="20"/>
          <w:szCs w:val="20"/>
        </w:rPr>
        <w:t>jej przeprowadzenie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Oprócz bezpośredniego wpływu na proces terapeutyczny, modernizacja sieci internetowej i infrastruktury komputerowej spowoduje znaczącą poprawę warunków pobytu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P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acjentów w Ośrodk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u. Lekcje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on-line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czy 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kontakt z najbliższymi za pomocą wszelkiego typu komunikatorów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 dzisiaj już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nie wymiar komfortu, ale podstawowe wymogi, które musimy naszym podopiecznym zapewnić, szczególnie, kiedy hospitalizacja w Oddziale trwa wiele tygodni. 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dodaje dr Jolanta Goździk.</w:t>
      </w:r>
    </w:p>
    <w:p w14:paraId="1FDE06E0" w14:textId="77777777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FF1720" w14:textId="77777777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bdr w:val="none" w:sz="0" w:space="0" w:color="auto"/>
          <w:lang w:eastAsia="ar-SA"/>
        </w:rPr>
      </w:pPr>
    </w:p>
    <w:p w14:paraId="30419723" w14:textId="4C99210E" w:rsidR="00C91D1A" w:rsidRPr="00C86E18" w:rsidRDefault="00096BD7" w:rsidP="00C91D1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Od początku 2021 roku Fundacja DKMS przeznaczyła ponad 1,6 mln zł na wsparcie Klinik, opiekujących się najmłodszymi Pacjentami - w Poznaniu, Krakowie oraz Gdańsku. Dzięki darowiznom Klinki mogą kontynuować rozpoczęte inwestycje infrastrukturalne oraz sprzętowe, takie jak zakup sterowanych elektrycznie łóżek i szafek przyłóżkowych czy też pompy żywieniowej i ultrasonografu. Jesteśmy dumni z tego, że kolejny, trzeci rok funkcjonowania Programu Rozwoju Polskiej Transplantologii i Wsparcia Pacjentów przyczynia się do realnej pomocy i wsparcia ośrodków </w:t>
      </w:r>
      <w:proofErr w:type="spellStart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hematoonkologicznych</w:t>
      </w:r>
      <w:proofErr w:type="spellEnd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 całym kraju. </w:t>
      </w:r>
      <w:r w:rsidR="00B30378"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</w:t>
      </w:r>
      <w:r w:rsidR="00C91D1A">
        <w:rPr>
          <w:rFonts w:ascii="Arial" w:hAnsi="Arial" w:cs="Arial"/>
          <w:b/>
          <w:bCs/>
          <w:color w:val="000000" w:themeColor="text1"/>
          <w:sz w:val="20"/>
          <w:szCs w:val="20"/>
        </w:rPr>
        <w:t>podsumowuje</w:t>
      </w:r>
      <w:r w:rsidR="00C91D1A" w:rsidRPr="00C86E1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91D1A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Monika Mizerska-Gryko, Liderka Programu Rozwoju Polskiej Transplantologii i Wsparcia Pacjentów Fundacji DKMS.</w:t>
      </w:r>
    </w:p>
    <w:p w14:paraId="65A69D47" w14:textId="5F4FF6C6" w:rsidR="00096BD7" w:rsidRPr="00C86E18" w:rsidRDefault="00096BD7" w:rsidP="00C91D1A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716221A1" w14:textId="154E45C4" w:rsidR="00C62225" w:rsidRPr="00C86E18" w:rsidRDefault="00C62225" w:rsidP="003922EA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C86E18">
        <w:rPr>
          <w:rStyle w:val="BrakA"/>
          <w:rFonts w:ascii="Arial" w:hAnsi="Arial" w:cs="Arial"/>
          <w:b/>
          <w:bCs/>
          <w:color w:val="000000" w:themeColor="text1"/>
          <w:sz w:val="18"/>
          <w:szCs w:val="18"/>
        </w:rPr>
        <w:t xml:space="preserve">Więcej informacji o Fundacji DKMS: </w:t>
      </w:r>
      <w:hyperlink r:id="rId8" w:history="1">
        <w:r w:rsidRPr="00C86E18">
          <w:rPr>
            <w:rStyle w:val="Hipercze"/>
            <w:rFonts w:ascii="Arial" w:hAnsi="Arial" w:cs="Arial"/>
            <w:b/>
            <w:bCs/>
            <w:color w:val="000000" w:themeColor="text1"/>
            <w:sz w:val="18"/>
            <w:szCs w:val="18"/>
          </w:rPr>
          <w:t>https://www.dkms.pl/</w:t>
        </w:r>
      </w:hyperlink>
    </w:p>
    <w:p w14:paraId="5CB11D64" w14:textId="77777777" w:rsidR="00C62225" w:rsidRPr="00C86E18" w:rsidRDefault="00C62225" w:rsidP="003922EA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C86E18"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  <w:t>***</w:t>
      </w:r>
    </w:p>
    <w:p w14:paraId="42C8C228" w14:textId="1988EDE5" w:rsidR="00C62225" w:rsidRPr="00E05C84" w:rsidRDefault="00C62225" w:rsidP="003922E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5C84">
        <w:rPr>
          <w:rFonts w:ascii="Arial" w:hAnsi="Arial" w:cs="Arial"/>
          <w:color w:val="000000" w:themeColor="text1"/>
          <w:sz w:val="18"/>
          <w:szCs w:val="18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E05C8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9163 </w:t>
      </w:r>
      <w:r w:rsidRPr="00E05C84">
        <w:rPr>
          <w:rFonts w:ascii="Arial" w:hAnsi="Arial" w:cs="Arial"/>
          <w:color w:val="000000" w:themeColor="text1"/>
          <w:sz w:val="18"/>
          <w:szCs w:val="18"/>
        </w:rPr>
        <w:t>osób (maj 2021) oddało swoje krwiotwórcze komórki macierzyste lub szpik Pacjentom zarówno w Polsce, jak i na świecie, dając im tym samym drugą szansę na życie. Aby zostać potencjalnym Dawcą, wystarczy wejść na stronę http://www.dkms.pl i zamówić pakiet rejestracyjny do domu.</w:t>
      </w:r>
    </w:p>
    <w:p w14:paraId="6C0BDDC4" w14:textId="77777777" w:rsidR="00096BD7" w:rsidRPr="00E05C84" w:rsidRDefault="00096BD7" w:rsidP="00096BD7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05C8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Kontakt dla mediów:</w:t>
      </w:r>
    </w:p>
    <w:p w14:paraId="1F48B5EE" w14:textId="24FAF256" w:rsidR="00C62225" w:rsidRPr="00C86E18" w:rsidRDefault="00C91D1A" w:rsidP="003922EA">
      <w:pPr>
        <w:pStyle w:val="Bezodstpw1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>Monika Mizerska-Gryko</w:t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 xml:space="preserve">                </w:t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 xml:space="preserve">                    </w:t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>Renata Rafa</w:t>
      </w:r>
    </w:p>
    <w:p w14:paraId="4378399C" w14:textId="4D06AED5" w:rsidR="00C62225" w:rsidRPr="00C86E18" w:rsidRDefault="00C91D1A" w:rsidP="003922EA">
      <w:pPr>
        <w:pStyle w:val="Bezodstpw1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>Lider Programu Rozwoju</w:t>
      </w:r>
      <w:r w:rsidR="00C62225" w:rsidRPr="00C86E18"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>Transplantologii i Wsparcia Pacjentów</w:t>
      </w:r>
      <w:r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 xml:space="preserve">                 </w:t>
      </w:r>
      <w:r w:rsidR="00C62225"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Specjalista ds. </w:t>
      </w:r>
      <w:r w:rsidR="00C62225"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>PR</w:t>
      </w:r>
    </w:p>
    <w:p w14:paraId="764700D1" w14:textId="1B4243C3" w:rsidR="00C62225" w:rsidRPr="00C86E18" w:rsidRDefault="00C62225" w:rsidP="003922EA">
      <w:pPr>
        <w:pStyle w:val="Bezodstpw1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C86E1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pl-PL"/>
        </w:rPr>
        <w:t xml:space="preserve">e-mail: </w:t>
      </w:r>
      <w:r w:rsidR="00C91D1A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pl-PL"/>
        </w:rPr>
        <w:t>monika.mizerska</w:t>
      </w:r>
      <w:r w:rsidRPr="00C86E1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pl-PL"/>
        </w:rPr>
        <w:t xml:space="preserve">@dkms.pl </w:t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="00C91D1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                            </w:t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e-mail: renata.rafa@dkms.pl </w:t>
      </w:r>
    </w:p>
    <w:p w14:paraId="30D0D1C7" w14:textId="2995EC7B" w:rsidR="00C91D1A" w:rsidRPr="00C86E18" w:rsidRDefault="00C62225" w:rsidP="003922EA">
      <w:pPr>
        <w:pStyle w:val="Bezodstpw1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tel.:(+48) 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538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811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245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>tel.:(+48) 538 811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 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>233</w:t>
      </w:r>
    </w:p>
    <w:sectPr w:rsidR="00C91D1A" w:rsidRPr="00C86E18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1103" w14:textId="77777777" w:rsidR="00D31CD0" w:rsidRDefault="00D31CD0" w:rsidP="00A67E1C">
      <w:pPr>
        <w:spacing w:after="0" w:line="240" w:lineRule="auto"/>
      </w:pPr>
      <w:r>
        <w:separator/>
      </w:r>
    </w:p>
  </w:endnote>
  <w:endnote w:type="continuationSeparator" w:id="0">
    <w:p w14:paraId="3EFC214D" w14:textId="77777777" w:rsidR="00D31CD0" w:rsidRDefault="00D31CD0" w:rsidP="00A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E4D4" w14:textId="77777777" w:rsidR="00D31CD0" w:rsidRDefault="00D31CD0" w:rsidP="00A67E1C">
      <w:pPr>
        <w:spacing w:after="0" w:line="240" w:lineRule="auto"/>
      </w:pPr>
      <w:r>
        <w:separator/>
      </w:r>
    </w:p>
  </w:footnote>
  <w:footnote w:type="continuationSeparator" w:id="0">
    <w:p w14:paraId="38564C66" w14:textId="77777777" w:rsidR="00D31CD0" w:rsidRDefault="00D31CD0" w:rsidP="00A6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4D1" w14:textId="77777777" w:rsidR="00971734" w:rsidRDefault="00857EE3">
    <w:pPr>
      <w:pStyle w:val="Nagwekistopka"/>
    </w:pPr>
    <w:r>
      <w:rPr>
        <w:noProof/>
      </w:rPr>
      <w:drawing>
        <wp:inline distT="0" distB="0" distL="0" distR="0" wp14:anchorId="5F7784CB" wp14:editId="072E4F18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E23"/>
    <w:multiLevelType w:val="hybridMultilevel"/>
    <w:tmpl w:val="5F5A8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274379"/>
    <w:multiLevelType w:val="hybridMultilevel"/>
    <w:tmpl w:val="82B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7B24"/>
    <w:multiLevelType w:val="hybridMultilevel"/>
    <w:tmpl w:val="E30C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2"/>
    <w:rsid w:val="000009F6"/>
    <w:rsid w:val="00005441"/>
    <w:rsid w:val="000108E0"/>
    <w:rsid w:val="000241D3"/>
    <w:rsid w:val="00030A6D"/>
    <w:rsid w:val="000312BF"/>
    <w:rsid w:val="00034363"/>
    <w:rsid w:val="000407B7"/>
    <w:rsid w:val="00055D5D"/>
    <w:rsid w:val="000564BC"/>
    <w:rsid w:val="00060BAE"/>
    <w:rsid w:val="0007076A"/>
    <w:rsid w:val="00075107"/>
    <w:rsid w:val="0007685C"/>
    <w:rsid w:val="0008739D"/>
    <w:rsid w:val="00096BD7"/>
    <w:rsid w:val="000A15B5"/>
    <w:rsid w:val="000A4D1E"/>
    <w:rsid w:val="000B091B"/>
    <w:rsid w:val="000B0C2F"/>
    <w:rsid w:val="000C07AC"/>
    <w:rsid w:val="000C1F8D"/>
    <w:rsid w:val="000C39B3"/>
    <w:rsid w:val="000C3F5D"/>
    <w:rsid w:val="000C5BB6"/>
    <w:rsid w:val="000D5105"/>
    <w:rsid w:val="000D5116"/>
    <w:rsid w:val="000D7497"/>
    <w:rsid w:val="000E3714"/>
    <w:rsid w:val="000E70D7"/>
    <w:rsid w:val="000E7B92"/>
    <w:rsid w:val="00111F75"/>
    <w:rsid w:val="00113C0A"/>
    <w:rsid w:val="00132FC7"/>
    <w:rsid w:val="001451D8"/>
    <w:rsid w:val="00147A0D"/>
    <w:rsid w:val="00164A0E"/>
    <w:rsid w:val="001721A6"/>
    <w:rsid w:val="00174745"/>
    <w:rsid w:val="001808D6"/>
    <w:rsid w:val="00183026"/>
    <w:rsid w:val="0018707B"/>
    <w:rsid w:val="001967CF"/>
    <w:rsid w:val="00197E26"/>
    <w:rsid w:val="001A6E37"/>
    <w:rsid w:val="001B143E"/>
    <w:rsid w:val="001D3248"/>
    <w:rsid w:val="001D4419"/>
    <w:rsid w:val="001D492B"/>
    <w:rsid w:val="001D5793"/>
    <w:rsid w:val="001E0E2B"/>
    <w:rsid w:val="001E3D1D"/>
    <w:rsid w:val="001F2CF1"/>
    <w:rsid w:val="002157FB"/>
    <w:rsid w:val="00222338"/>
    <w:rsid w:val="00222F1A"/>
    <w:rsid w:val="00223ECB"/>
    <w:rsid w:val="00234522"/>
    <w:rsid w:val="00236377"/>
    <w:rsid w:val="00251D9D"/>
    <w:rsid w:val="002672FF"/>
    <w:rsid w:val="002758A2"/>
    <w:rsid w:val="00286762"/>
    <w:rsid w:val="0029262C"/>
    <w:rsid w:val="002B12A0"/>
    <w:rsid w:val="002C107F"/>
    <w:rsid w:val="002D13C2"/>
    <w:rsid w:val="002E6B09"/>
    <w:rsid w:val="002F1BFF"/>
    <w:rsid w:val="002F31CF"/>
    <w:rsid w:val="002F4A32"/>
    <w:rsid w:val="00303B05"/>
    <w:rsid w:val="00303D50"/>
    <w:rsid w:val="003049B5"/>
    <w:rsid w:val="00306BDA"/>
    <w:rsid w:val="003234CE"/>
    <w:rsid w:val="00344A01"/>
    <w:rsid w:val="00346583"/>
    <w:rsid w:val="0035111C"/>
    <w:rsid w:val="0036307A"/>
    <w:rsid w:val="00364692"/>
    <w:rsid w:val="00375DDE"/>
    <w:rsid w:val="003804AC"/>
    <w:rsid w:val="00386E57"/>
    <w:rsid w:val="00386EE2"/>
    <w:rsid w:val="003922EA"/>
    <w:rsid w:val="00396D67"/>
    <w:rsid w:val="003E274A"/>
    <w:rsid w:val="003F7D7C"/>
    <w:rsid w:val="00400733"/>
    <w:rsid w:val="00420FCB"/>
    <w:rsid w:val="004255B6"/>
    <w:rsid w:val="00426FF2"/>
    <w:rsid w:val="00427A4B"/>
    <w:rsid w:val="004325CA"/>
    <w:rsid w:val="00432CD0"/>
    <w:rsid w:val="00435102"/>
    <w:rsid w:val="00442303"/>
    <w:rsid w:val="0045604A"/>
    <w:rsid w:val="0046215B"/>
    <w:rsid w:val="004703F4"/>
    <w:rsid w:val="00493DC3"/>
    <w:rsid w:val="004A7587"/>
    <w:rsid w:val="004B1CA4"/>
    <w:rsid w:val="004B1DF5"/>
    <w:rsid w:val="004B366A"/>
    <w:rsid w:val="004B548D"/>
    <w:rsid w:val="004D3AB7"/>
    <w:rsid w:val="004E06DB"/>
    <w:rsid w:val="004E6B52"/>
    <w:rsid w:val="004F76DF"/>
    <w:rsid w:val="00504FA7"/>
    <w:rsid w:val="0050682B"/>
    <w:rsid w:val="00551749"/>
    <w:rsid w:val="00557338"/>
    <w:rsid w:val="00560C55"/>
    <w:rsid w:val="00564A3E"/>
    <w:rsid w:val="005676B0"/>
    <w:rsid w:val="00571284"/>
    <w:rsid w:val="00586A37"/>
    <w:rsid w:val="00606FAB"/>
    <w:rsid w:val="006107B3"/>
    <w:rsid w:val="00610ECF"/>
    <w:rsid w:val="0062444E"/>
    <w:rsid w:val="00634EA6"/>
    <w:rsid w:val="00636818"/>
    <w:rsid w:val="00641B12"/>
    <w:rsid w:val="00655ED5"/>
    <w:rsid w:val="00657B03"/>
    <w:rsid w:val="00696AA3"/>
    <w:rsid w:val="006A40B7"/>
    <w:rsid w:val="006A5791"/>
    <w:rsid w:val="006B3D10"/>
    <w:rsid w:val="006C568B"/>
    <w:rsid w:val="006D4287"/>
    <w:rsid w:val="006E23F2"/>
    <w:rsid w:val="006E2576"/>
    <w:rsid w:val="007022AA"/>
    <w:rsid w:val="00717E44"/>
    <w:rsid w:val="0072796D"/>
    <w:rsid w:val="0073478D"/>
    <w:rsid w:val="00740E8F"/>
    <w:rsid w:val="00744078"/>
    <w:rsid w:val="007527C7"/>
    <w:rsid w:val="00770A42"/>
    <w:rsid w:val="00770CC2"/>
    <w:rsid w:val="00786DD5"/>
    <w:rsid w:val="00791D40"/>
    <w:rsid w:val="0079596F"/>
    <w:rsid w:val="00795C4C"/>
    <w:rsid w:val="00796EC5"/>
    <w:rsid w:val="007977FD"/>
    <w:rsid w:val="007A3738"/>
    <w:rsid w:val="007C7A42"/>
    <w:rsid w:val="007D463C"/>
    <w:rsid w:val="007D50D9"/>
    <w:rsid w:val="008066EA"/>
    <w:rsid w:val="0081133D"/>
    <w:rsid w:val="008117C8"/>
    <w:rsid w:val="008241E2"/>
    <w:rsid w:val="00832339"/>
    <w:rsid w:val="00857EE3"/>
    <w:rsid w:val="0086147B"/>
    <w:rsid w:val="00861F20"/>
    <w:rsid w:val="008673E7"/>
    <w:rsid w:val="00870150"/>
    <w:rsid w:val="00873C6D"/>
    <w:rsid w:val="008821D5"/>
    <w:rsid w:val="00886665"/>
    <w:rsid w:val="008867F7"/>
    <w:rsid w:val="0089290D"/>
    <w:rsid w:val="008A45BF"/>
    <w:rsid w:val="008B1610"/>
    <w:rsid w:val="008C0BCD"/>
    <w:rsid w:val="008C1265"/>
    <w:rsid w:val="008D40EC"/>
    <w:rsid w:val="008D5F10"/>
    <w:rsid w:val="008D77E8"/>
    <w:rsid w:val="008F3021"/>
    <w:rsid w:val="00906E30"/>
    <w:rsid w:val="0092775F"/>
    <w:rsid w:val="00935BE1"/>
    <w:rsid w:val="00937502"/>
    <w:rsid w:val="00961B00"/>
    <w:rsid w:val="00964D5D"/>
    <w:rsid w:val="00986411"/>
    <w:rsid w:val="009925B6"/>
    <w:rsid w:val="009A5C73"/>
    <w:rsid w:val="009B27B8"/>
    <w:rsid w:val="009C38B2"/>
    <w:rsid w:val="009D6A23"/>
    <w:rsid w:val="009E7931"/>
    <w:rsid w:val="00A03F08"/>
    <w:rsid w:val="00A15234"/>
    <w:rsid w:val="00A36835"/>
    <w:rsid w:val="00A511FD"/>
    <w:rsid w:val="00A67E1C"/>
    <w:rsid w:val="00A724D7"/>
    <w:rsid w:val="00A93285"/>
    <w:rsid w:val="00AA08AA"/>
    <w:rsid w:val="00AA6CEA"/>
    <w:rsid w:val="00AA7238"/>
    <w:rsid w:val="00AC13DD"/>
    <w:rsid w:val="00AC6F6F"/>
    <w:rsid w:val="00AD0F91"/>
    <w:rsid w:val="00AD7D40"/>
    <w:rsid w:val="00AE7B52"/>
    <w:rsid w:val="00AF007A"/>
    <w:rsid w:val="00AF33CF"/>
    <w:rsid w:val="00B03553"/>
    <w:rsid w:val="00B05BF1"/>
    <w:rsid w:val="00B10BB4"/>
    <w:rsid w:val="00B1229A"/>
    <w:rsid w:val="00B145B2"/>
    <w:rsid w:val="00B30378"/>
    <w:rsid w:val="00B43F9B"/>
    <w:rsid w:val="00B4730F"/>
    <w:rsid w:val="00B47FF5"/>
    <w:rsid w:val="00B503A0"/>
    <w:rsid w:val="00B64D91"/>
    <w:rsid w:val="00B90B5A"/>
    <w:rsid w:val="00B9252C"/>
    <w:rsid w:val="00B937E0"/>
    <w:rsid w:val="00BB4809"/>
    <w:rsid w:val="00BD1934"/>
    <w:rsid w:val="00BE1078"/>
    <w:rsid w:val="00BF0F5C"/>
    <w:rsid w:val="00BF1136"/>
    <w:rsid w:val="00C00229"/>
    <w:rsid w:val="00C22667"/>
    <w:rsid w:val="00C23095"/>
    <w:rsid w:val="00C270C4"/>
    <w:rsid w:val="00C553BF"/>
    <w:rsid w:val="00C57510"/>
    <w:rsid w:val="00C62225"/>
    <w:rsid w:val="00C85CC4"/>
    <w:rsid w:val="00C86E18"/>
    <w:rsid w:val="00C91D1A"/>
    <w:rsid w:val="00CA3D65"/>
    <w:rsid w:val="00CB45BA"/>
    <w:rsid w:val="00CB4B96"/>
    <w:rsid w:val="00CD5554"/>
    <w:rsid w:val="00CE4701"/>
    <w:rsid w:val="00CF6362"/>
    <w:rsid w:val="00D1198F"/>
    <w:rsid w:val="00D12FC1"/>
    <w:rsid w:val="00D22E3D"/>
    <w:rsid w:val="00D31CD0"/>
    <w:rsid w:val="00D325B1"/>
    <w:rsid w:val="00D40A59"/>
    <w:rsid w:val="00D5267D"/>
    <w:rsid w:val="00D530DC"/>
    <w:rsid w:val="00D6173C"/>
    <w:rsid w:val="00D65E77"/>
    <w:rsid w:val="00D70148"/>
    <w:rsid w:val="00D9527A"/>
    <w:rsid w:val="00DA38FF"/>
    <w:rsid w:val="00DB01D8"/>
    <w:rsid w:val="00DB09EF"/>
    <w:rsid w:val="00DB6CDE"/>
    <w:rsid w:val="00DC092A"/>
    <w:rsid w:val="00DC3C96"/>
    <w:rsid w:val="00DD458B"/>
    <w:rsid w:val="00DE1061"/>
    <w:rsid w:val="00DE586C"/>
    <w:rsid w:val="00E05C84"/>
    <w:rsid w:val="00E17694"/>
    <w:rsid w:val="00E24DED"/>
    <w:rsid w:val="00E3410F"/>
    <w:rsid w:val="00E56C4C"/>
    <w:rsid w:val="00E62617"/>
    <w:rsid w:val="00E65805"/>
    <w:rsid w:val="00E75734"/>
    <w:rsid w:val="00E81AE7"/>
    <w:rsid w:val="00E85DE9"/>
    <w:rsid w:val="00E96672"/>
    <w:rsid w:val="00E97547"/>
    <w:rsid w:val="00E97E17"/>
    <w:rsid w:val="00EB018C"/>
    <w:rsid w:val="00EB26FE"/>
    <w:rsid w:val="00EC080A"/>
    <w:rsid w:val="00EE4AA2"/>
    <w:rsid w:val="00EF0B64"/>
    <w:rsid w:val="00F12C3C"/>
    <w:rsid w:val="00F1349A"/>
    <w:rsid w:val="00F1415B"/>
    <w:rsid w:val="00F52B8F"/>
    <w:rsid w:val="00F634EC"/>
    <w:rsid w:val="00F756D9"/>
    <w:rsid w:val="00F7727B"/>
    <w:rsid w:val="00F803D5"/>
    <w:rsid w:val="00F83EA8"/>
    <w:rsid w:val="00FA300A"/>
    <w:rsid w:val="00FA6CA2"/>
    <w:rsid w:val="00FB02E5"/>
    <w:rsid w:val="00FB2885"/>
    <w:rsid w:val="00FC205A"/>
    <w:rsid w:val="00FC4996"/>
    <w:rsid w:val="00FD10BF"/>
    <w:rsid w:val="00FE0BE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1F10"/>
  <w15:docId w15:val="{507DACE4-1A6D-4FCD-BEC2-E0ED24E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5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8A2"/>
    <w:rPr>
      <w:u w:val="single"/>
    </w:rPr>
  </w:style>
  <w:style w:type="paragraph" w:customStyle="1" w:styleId="Nagwekistopka">
    <w:name w:val="Nagłówek i stopka"/>
    <w:rsid w:val="002758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7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2758A2"/>
  </w:style>
  <w:style w:type="character" w:customStyle="1" w:styleId="Hyperlink0">
    <w:name w:val="Hyperlink.0"/>
    <w:basedOn w:val="Brak"/>
    <w:rsid w:val="002758A2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Akapitzlist">
    <w:name w:val="List Paragraph"/>
    <w:basedOn w:val="Normalny"/>
    <w:uiPriority w:val="34"/>
    <w:qFormat/>
    <w:rsid w:val="00275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A2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D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D6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D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7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74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BrakA">
    <w:name w:val="Brak A"/>
    <w:rsid w:val="00C62225"/>
  </w:style>
  <w:style w:type="paragraph" w:customStyle="1" w:styleId="Bezodstpw1">
    <w:name w:val="Bez odstępów1"/>
    <w:rsid w:val="00C62225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5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5B6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3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theme="minorBidi"/>
      <w:color w:val="000000" w:themeColor="text1"/>
      <w:sz w:val="20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349A"/>
    <w:rPr>
      <w:rFonts w:ascii="Arial" w:eastAsia="Times New Roman" w:hAnsi="Arial"/>
      <w:color w:val="000000" w:themeColor="text1"/>
      <w:sz w:val="20"/>
      <w:szCs w:val="21"/>
    </w:rPr>
  </w:style>
  <w:style w:type="paragraph" w:styleId="NormalnyWeb">
    <w:name w:val="Normal (Web)"/>
    <w:basedOn w:val="Normalny"/>
    <w:uiPriority w:val="99"/>
    <w:semiHidden/>
    <w:unhideWhenUsed/>
    <w:rsid w:val="00400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96B0-66C2-4352-89FF-F2BE6F47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Karolina Nowak</cp:lastModifiedBy>
  <cp:revision>2</cp:revision>
  <cp:lastPrinted>2019-06-19T10:01:00Z</cp:lastPrinted>
  <dcterms:created xsi:type="dcterms:W3CDTF">2021-06-29T09:40:00Z</dcterms:created>
  <dcterms:modified xsi:type="dcterms:W3CDTF">2021-06-29T09:40:00Z</dcterms:modified>
</cp:coreProperties>
</file>