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EFD5" w14:textId="396AFB78" w:rsidR="002F38D4" w:rsidRDefault="00C71A11" w:rsidP="002F38D4">
      <w:pPr>
        <w:spacing w:after="0"/>
        <w:jc w:val="right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Warszawa,</w:t>
      </w:r>
      <w:r w:rsidR="00971E2D">
        <w:rPr>
          <w:rFonts w:cs="Calibri"/>
          <w:sz w:val="20"/>
          <w:szCs w:val="24"/>
        </w:rPr>
        <w:t xml:space="preserve"> </w:t>
      </w:r>
      <w:r w:rsidR="00AE55FD">
        <w:rPr>
          <w:rFonts w:cs="Calibri"/>
          <w:sz w:val="20"/>
          <w:szCs w:val="24"/>
        </w:rPr>
        <w:t>07</w:t>
      </w:r>
      <w:r w:rsidR="00CB75A7">
        <w:rPr>
          <w:rFonts w:cs="Calibri"/>
          <w:sz w:val="20"/>
          <w:szCs w:val="24"/>
        </w:rPr>
        <w:t>.</w:t>
      </w:r>
      <w:r w:rsidR="00971E2D">
        <w:rPr>
          <w:rFonts w:cs="Calibri"/>
          <w:sz w:val="20"/>
          <w:szCs w:val="24"/>
        </w:rPr>
        <w:t>0</w:t>
      </w:r>
      <w:r w:rsidR="00AE55FD">
        <w:rPr>
          <w:rFonts w:cs="Calibri"/>
          <w:sz w:val="20"/>
          <w:szCs w:val="24"/>
        </w:rPr>
        <w:t>7</w:t>
      </w:r>
      <w:r w:rsidR="001E3AFE" w:rsidRPr="00AB4AA7">
        <w:rPr>
          <w:rFonts w:cs="Calibri"/>
          <w:sz w:val="20"/>
          <w:szCs w:val="24"/>
        </w:rPr>
        <w:t>.</w:t>
      </w:r>
      <w:r w:rsidR="002F38D4" w:rsidRPr="00AB4AA7">
        <w:rPr>
          <w:rFonts w:cs="Calibri"/>
          <w:sz w:val="20"/>
          <w:szCs w:val="24"/>
        </w:rPr>
        <w:t>202</w:t>
      </w:r>
      <w:r w:rsidR="00827B75" w:rsidRPr="00AB4AA7">
        <w:rPr>
          <w:rFonts w:cs="Calibri"/>
          <w:sz w:val="20"/>
          <w:szCs w:val="24"/>
        </w:rPr>
        <w:t xml:space="preserve">1 </w:t>
      </w:r>
      <w:r w:rsidR="001C229E" w:rsidRPr="00AB4AA7">
        <w:rPr>
          <w:rFonts w:cs="Calibri"/>
          <w:sz w:val="20"/>
          <w:szCs w:val="24"/>
        </w:rPr>
        <w:t>r.</w:t>
      </w:r>
    </w:p>
    <w:p w14:paraId="29D07501" w14:textId="77777777" w:rsidR="0095562D" w:rsidRPr="00AB4AA7" w:rsidRDefault="0095562D" w:rsidP="002F38D4">
      <w:pPr>
        <w:spacing w:after="0"/>
        <w:jc w:val="right"/>
        <w:rPr>
          <w:b/>
          <w:sz w:val="24"/>
          <w:szCs w:val="28"/>
        </w:rPr>
      </w:pPr>
    </w:p>
    <w:p w14:paraId="02591521" w14:textId="77777777" w:rsidR="00946DFC" w:rsidRDefault="00946DFC" w:rsidP="00946DFC">
      <w:pPr>
        <w:spacing w:after="24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SAR powołał Radę Edukacyjną </w:t>
      </w:r>
    </w:p>
    <w:p w14:paraId="3E997E1E" w14:textId="17481155" w:rsidR="00F8688F" w:rsidRPr="00946DFC" w:rsidRDefault="00946DFC" w:rsidP="00941E25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SAR posiada</w:t>
      </w:r>
      <w:r w:rsidR="00277F0F">
        <w:rPr>
          <w:b/>
          <w:sz w:val="24"/>
          <w:szCs w:val="24"/>
        </w:rPr>
        <w:t xml:space="preserve"> i stale rozwija</w:t>
      </w:r>
      <w:r>
        <w:rPr>
          <w:b/>
          <w:sz w:val="24"/>
          <w:szCs w:val="24"/>
        </w:rPr>
        <w:t xml:space="preserve"> szeroki</w:t>
      </w:r>
      <w:r w:rsidR="003F1F0A">
        <w:rPr>
          <w:b/>
          <w:sz w:val="24"/>
          <w:szCs w:val="24"/>
        </w:rPr>
        <w:t xml:space="preserve"> autorski</w:t>
      </w:r>
      <w:r>
        <w:rPr>
          <w:b/>
          <w:sz w:val="24"/>
          <w:szCs w:val="24"/>
        </w:rPr>
        <w:t xml:space="preserve"> program szkół,</w:t>
      </w:r>
      <w:r w:rsidRPr="00946DFC">
        <w:rPr>
          <w:b/>
          <w:sz w:val="24"/>
          <w:szCs w:val="24"/>
        </w:rPr>
        <w:t xml:space="preserve"> szkoleń </w:t>
      </w:r>
      <w:r>
        <w:rPr>
          <w:b/>
          <w:sz w:val="24"/>
          <w:szCs w:val="24"/>
        </w:rPr>
        <w:t xml:space="preserve">i </w:t>
      </w:r>
      <w:r w:rsidRPr="00946DFC">
        <w:rPr>
          <w:b/>
          <w:sz w:val="24"/>
          <w:szCs w:val="24"/>
        </w:rPr>
        <w:t>programów edukacyjnych</w:t>
      </w:r>
      <w:r w:rsidR="00277F0F">
        <w:rPr>
          <w:b/>
          <w:sz w:val="24"/>
          <w:szCs w:val="24"/>
        </w:rPr>
        <w:t xml:space="preserve">. Widząc </w:t>
      </w:r>
      <w:r>
        <w:rPr>
          <w:b/>
          <w:sz w:val="24"/>
          <w:szCs w:val="24"/>
        </w:rPr>
        <w:t xml:space="preserve">konieczność budowania przez środowisko nowych kompetencji w obszarze </w:t>
      </w:r>
      <w:r w:rsidR="00277F0F">
        <w:rPr>
          <w:b/>
          <w:sz w:val="24"/>
          <w:szCs w:val="24"/>
        </w:rPr>
        <w:t xml:space="preserve">zarządzania biznesem, </w:t>
      </w:r>
      <w:r>
        <w:rPr>
          <w:b/>
          <w:sz w:val="24"/>
          <w:szCs w:val="24"/>
        </w:rPr>
        <w:t>komunika</w:t>
      </w:r>
      <w:r w:rsidR="00277F0F">
        <w:rPr>
          <w:b/>
          <w:sz w:val="24"/>
          <w:szCs w:val="24"/>
        </w:rPr>
        <w:t>cją</w:t>
      </w:r>
      <w:r>
        <w:rPr>
          <w:b/>
          <w:sz w:val="24"/>
          <w:szCs w:val="24"/>
        </w:rPr>
        <w:t xml:space="preserve">, </w:t>
      </w:r>
      <w:r w:rsidR="00277F0F">
        <w:rPr>
          <w:b/>
          <w:sz w:val="24"/>
          <w:szCs w:val="24"/>
        </w:rPr>
        <w:t xml:space="preserve">marketingiem, SAR powołał Radę Edukacyjną. </w:t>
      </w:r>
      <w:r w:rsidR="00341A4C" w:rsidRPr="00946DFC">
        <w:rPr>
          <w:b/>
          <w:sz w:val="24"/>
          <w:szCs w:val="24"/>
        </w:rPr>
        <w:t xml:space="preserve">Jej członkami zostali uznani </w:t>
      </w:r>
      <w:r w:rsidR="00941E25">
        <w:rPr>
          <w:b/>
          <w:sz w:val="24"/>
          <w:szCs w:val="24"/>
        </w:rPr>
        <w:br/>
      </w:r>
      <w:r w:rsidR="00341A4C" w:rsidRPr="00946DFC">
        <w:rPr>
          <w:b/>
          <w:sz w:val="24"/>
          <w:szCs w:val="24"/>
        </w:rPr>
        <w:t>i doświadczeni</w:t>
      </w:r>
      <w:r w:rsidR="00277F0F">
        <w:rPr>
          <w:b/>
          <w:sz w:val="24"/>
          <w:szCs w:val="24"/>
        </w:rPr>
        <w:t xml:space="preserve"> praktycy,</w:t>
      </w:r>
      <w:r w:rsidR="00341A4C" w:rsidRPr="00946DFC">
        <w:rPr>
          <w:b/>
          <w:sz w:val="24"/>
          <w:szCs w:val="24"/>
        </w:rPr>
        <w:t xml:space="preserve"> eksperci</w:t>
      </w:r>
      <w:r w:rsidR="00277F0F">
        <w:rPr>
          <w:b/>
          <w:sz w:val="24"/>
          <w:szCs w:val="24"/>
        </w:rPr>
        <w:t xml:space="preserve"> środowiska oraz pracownicy naukowi związani z komunikacją marketingową.</w:t>
      </w:r>
    </w:p>
    <w:p w14:paraId="4D3A26B9" w14:textId="77777777" w:rsidR="00941E25" w:rsidRDefault="00630EA2" w:rsidP="00941E25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SAR </w:t>
      </w:r>
      <w:r w:rsidR="00277F0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od 20 lat </w:t>
      </w:r>
      <w:r w:rsidRPr="00341A4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pozyskuje, gromadzi, tworzy i transferuje wiedzę</w:t>
      </w:r>
      <w:r w:rsidR="00790F4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. D</w:t>
      </w:r>
      <w:r w:rsidR="00277F0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ba o standardy i dobre praktyki</w:t>
      </w:r>
      <w:r w:rsidRPr="00341A4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oraz</w:t>
      </w:r>
      <w:r w:rsidRPr="00341A4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F1F0A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rozwija kompetencje</w:t>
      </w:r>
      <w:r w:rsidR="00277F0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środowiska</w:t>
      </w:r>
      <w:r w:rsidR="003F1F0A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941E25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>To, co czeka środowisko w niedalekiej przyszłości to z</w:t>
      </w:r>
      <w:r w:rsidR="00941E25" w:rsidRPr="00790F4F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>miana mindsetu</w:t>
      </w:r>
      <w:r w:rsidR="00941E25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 xml:space="preserve"> w obrębie definicji marketera i starego podziału „klient-agencja” na rzecz holistycznego, merytorycznego i biznesowego podejścia. Coraz ważniejsze będzie jednakowe rozumienie marketingu, budowanie przyszłych kompetencji, angażowanie i współpraca wszystkich </w:t>
      </w:r>
      <w:r w:rsidR="00941E25" w:rsidRPr="00790F4F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>uczestników procesu marketingowego w projektach</w:t>
      </w:r>
      <w:r w:rsidR="00941E25" w:rsidRPr="00391BB1">
        <w:rPr>
          <w:rFonts w:ascii="Calibri" w:eastAsia="Times New Roman" w:hAnsi="Calibri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941E2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– podsumował Dariusz Andrian, członek Rady i prezes SAR.</w:t>
      </w:r>
    </w:p>
    <w:p w14:paraId="5953FBE9" w14:textId="3CF89DAC" w:rsidR="003F1F0A" w:rsidRPr="00941E25" w:rsidRDefault="00790F4F" w:rsidP="00790F4F">
      <w:pPr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</w:pPr>
      <w:r w:rsidRPr="00941E25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  <w:t xml:space="preserve">Rada ma charakter doradczo-konsultacyjny, ma inicjować i integrować projekty edukacyjne SAR. </w:t>
      </w:r>
      <w:r w:rsidR="0024204E" w:rsidRPr="00941E25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  <w:t>Jej zadaniem jest również kreowanie i wspieranie dobrych praktyk w obszarze sposobów pracy, narzędzi, dokumentów czy wreszcie kompetencji wymaganych na poszczególnych etapach rozwoju zawodowego, zgodnie z filozofią SAR.</w:t>
      </w:r>
    </w:p>
    <w:p w14:paraId="53CC84B1" w14:textId="71AFADCF" w:rsidR="00F45CA7" w:rsidRPr="00941E25" w:rsidRDefault="00F45CA7" w:rsidP="00630EA2">
      <w:p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A86CE7">
        <w:rPr>
          <w:rFonts w:ascii="Calibri" w:eastAsia="Times New Roman" w:hAnsi="Calibri" w:cs="Times New Roman"/>
          <w:bCs/>
          <w:sz w:val="24"/>
          <w:szCs w:val="24"/>
          <w:lang w:eastAsia="pl-PL"/>
        </w:rPr>
        <w:t>Wśród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projektów</w:t>
      </w:r>
      <w:r w:rsidRPr="00A86CE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realizacji w najbliższym czasie będzie m.in. p</w:t>
      </w:r>
      <w:r w:rsidRPr="00A86CE7">
        <w:rPr>
          <w:rFonts w:ascii="Calibri" w:eastAsia="Times New Roman" w:hAnsi="Calibri" w:cs="Times New Roman"/>
          <w:bCs/>
          <w:sz w:val="24"/>
          <w:szCs w:val="24"/>
          <w:lang w:eastAsia="pl-PL"/>
        </w:rPr>
        <w:t>rzygotowanie księgi standardów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,</w:t>
      </w:r>
      <w:r w:rsidRPr="00A86CE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narzędzi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A86CE7">
        <w:rPr>
          <w:rFonts w:ascii="Calibri" w:eastAsia="Times New Roman" w:hAnsi="Calibri" w:cs="Times New Roman"/>
          <w:bCs/>
          <w:sz w:val="24"/>
          <w:szCs w:val="24"/>
          <w:lang w:eastAsia="pl-PL"/>
        </w:rPr>
        <w:t>i pojęć marketingowych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Pr="004731E3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D</w:t>
      </w:r>
      <w:r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ocelowo k</w:t>
      </w:r>
      <w:r w:rsidRPr="00F45CA7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sięga powinna cze</w:t>
      </w:r>
      <w:r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rpać z doświadczeń wielu branż </w:t>
      </w:r>
      <w:r w:rsidRPr="00F45CA7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i być pu</w:t>
      </w:r>
      <w:r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nktem wyjściowym / referencyjnym</w:t>
      </w:r>
      <w:r w:rsidRPr="00F45CA7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przy modelowaniu strategii dla biznesów</w:t>
      </w:r>
      <w:r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, struktury nauczania zawodu marketera. </w:t>
      </w:r>
      <w:r w:rsidRPr="00F45CA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– 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powiedziała Magdalena Kosińska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, Dyrektor Marketingu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CEE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R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Philips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Domestic Appliances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1C2CD820" w14:textId="42840A06" w:rsidR="00630EA2" w:rsidRDefault="00630EA2" w:rsidP="00630EA2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Wśród członków RE SAR znaleźli się eksperci-praktycy branży, reprezentujący kluczowe dla sektora środowiska marketerów, agencji, edukacji, szkoleń i HR: </w:t>
      </w:r>
    </w:p>
    <w:p w14:paraId="5E815129" w14:textId="16BC48CA" w:rsidR="00630EA2" w:rsidRPr="0024204E" w:rsidRDefault="00630EA2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4204E">
        <w:rPr>
          <w:rFonts w:ascii="Calibri" w:eastAsia="Times New Roman" w:hAnsi="Calibri" w:cs="Times New Roman"/>
          <w:bCs/>
          <w:sz w:val="24"/>
          <w:szCs w:val="24"/>
          <w:lang w:eastAsia="pl-PL"/>
        </w:rPr>
        <w:t>Dariusz Andrian</w:t>
      </w:r>
      <w:r w:rsidR="005B3E68" w:rsidRPr="0024204E">
        <w:rPr>
          <w:rFonts w:ascii="Calibri" w:eastAsia="Times New Roman" w:hAnsi="Calibri" w:cs="Times New Roman"/>
          <w:bCs/>
          <w:sz w:val="24"/>
          <w:szCs w:val="24"/>
          <w:lang w:eastAsia="pl-PL"/>
        </w:rPr>
        <w:t>,</w:t>
      </w:r>
      <w:r w:rsidRPr="0024204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CEO VMLY&amp;R</w:t>
      </w:r>
      <w:r w:rsidR="005B3E68" w:rsidRPr="0024204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Poland</w:t>
      </w:r>
    </w:p>
    <w:p w14:paraId="5E85C71E" w14:textId="446AAD32" w:rsidR="00630EA2" w:rsidRPr="005B3E68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Tomasz Bartnik, partner</w:t>
      </w:r>
      <w:r w:rsidR="00630EA2" w:rsidRPr="005B3E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One Eleven</w:t>
      </w:r>
    </w:p>
    <w:p w14:paraId="62A1E473" w14:textId="3E77FE84" w:rsidR="00630EA2" w:rsidRPr="005B3E68" w:rsidRDefault="00630EA2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5B3E6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dr Małgorzata Bonikowska, politolog, europeist</w:t>
      </w:r>
      <w:r w:rsidR="005B3E6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Pr="005B3E6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a, prezes Centrum Stosunków Międzynarodowych, współzałożycielka i prezes ośrodka THINKTANK</w:t>
      </w:r>
    </w:p>
    <w:p w14:paraId="729EBA66" w14:textId="11DEF8FB" w:rsidR="005B3E68" w:rsidRPr="005B3E68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5B3E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Szymon Gutkowski, </w:t>
      </w:r>
      <w:r w:rsidR="003D27C4">
        <w:rPr>
          <w:rFonts w:ascii="Calibri" w:eastAsia="Times New Roman" w:hAnsi="Calibri" w:cs="Times New Roman"/>
          <w:bCs/>
          <w:sz w:val="24"/>
          <w:szCs w:val="24"/>
          <w:lang w:eastAsia="pl-PL"/>
        </w:rPr>
        <w:t>managing d</w:t>
      </w:r>
      <w:r w:rsidRPr="005B3E68">
        <w:rPr>
          <w:rFonts w:ascii="Calibri" w:eastAsia="Times New Roman" w:hAnsi="Calibri" w:cs="Times New Roman"/>
          <w:bCs/>
          <w:sz w:val="24"/>
          <w:szCs w:val="24"/>
          <w:lang w:eastAsia="pl-PL"/>
        </w:rPr>
        <w:t>irector DDB Warszawa</w:t>
      </w:r>
    </w:p>
    <w:p w14:paraId="423D990F" w14:textId="4E61D0D7" w:rsidR="005B3E68" w:rsidRPr="005B3E68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Iwona Doktorowicz-Dudek, consultant, business trainer</w:t>
      </w:r>
    </w:p>
    <w:p w14:paraId="14B4588B" w14:textId="7508A820" w:rsidR="005B3E68" w:rsidRPr="005B3E68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Marta Jaskulska, z</w:t>
      </w:r>
      <w:r w:rsidRPr="005B3E68">
        <w:rPr>
          <w:rFonts w:ascii="Calibri" w:eastAsia="Times New Roman" w:hAnsi="Calibri" w:cs="Times New Roman"/>
          <w:bCs/>
          <w:sz w:val="24"/>
          <w:szCs w:val="24"/>
          <w:lang w:eastAsia="pl-PL"/>
        </w:rPr>
        <w:t>ałożycielka, Brandlogic</w:t>
      </w:r>
    </w:p>
    <w:p w14:paraId="79F8F0B8" w14:textId="4E28F454" w:rsidR="005B3E68" w:rsidRPr="005B3E68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Agata Kaczmarska,</w:t>
      </w:r>
      <w:r w:rsidR="003D27C4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 c</w:t>
      </w:r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hief </w:t>
      </w:r>
      <w:r w:rsidR="003D27C4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p</w:t>
      </w:r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eople </w:t>
      </w:r>
      <w:r w:rsidR="003D27C4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o</w:t>
      </w:r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fficer, </w:t>
      </w:r>
      <w:proofErr w:type="spellStart"/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Dentsu</w:t>
      </w:r>
      <w:proofErr w:type="spellEnd"/>
      <w:r w:rsidRPr="005B3E68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 Aegis Network Polska</w:t>
      </w:r>
    </w:p>
    <w:p w14:paraId="5EF73E9E" w14:textId="7336F3A9" w:rsidR="005B3E68" w:rsidRPr="00941E25" w:rsidRDefault="005B3E68" w:rsidP="00941E25">
      <w:pPr>
        <w:pStyle w:val="Akapitzlist"/>
        <w:numPr>
          <w:ilvl w:val="0"/>
          <w:numId w:val="25"/>
        </w:numPr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</w:pPr>
      <w:r w:rsidRPr="0024204E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>Magdalena Kosińska, </w:t>
      </w:r>
      <w:r w:rsidR="003D27C4" w:rsidRPr="0024204E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>m</w:t>
      </w:r>
      <w:r w:rsidRPr="0024204E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 xml:space="preserve">arketing </w:t>
      </w:r>
      <w:r w:rsidR="003D27C4" w:rsidRPr="0024204E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>d</w:t>
      </w:r>
      <w:r w:rsidRPr="0024204E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 xml:space="preserve">irector CEER w </w:t>
      </w:r>
      <w:r w:rsidRPr="00941E25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 xml:space="preserve">Philips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val="en-US" w:eastAsia="pl-PL"/>
        </w:rPr>
        <w:t>Domestic Appliances</w:t>
      </w:r>
    </w:p>
    <w:p w14:paraId="68C54356" w14:textId="74EA4C64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</w:pPr>
      <w:r w:rsidRPr="00941E25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  <w:t>dr Łukasz Kowalik, adiunkt w Katedrze Zarządzania Akademii Leona Koźmińskiego, lider specjalności Strategy and Innovation Management w Kozminski International Business School.</w:t>
      </w:r>
    </w:p>
    <w:p w14:paraId="509FAA21" w14:textId="1681B099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Agnieszka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Kwaśniewska</w:t>
      </w:r>
      <w:proofErr w:type="spellEnd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,</w:t>
      </w:r>
      <w:r w:rsidR="003D27C4"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 chief strategy o</w:t>
      </w: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fficer,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Saatchi&amp;Saatchi</w:t>
      </w:r>
      <w:proofErr w:type="spellEnd"/>
    </w:p>
    <w:p w14:paraId="6B0E42B1" w14:textId="11D3474A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Anna Kwiatek, head of people &amp; culture, Wavemaker</w:t>
      </w:r>
    </w:p>
    <w:p w14:paraId="6EF41150" w14:textId="44F2D902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Aureliusz Leżeński, executive coach NMC / CCI /Team coach TCI</w:t>
      </w:r>
    </w:p>
    <w:p w14:paraId="3053AEAC" w14:textId="6E1CD28D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Anna Putts, director brand marketing, HBO</w:t>
      </w:r>
    </w:p>
    <w:p w14:paraId="7CC87A47" w14:textId="2DEBE750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Dariusz Rzontkowski, executive creative director,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Huta</w:t>
      </w:r>
      <w:proofErr w:type="spellEnd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 19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im</w:t>
      </w:r>
      <w:proofErr w:type="spellEnd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.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Joachima</w:t>
      </w:r>
      <w:proofErr w:type="spellEnd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 xml:space="preserve"> </w:t>
      </w:r>
      <w:proofErr w:type="spellStart"/>
      <w:r w:rsidRPr="00941E25">
        <w:rPr>
          <w:rFonts w:ascii="Calibri" w:eastAsia="Times New Roman" w:hAnsi="Calibri" w:cs="Times New Roman"/>
          <w:bCs/>
          <w:sz w:val="24"/>
          <w:szCs w:val="24"/>
          <w:lang w:val="en-AU" w:eastAsia="pl-PL"/>
        </w:rPr>
        <w:t>Fersengelda</w:t>
      </w:r>
      <w:proofErr w:type="spellEnd"/>
    </w:p>
    <w:p w14:paraId="7FB0250F" w14:textId="790297C7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Błażej Soniewicki, partner zarządzający, E-Contenta</w:t>
      </w:r>
    </w:p>
    <w:p w14:paraId="0E17B3E8" w14:textId="0B0285D0" w:rsidR="005B3E68" w:rsidRPr="00941E25" w:rsidRDefault="005B3E68" w:rsidP="00941E25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bdr w:val="none" w:sz="0" w:space="0" w:color="auto" w:frame="1"/>
        </w:rPr>
      </w:pPr>
      <w:r w:rsidRPr="00941E25">
        <w:rPr>
          <w:rFonts w:ascii="Calibri" w:hAnsi="Calibri"/>
          <w:bCs/>
        </w:rPr>
        <w:t>Marcin Talarek, creative director IRL</w:t>
      </w:r>
    </w:p>
    <w:p w14:paraId="618798B6" w14:textId="254A2925" w:rsidR="005B3E68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Paweł Tyszkiewicz, dyrektor zarządzający, Stowarzyszenie Komunikacji Marketingowej SAR</w:t>
      </w:r>
    </w:p>
    <w:p w14:paraId="6F279369" w14:textId="2FB84766" w:rsidR="00391BB1" w:rsidRPr="00941E25" w:rsidRDefault="005B3E68" w:rsidP="00941E2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Anna Zimecka, project director, Stowarzyszenie Komunikacji Marketingowej SAR</w:t>
      </w:r>
    </w:p>
    <w:p w14:paraId="4B97E07B" w14:textId="77777777" w:rsidR="004731E3" w:rsidRPr="00941E25" w:rsidRDefault="004731E3" w:rsidP="004731E3">
      <w:pPr>
        <w:pStyle w:val="Akapitzlist"/>
        <w:spacing w:after="0" w:line="240" w:lineRule="auto"/>
        <w:ind w:left="425"/>
        <w:jc w:val="both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pl-PL"/>
        </w:rPr>
      </w:pPr>
    </w:p>
    <w:p w14:paraId="2AD91462" w14:textId="1F6F05EE" w:rsidR="00387BD9" w:rsidRDefault="00A86CE7" w:rsidP="00A86CE7">
      <w:p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aktualnej ofercie edukacyjnej SAR znajdują się projekty dedykowane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osobom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działający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branży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na różnym poziomie doświa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dczenia. Kluczowe z nich, to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: </w:t>
      </w:r>
    </w:p>
    <w:p w14:paraId="691B6341" w14:textId="63FFD724" w:rsidR="00387BD9" w:rsidRDefault="00A86CE7" w:rsidP="00413652">
      <w:pPr>
        <w:pStyle w:val="Akapitzlist"/>
        <w:numPr>
          <w:ilvl w:val="0"/>
          <w:numId w:val="27"/>
        </w:numPr>
        <w:spacing w:after="24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>Szkoła Strategii Marki (SSM)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-</w:t>
      </w: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oferująca kompleksową wiedzę </w:t>
      </w:r>
      <w:r w:rsidR="00387BD9"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>dla osó</w:t>
      </w:r>
      <w:r w:rsid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>b z 3-letnim doświadczeniem.</w:t>
      </w:r>
    </w:p>
    <w:p w14:paraId="5A92A7DD" w14:textId="3D6EF027" w:rsidR="00A86CE7" w:rsidRDefault="00387BD9" w:rsidP="00F45CA7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MBS by Effie 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- o</w:t>
      </w:r>
      <w:r w:rsidR="00F45CA7" w:rsidRPr="00F45CA7">
        <w:rPr>
          <w:rFonts w:ascii="Calibri" w:eastAsia="Times New Roman" w:hAnsi="Calibri" w:cs="Times New Roman"/>
          <w:bCs/>
          <w:sz w:val="24"/>
          <w:szCs w:val="24"/>
          <w:lang w:eastAsia="pl-PL"/>
        </w:rPr>
        <w:t>d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p</w:t>
      </w:r>
      <w:r w:rsidR="00F45CA7" w:rsidRPr="00F45CA7">
        <w:rPr>
          <w:rFonts w:ascii="Calibri" w:eastAsia="Times New Roman" w:hAnsi="Calibri" w:cs="Times New Roman"/>
          <w:bCs/>
          <w:sz w:val="24"/>
          <w:szCs w:val="24"/>
          <w:lang w:eastAsia="pl-PL"/>
        </w:rPr>
        <w:t>owiada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jąca</w:t>
      </w:r>
      <w:r w:rsidR="00F45CA7" w:rsidRPr="00F45CA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 najważniejsze wyzwania współczesneg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o marketera.</w:t>
      </w:r>
    </w:p>
    <w:p w14:paraId="75D7E348" w14:textId="4FCAB55D" w:rsidR="00413652" w:rsidRPr="00413652" w:rsidRDefault="00413652" w:rsidP="00413652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>Akademia Young Creatives AYC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, czyli p</w:t>
      </w: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rojekt edukacyjny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dla młodych</w:t>
      </w:r>
      <w:r w:rsidRPr="00387BD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kreatywnych.</w:t>
      </w:r>
    </w:p>
    <w:p w14:paraId="48C4ACB0" w14:textId="2E0309B6" w:rsidR="00CE73C8" w:rsidRPr="00941E25" w:rsidRDefault="00413652" w:rsidP="00413652">
      <w:p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Już od listopada </w:t>
      </w:r>
      <w:r w:rsidR="00CE73C8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SAR 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otwier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a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dia podyplomowe INNOVATION CAMP na Akademii Leona Koźmińskiego. Kierunek dedykowany</w:t>
      </w:r>
      <w:r w:rsidR="00CE73C8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jest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ambasador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om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innowacji w biznesie i w organizacji.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SAR pracuje również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nad Akademią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Young Creatives 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Clients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szkoleniem z zakresu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z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arządz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ania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p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rojektami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, któr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będzie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kompleksowy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program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em</w:t>
      </w:r>
      <w:r w:rsidR="00387BD9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4204E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wspierającym rozwój kompetencji merytorycznych i narzędziowych w tym obszarze</w:t>
      </w:r>
      <w:r w:rsidR="00CE73C8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</w:p>
    <w:p w14:paraId="5340E208" w14:textId="3882FE7B" w:rsidR="00AE55FD" w:rsidRDefault="00CE73C8" w:rsidP="00413652">
      <w:pPr>
        <w:spacing w:after="24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Natomiast to, co łączy i wyróżnia wszystkie nasze autorskie projekty edukacyjne, to najlepsi praktycy, jako wykładowcy, którzy nie tylko dzielą się swoim doświadczeniem, ale także case’ami biznesowymi czerpanymi z konkursów Effie, KTR i Innovation. Uczymy myślenia i </w:t>
      </w:r>
      <w:r w:rsidR="0024204E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rozwijamy </w:t>
      </w: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kompetencj</w:t>
      </w:r>
      <w:r w:rsidR="0024204E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e</w:t>
      </w: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współczesnego</w:t>
      </w:r>
      <w:r w:rsidR="0024204E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marketera</w:t>
      </w: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</w:t>
      </w:r>
      <w:r w:rsidR="009E06B7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nie tylko poprzez dostarczanie mu</w:t>
      </w: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narzędz</w:t>
      </w:r>
      <w:r w:rsidR="009E06B7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i, ale przede wszystkim pokazywanie</w:t>
      </w:r>
      <w:r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praktycznych rozwiązań.</w:t>
      </w:r>
      <w:r w:rsidR="00413652" w:rsidRPr="00941E25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– </w:t>
      </w:r>
      <w:r w:rsidR="00413652"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dodała Anna Zimecka, </w:t>
      </w:r>
      <w:r w:rsidRPr="00941E2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dyrektor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projektów i szef</w:t>
      </w:r>
      <w:r w:rsidRPr="00CE73C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działu szkoleń i wiedzy SAR</w:t>
      </w:r>
      <w:r w:rsidR="00413652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68BAF3F5" w14:textId="70137E6D" w:rsidR="00941E25" w:rsidRDefault="00387BD9" w:rsidP="00B32B54">
      <w:pPr>
        <w:spacing w:after="0" w:line="276" w:lineRule="auto"/>
        <w:rPr>
          <w:b/>
        </w:rPr>
      </w:pPr>
      <w:r>
        <w:rPr>
          <w:b/>
        </w:rPr>
        <w:t xml:space="preserve">Więcej informacji o Radzie Edukacyjnej na </w:t>
      </w:r>
      <w:hyperlink r:id="rId8" w:history="1">
        <w:r w:rsidRPr="00564497">
          <w:rPr>
            <w:rStyle w:val="Hipercze"/>
            <w:b/>
          </w:rPr>
          <w:t>https://sar.org.pl/rada-edukacyjna/</w:t>
        </w:r>
      </w:hyperlink>
      <w:r>
        <w:rPr>
          <w:b/>
        </w:rPr>
        <w:t xml:space="preserve"> </w:t>
      </w:r>
    </w:p>
    <w:p w14:paraId="672DE301" w14:textId="77777777" w:rsidR="00941E25" w:rsidRDefault="00941E25" w:rsidP="00B32B54">
      <w:pPr>
        <w:spacing w:after="0" w:line="276" w:lineRule="auto"/>
        <w:rPr>
          <w:b/>
        </w:rPr>
      </w:pPr>
    </w:p>
    <w:p w14:paraId="62C47D05" w14:textId="77777777" w:rsidR="00D37966" w:rsidRDefault="00D37966" w:rsidP="000D6F6D">
      <w:pPr>
        <w:jc w:val="center"/>
      </w:pPr>
    </w:p>
    <w:p w14:paraId="5C9B6A7B" w14:textId="77777777" w:rsidR="000D6F6D" w:rsidRDefault="000D6F6D" w:rsidP="000D6F6D">
      <w:pPr>
        <w:jc w:val="center"/>
      </w:pPr>
      <w:bookmarkStart w:id="1" w:name="_GoBack"/>
      <w:bookmarkEnd w:id="1"/>
      <w:r>
        <w:t>***</w:t>
      </w:r>
    </w:p>
    <w:p w14:paraId="6EB5EC9B" w14:textId="7A5E88D6" w:rsidR="00827B75" w:rsidRDefault="00827B75" w:rsidP="00827B75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Stowarzyszenie Komunikacji Marketingowej SAR</w:t>
      </w:r>
      <w:r>
        <w:rPr>
          <w:sz w:val="20"/>
          <w:szCs w:val="20"/>
        </w:rPr>
        <w:t xml:space="preserve"> zostało założone w 1997 r. Organizacja zrzesza firmy, które tworzą efekt</w:t>
      </w:r>
      <w:r w:rsidR="009E7577">
        <w:rPr>
          <w:sz w:val="20"/>
          <w:szCs w:val="20"/>
        </w:rPr>
        <w:t>ywną komunikację marketingową, jest</w:t>
      </w:r>
      <w:r>
        <w:rPr>
          <w:sz w:val="20"/>
          <w:szCs w:val="20"/>
        </w:rPr>
        <w:t xml:space="preserve"> to obecnie 12</w:t>
      </w:r>
      <w:r w:rsidR="009E7577">
        <w:rPr>
          <w:sz w:val="20"/>
          <w:szCs w:val="20"/>
        </w:rPr>
        <w:t>5</w:t>
      </w:r>
      <w:r>
        <w:rPr>
          <w:sz w:val="20"/>
          <w:szCs w:val="20"/>
        </w:rPr>
        <w:t xml:space="preserve"> podmiot</w:t>
      </w:r>
      <w:r w:rsidR="009E7577">
        <w:rPr>
          <w:sz w:val="20"/>
          <w:szCs w:val="20"/>
        </w:rPr>
        <w:t>ów</w:t>
      </w:r>
      <w:r>
        <w:rPr>
          <w:sz w:val="20"/>
          <w:szCs w:val="20"/>
        </w:rPr>
        <w:t xml:space="preserve">: agencje full service, agencje mediowe, agencje brand design &amp; consulting, agencje eventowe, agencje interaktywne, domy produkcyjne i agencje AdTech. Jednym </w:t>
      </w:r>
      <w:r w:rsidR="00F87861">
        <w:rPr>
          <w:sz w:val="20"/>
          <w:szCs w:val="20"/>
        </w:rPr>
        <w:br/>
      </w:r>
      <w:r>
        <w:rPr>
          <w:sz w:val="20"/>
          <w:szCs w:val="20"/>
        </w:rPr>
        <w:t>z głównych zadań SAR jest promocja oraz animacja środowiska reklamowego w Polsce oraz tworzenie warunków do wymiany doświadczeń i wiedzy pomiędzy podmiotami działającymi na rynku. Ponadto działalność SAR obejmuje opracowywanie, systematyzowanie i popularyzowanie standardów przetargowych oraz dobrych praktyk biznesowych, organizowanie szkoleń, seminariów i edukowanie kadr, a także  prowadzenie badań branżowych. Oprócz tego SAR wraz Polską Konfederacją Pracodawców Prywatnych (Związek Mediów i Reklamy) prowadzi lobbing wokół prawa reklamy. Stowarzyszenie jest organizatorem wyznaczających standardy reklamowe konkursów</w:t>
      </w:r>
      <w:r w:rsidR="00F878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związanych z nimi konferencji: Effie Awards, Innovation Award i KTR. </w:t>
      </w:r>
      <w:r w:rsidRPr="00C81C25">
        <w:rPr>
          <w:sz w:val="20"/>
          <w:szCs w:val="20"/>
          <w:lang w:val="en-AU"/>
        </w:rPr>
        <w:t xml:space="preserve">Od 1999 r. SAR jest </w:t>
      </w:r>
      <w:proofErr w:type="spellStart"/>
      <w:r w:rsidRPr="00C81C25">
        <w:rPr>
          <w:sz w:val="20"/>
          <w:szCs w:val="20"/>
          <w:lang w:val="en-AU"/>
        </w:rPr>
        <w:t>członkiem</w:t>
      </w:r>
      <w:proofErr w:type="spellEnd"/>
      <w:r w:rsidRPr="00C81C25">
        <w:rPr>
          <w:sz w:val="20"/>
          <w:szCs w:val="20"/>
          <w:lang w:val="en-AU"/>
        </w:rPr>
        <w:t xml:space="preserve"> European Association of Communications Agencies (EACA).  </w:t>
      </w:r>
      <w:r>
        <w:rPr>
          <w:sz w:val="20"/>
          <w:szCs w:val="20"/>
        </w:rPr>
        <w:t xml:space="preserve">W Polsce SAR jest przedstawicielem międzynarodowego konkursu Cannes Lions. </w:t>
      </w:r>
      <w:hyperlink r:id="rId9">
        <w:r>
          <w:rPr>
            <w:color w:val="0000FF"/>
            <w:sz w:val="20"/>
            <w:szCs w:val="20"/>
            <w:u w:val="single"/>
          </w:rPr>
          <w:t>www.sar.org.pl</w:t>
        </w:r>
      </w:hyperlink>
      <w:r>
        <w:rPr>
          <w:sz w:val="20"/>
          <w:szCs w:val="20"/>
        </w:rPr>
        <w:t xml:space="preserve"> </w:t>
      </w:r>
    </w:p>
    <w:p w14:paraId="3DAEE651" w14:textId="77777777" w:rsidR="00227F8D" w:rsidRPr="00827B75" w:rsidRDefault="00227F8D" w:rsidP="00364073">
      <w:pPr>
        <w:spacing w:after="0" w:line="240" w:lineRule="auto"/>
        <w:rPr>
          <w:rFonts w:cs="Calibri"/>
          <w:b/>
          <w:sz w:val="20"/>
        </w:rPr>
      </w:pPr>
      <w:r w:rsidRPr="00827B75">
        <w:rPr>
          <w:rFonts w:cs="Calibri"/>
          <w:b/>
          <w:sz w:val="20"/>
        </w:rPr>
        <w:t xml:space="preserve">Kontakt dla mediów:  </w:t>
      </w:r>
    </w:p>
    <w:p w14:paraId="1566DFAE" w14:textId="6718C0DF" w:rsidR="00F671E2" w:rsidRPr="00D37966" w:rsidRDefault="00227F8D" w:rsidP="006A1A8F">
      <w:pPr>
        <w:spacing w:after="0" w:line="240" w:lineRule="auto"/>
        <w:rPr>
          <w:sz w:val="20"/>
          <w:lang w:val="en-AU"/>
        </w:rPr>
      </w:pPr>
      <w:r w:rsidRPr="00D37966">
        <w:rPr>
          <w:rFonts w:cs="Calibri"/>
          <w:sz w:val="20"/>
          <w:lang w:val="en-AU"/>
        </w:rPr>
        <w:t>Małgorzata Mi</w:t>
      </w:r>
      <w:r w:rsidR="001E3AFE" w:rsidRPr="00D37966">
        <w:rPr>
          <w:rFonts w:cs="Calibri"/>
          <w:sz w:val="20"/>
          <w:lang w:val="en-AU"/>
        </w:rPr>
        <w:t xml:space="preserve">oduszewska </w:t>
      </w:r>
      <w:r w:rsidR="001E3AFE" w:rsidRPr="00D37966">
        <w:rPr>
          <w:rFonts w:cs="Calibri"/>
          <w:sz w:val="20"/>
          <w:lang w:val="en-AU"/>
        </w:rPr>
        <w:br/>
        <w:t>Communication &amp; PR M</w:t>
      </w:r>
      <w:r w:rsidRPr="00D37966">
        <w:rPr>
          <w:rFonts w:cs="Calibri"/>
          <w:sz w:val="20"/>
          <w:lang w:val="en-AU"/>
        </w:rPr>
        <w:t xml:space="preserve">anager, </w:t>
      </w:r>
      <w:r w:rsidRPr="00D37966">
        <w:rPr>
          <w:rFonts w:cs="Calibri"/>
          <w:sz w:val="20"/>
          <w:lang w:val="en-AU"/>
        </w:rPr>
        <w:br/>
        <w:t>k</w:t>
      </w:r>
      <w:r w:rsidR="00364073" w:rsidRPr="00D37966">
        <w:rPr>
          <w:rFonts w:cs="Calibri"/>
          <w:sz w:val="20"/>
          <w:lang w:val="en-AU"/>
        </w:rPr>
        <w:t xml:space="preserve"> </w:t>
      </w:r>
      <w:r w:rsidRPr="00D37966">
        <w:rPr>
          <w:rFonts w:cs="Calibri"/>
          <w:sz w:val="20"/>
          <w:lang w:val="en-AU"/>
        </w:rPr>
        <w:t xml:space="preserve">+48 518 709 855, </w:t>
      </w:r>
      <w:r w:rsidRPr="00D37966">
        <w:rPr>
          <w:rFonts w:cs="Calibri"/>
          <w:sz w:val="20"/>
          <w:lang w:val="en-AU"/>
        </w:rPr>
        <w:br/>
        <w:t>e-mai</w:t>
      </w:r>
      <w:r w:rsidRPr="00D37966">
        <w:rPr>
          <w:rFonts w:cs="Calibri"/>
          <w:color w:val="000000"/>
          <w:sz w:val="20"/>
          <w:lang w:val="en-AU"/>
        </w:rPr>
        <w:t>l:</w:t>
      </w:r>
      <w:r w:rsidRPr="00D37966">
        <w:rPr>
          <w:rFonts w:cs="Calibri"/>
          <w:color w:val="EA161E"/>
          <w:sz w:val="20"/>
          <w:lang w:val="en-AU"/>
        </w:rPr>
        <w:t xml:space="preserve"> </w:t>
      </w:r>
      <w:hyperlink r:id="rId10" w:history="1">
        <w:r w:rsidRPr="00D37966">
          <w:rPr>
            <w:rStyle w:val="Hipercze"/>
            <w:rFonts w:cs="Calibri"/>
            <w:sz w:val="20"/>
            <w:lang w:val="en-AU"/>
          </w:rPr>
          <w:t>malgorzata.mioduszewska@sar.org.pl</w:t>
        </w:r>
      </w:hyperlink>
    </w:p>
    <w:sectPr w:rsidR="00F671E2" w:rsidRPr="00D37966" w:rsidSect="00D37966">
      <w:headerReference w:type="default" r:id="rId11"/>
      <w:footerReference w:type="default" r:id="rId12"/>
      <w:type w:val="continuous"/>
      <w:pgSz w:w="11906" w:h="16838"/>
      <w:pgMar w:top="1355" w:right="849" w:bottom="284" w:left="1134" w:header="23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CCDE" w14:textId="77777777" w:rsidR="00B74B8A" w:rsidRDefault="00B74B8A" w:rsidP="00E25DF8">
      <w:pPr>
        <w:spacing w:after="0" w:line="240" w:lineRule="auto"/>
      </w:pPr>
      <w:r>
        <w:separator/>
      </w:r>
    </w:p>
  </w:endnote>
  <w:endnote w:type="continuationSeparator" w:id="0">
    <w:p w14:paraId="3F12BCF9" w14:textId="77777777" w:rsidR="00B74B8A" w:rsidRDefault="00B74B8A" w:rsidP="00E2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tblInd w:w="-840" w:type="dxa"/>
      <w:tblLayout w:type="fixed"/>
      <w:tblLook w:val="04A0" w:firstRow="1" w:lastRow="0" w:firstColumn="1" w:lastColumn="0" w:noHBand="0" w:noVBand="1"/>
    </w:tblPr>
    <w:tblGrid>
      <w:gridCol w:w="4981"/>
      <w:gridCol w:w="4927"/>
    </w:tblGrid>
    <w:tr w:rsidR="008874F9" w:rsidRPr="003335DC" w14:paraId="40CE8F99" w14:textId="77777777" w:rsidTr="007D3EFA">
      <w:tc>
        <w:tcPr>
          <w:tcW w:w="4981" w:type="dxa"/>
        </w:tcPr>
        <w:p w14:paraId="52ECEC9C" w14:textId="77777777" w:rsidR="008874F9" w:rsidRPr="008874F9" w:rsidRDefault="008874F9" w:rsidP="008874F9">
          <w:pPr>
            <w:autoSpaceDE w:val="0"/>
            <w:autoSpaceDN w:val="0"/>
            <w:adjustRightInd w:val="0"/>
            <w:spacing w:after="0" w:line="240" w:lineRule="auto"/>
            <w:ind w:left="382"/>
            <w:rPr>
              <w:rFonts w:cs="ArialMT"/>
              <w:color w:val="EE1D24"/>
              <w:sz w:val="16"/>
              <w:szCs w:val="16"/>
            </w:rPr>
          </w:pPr>
        </w:p>
        <w:p w14:paraId="663DEC52" w14:textId="77777777" w:rsidR="008874F9" w:rsidRPr="008874F9" w:rsidRDefault="008874F9" w:rsidP="008874F9">
          <w:pPr>
            <w:autoSpaceDE w:val="0"/>
            <w:autoSpaceDN w:val="0"/>
            <w:adjustRightInd w:val="0"/>
            <w:spacing w:after="0" w:line="240" w:lineRule="auto"/>
            <w:ind w:left="1337"/>
            <w:rPr>
              <w:rFonts w:cs="ArialMT"/>
              <w:color w:val="EE1D24"/>
              <w:sz w:val="16"/>
              <w:szCs w:val="16"/>
            </w:rPr>
          </w:pP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t>Stowarzyszenie Komunikacji Marketingowej SAR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>ul. Czerska 8/10 | 00-732 Warszawa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>t. +48 22 898 84 25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</w:r>
          <w:hyperlink r:id="rId1" w:history="1">
            <w:r w:rsidRPr="008874F9">
              <w:rPr>
                <w:rStyle w:val="Hipercze"/>
                <w:rFonts w:eastAsia="Times New Roman" w:cs="Arial"/>
                <w:bCs/>
                <w:noProof/>
                <w:color w:val="000000"/>
                <w:sz w:val="16"/>
                <w:szCs w:val="16"/>
                <w:lang w:eastAsia="pl-PL"/>
              </w:rPr>
              <w:t>www.sar.org.pl</w:t>
            </w:r>
          </w:hyperlink>
          <w:r w:rsidRPr="008874F9">
            <w:rPr>
              <w:rFonts w:eastAsia="Times New Roman" w:cs="Arial"/>
              <w:noProof/>
              <w:color w:val="000000"/>
              <w:sz w:val="16"/>
              <w:szCs w:val="16"/>
              <w:u w:val="single"/>
              <w:lang w:eastAsia="pl-PL"/>
            </w:rPr>
            <w:t xml:space="preserve">      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t>                                                                                                     </w:t>
          </w:r>
        </w:p>
      </w:tc>
      <w:tc>
        <w:tcPr>
          <w:tcW w:w="4927" w:type="dxa"/>
        </w:tcPr>
        <w:p w14:paraId="709FE2D9" w14:textId="77777777" w:rsidR="008874F9" w:rsidRPr="008874F9" w:rsidRDefault="008874F9" w:rsidP="008874F9">
          <w:pPr>
            <w:autoSpaceDE w:val="0"/>
            <w:autoSpaceDN w:val="0"/>
            <w:adjustRightInd w:val="0"/>
            <w:spacing w:after="0" w:line="240" w:lineRule="auto"/>
            <w:ind w:firstLine="122"/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</w:pP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 xml:space="preserve"> NIP: 526-23-97-001 | REGON 016102001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 xml:space="preserve"> KRS: 0000177032 Sąd Rejonowy dla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 xml:space="preserve"> M. St. Warszawy w Warszawie,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  <w:t xml:space="preserve"> Krajowego Rejestru Sądowego</w:t>
          </w:r>
          <w:r w:rsidRPr="008874F9">
            <w:rPr>
              <w:rFonts w:eastAsia="Times New Roman" w:cs="Arial"/>
              <w:noProof/>
              <w:color w:val="7F7F7F"/>
              <w:sz w:val="16"/>
              <w:szCs w:val="16"/>
              <w:lang w:eastAsia="pl-PL"/>
            </w:rPr>
            <w:br/>
          </w:r>
        </w:p>
      </w:tc>
    </w:tr>
  </w:tbl>
  <w:p w14:paraId="70A7C48B" w14:textId="77777777" w:rsidR="00F06E85" w:rsidRDefault="00F06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FBFF1" w14:textId="77777777" w:rsidR="00B74B8A" w:rsidRDefault="00B74B8A" w:rsidP="00E25DF8">
      <w:pPr>
        <w:spacing w:after="0" w:line="240" w:lineRule="auto"/>
      </w:pPr>
      <w:bookmarkStart w:id="0" w:name="_Hlk40111965"/>
      <w:bookmarkEnd w:id="0"/>
      <w:r>
        <w:separator/>
      </w:r>
    </w:p>
  </w:footnote>
  <w:footnote w:type="continuationSeparator" w:id="0">
    <w:p w14:paraId="0700E056" w14:textId="77777777" w:rsidR="00B74B8A" w:rsidRDefault="00B74B8A" w:rsidP="00E2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5DE9" w14:textId="0D44CA77" w:rsidR="003335DC" w:rsidRPr="00975D88" w:rsidRDefault="003335DC" w:rsidP="002F38D4">
    <w:pPr>
      <w:rPr>
        <w:rFonts w:cs="Calibri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619301" wp14:editId="453B8411">
          <wp:simplePos x="0" y="0"/>
          <wp:positionH relativeFrom="column">
            <wp:posOffset>3810</wp:posOffset>
          </wp:positionH>
          <wp:positionV relativeFrom="paragraph">
            <wp:posOffset>213995</wp:posOffset>
          </wp:positionV>
          <wp:extent cx="1285875" cy="620767"/>
          <wp:effectExtent l="0" t="0" r="0" b="8255"/>
          <wp:wrapTight wrapText="bothSides">
            <wp:wrapPolygon edited="0">
              <wp:start x="0" y="0"/>
              <wp:lineTo x="0" y="21224"/>
              <wp:lineTo x="21120" y="21224"/>
              <wp:lineTo x="2112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S_skrot_srebrny_S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83" b="28266"/>
                  <a:stretch/>
                </pic:blipFill>
                <pic:spPr bwMode="auto">
                  <a:xfrm>
                    <a:off x="0" y="0"/>
                    <a:ext cx="1285875" cy="620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35DC">
      <w:rPr>
        <w:rFonts w:cs="Calibri"/>
        <w:szCs w:val="24"/>
      </w:rPr>
      <w:t xml:space="preserve"> </w:t>
    </w:r>
    <w:r>
      <w:rPr>
        <w:rFonts w:cs="Calibri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96D"/>
    <w:multiLevelType w:val="hybridMultilevel"/>
    <w:tmpl w:val="3D404B58"/>
    <w:lvl w:ilvl="0" w:tplc="F28C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3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8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2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A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F771A"/>
    <w:multiLevelType w:val="hybridMultilevel"/>
    <w:tmpl w:val="C2D4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3C1"/>
    <w:multiLevelType w:val="hybridMultilevel"/>
    <w:tmpl w:val="51E6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4DD"/>
    <w:multiLevelType w:val="hybridMultilevel"/>
    <w:tmpl w:val="4EA6C842"/>
    <w:lvl w:ilvl="0" w:tplc="1DFA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A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0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C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4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A978D4"/>
    <w:multiLevelType w:val="hybridMultilevel"/>
    <w:tmpl w:val="81C4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157C"/>
    <w:multiLevelType w:val="hybridMultilevel"/>
    <w:tmpl w:val="D4D8DE54"/>
    <w:lvl w:ilvl="0" w:tplc="B8E22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0E32">
      <w:start w:val="26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B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89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A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CE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202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27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E5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350C30"/>
    <w:multiLevelType w:val="hybridMultilevel"/>
    <w:tmpl w:val="90581CD6"/>
    <w:lvl w:ilvl="0" w:tplc="90D82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5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C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84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6F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E0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01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9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6F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D2145"/>
    <w:multiLevelType w:val="hybridMultilevel"/>
    <w:tmpl w:val="221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594"/>
    <w:multiLevelType w:val="hybridMultilevel"/>
    <w:tmpl w:val="BC88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7D0F"/>
    <w:multiLevelType w:val="hybridMultilevel"/>
    <w:tmpl w:val="EEC0C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476EA"/>
    <w:multiLevelType w:val="hybridMultilevel"/>
    <w:tmpl w:val="9AA8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71C"/>
    <w:multiLevelType w:val="hybridMultilevel"/>
    <w:tmpl w:val="2E56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763"/>
    <w:multiLevelType w:val="hybridMultilevel"/>
    <w:tmpl w:val="AE7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5178"/>
    <w:multiLevelType w:val="hybridMultilevel"/>
    <w:tmpl w:val="6F6C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478"/>
    <w:multiLevelType w:val="hybridMultilevel"/>
    <w:tmpl w:val="7C9270E8"/>
    <w:lvl w:ilvl="0" w:tplc="DAE0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6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0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A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8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6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2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BD5F19"/>
    <w:multiLevelType w:val="hybridMultilevel"/>
    <w:tmpl w:val="24FE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45F1"/>
    <w:multiLevelType w:val="hybridMultilevel"/>
    <w:tmpl w:val="D3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938F2"/>
    <w:multiLevelType w:val="hybridMultilevel"/>
    <w:tmpl w:val="BFEE8A7C"/>
    <w:lvl w:ilvl="0" w:tplc="2E04B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82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EA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46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8C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6B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848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EB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A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FA4A0C"/>
    <w:multiLevelType w:val="hybridMultilevel"/>
    <w:tmpl w:val="088E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C61BF"/>
    <w:multiLevelType w:val="hybridMultilevel"/>
    <w:tmpl w:val="6AA48790"/>
    <w:lvl w:ilvl="0" w:tplc="2F649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6D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C0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C7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0E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6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8D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E9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E6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0232D9"/>
    <w:multiLevelType w:val="hybridMultilevel"/>
    <w:tmpl w:val="E5A6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4B25"/>
    <w:multiLevelType w:val="hybridMultilevel"/>
    <w:tmpl w:val="1256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D46"/>
    <w:multiLevelType w:val="hybridMultilevel"/>
    <w:tmpl w:val="3B9C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3301B"/>
    <w:multiLevelType w:val="multilevel"/>
    <w:tmpl w:val="836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86166"/>
    <w:multiLevelType w:val="hybridMultilevel"/>
    <w:tmpl w:val="AABEBBE0"/>
    <w:lvl w:ilvl="0" w:tplc="1586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5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C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C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E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2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721A49"/>
    <w:multiLevelType w:val="hybridMultilevel"/>
    <w:tmpl w:val="9D42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C7FCA"/>
    <w:multiLevelType w:val="hybridMultilevel"/>
    <w:tmpl w:val="6174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4831"/>
    <w:multiLevelType w:val="hybridMultilevel"/>
    <w:tmpl w:val="8106643A"/>
    <w:lvl w:ilvl="0" w:tplc="A582F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5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6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66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24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A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A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A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9"/>
  </w:num>
  <w:num w:numId="5">
    <w:abstractNumId w:val="27"/>
  </w:num>
  <w:num w:numId="6">
    <w:abstractNumId w:val="24"/>
  </w:num>
  <w:num w:numId="7">
    <w:abstractNumId w:val="0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26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8"/>
  </w:num>
  <w:num w:numId="18">
    <w:abstractNumId w:val="15"/>
  </w:num>
  <w:num w:numId="19">
    <w:abstractNumId w:val="25"/>
  </w:num>
  <w:num w:numId="20">
    <w:abstractNumId w:val="22"/>
  </w:num>
  <w:num w:numId="21">
    <w:abstractNumId w:val="7"/>
  </w:num>
  <w:num w:numId="22">
    <w:abstractNumId w:val="8"/>
  </w:num>
  <w:num w:numId="23">
    <w:abstractNumId w:val="10"/>
  </w:num>
  <w:num w:numId="24">
    <w:abstractNumId w:val="23"/>
  </w:num>
  <w:num w:numId="25">
    <w:abstractNumId w:val="9"/>
  </w:num>
  <w:num w:numId="26">
    <w:abstractNumId w:val="13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5"/>
    <w:rsid w:val="00002286"/>
    <w:rsid w:val="000040A0"/>
    <w:rsid w:val="00004413"/>
    <w:rsid w:val="00007C2B"/>
    <w:rsid w:val="00011BBF"/>
    <w:rsid w:val="00032C9D"/>
    <w:rsid w:val="00037086"/>
    <w:rsid w:val="00041308"/>
    <w:rsid w:val="00043545"/>
    <w:rsid w:val="00065F3A"/>
    <w:rsid w:val="000771ED"/>
    <w:rsid w:val="0009128E"/>
    <w:rsid w:val="000937DE"/>
    <w:rsid w:val="000D6F6D"/>
    <w:rsid w:val="000F12EB"/>
    <w:rsid w:val="00112F5D"/>
    <w:rsid w:val="001142FB"/>
    <w:rsid w:val="00117B99"/>
    <w:rsid w:val="00122BF6"/>
    <w:rsid w:val="00147CB3"/>
    <w:rsid w:val="00151A77"/>
    <w:rsid w:val="0015291B"/>
    <w:rsid w:val="001529D0"/>
    <w:rsid w:val="00154398"/>
    <w:rsid w:val="001636D8"/>
    <w:rsid w:val="001847B7"/>
    <w:rsid w:val="00184932"/>
    <w:rsid w:val="00185677"/>
    <w:rsid w:val="00191703"/>
    <w:rsid w:val="00197052"/>
    <w:rsid w:val="001A07A3"/>
    <w:rsid w:val="001A7DDE"/>
    <w:rsid w:val="001B3E84"/>
    <w:rsid w:val="001C229E"/>
    <w:rsid w:val="001E1CA6"/>
    <w:rsid w:val="001E3AFE"/>
    <w:rsid w:val="001E67E6"/>
    <w:rsid w:val="001F4CA5"/>
    <w:rsid w:val="0020555A"/>
    <w:rsid w:val="002068AF"/>
    <w:rsid w:val="002069A3"/>
    <w:rsid w:val="002261F4"/>
    <w:rsid w:val="00227F8D"/>
    <w:rsid w:val="0024204E"/>
    <w:rsid w:val="00261873"/>
    <w:rsid w:val="0026353D"/>
    <w:rsid w:val="0027730D"/>
    <w:rsid w:val="00277F0F"/>
    <w:rsid w:val="00281DB0"/>
    <w:rsid w:val="002833AC"/>
    <w:rsid w:val="002B1894"/>
    <w:rsid w:val="002B7A09"/>
    <w:rsid w:val="002C1DC2"/>
    <w:rsid w:val="002D0A00"/>
    <w:rsid w:val="002F1FE5"/>
    <w:rsid w:val="002F38D4"/>
    <w:rsid w:val="00300D28"/>
    <w:rsid w:val="00307600"/>
    <w:rsid w:val="00316F7B"/>
    <w:rsid w:val="00325C3A"/>
    <w:rsid w:val="003335DC"/>
    <w:rsid w:val="003362BF"/>
    <w:rsid w:val="00337FA7"/>
    <w:rsid w:val="00341A4C"/>
    <w:rsid w:val="00351231"/>
    <w:rsid w:val="00353443"/>
    <w:rsid w:val="00362204"/>
    <w:rsid w:val="00364073"/>
    <w:rsid w:val="00367121"/>
    <w:rsid w:val="003728DA"/>
    <w:rsid w:val="00374757"/>
    <w:rsid w:val="00386DAC"/>
    <w:rsid w:val="00387BD9"/>
    <w:rsid w:val="00391109"/>
    <w:rsid w:val="00391BB1"/>
    <w:rsid w:val="003A1963"/>
    <w:rsid w:val="003B23B6"/>
    <w:rsid w:val="003C1DBC"/>
    <w:rsid w:val="003C58B1"/>
    <w:rsid w:val="003D14C0"/>
    <w:rsid w:val="003D27C4"/>
    <w:rsid w:val="003E713D"/>
    <w:rsid w:val="003F1F0A"/>
    <w:rsid w:val="00413652"/>
    <w:rsid w:val="00431EF5"/>
    <w:rsid w:val="00434887"/>
    <w:rsid w:val="00441543"/>
    <w:rsid w:val="0044163B"/>
    <w:rsid w:val="00450CE8"/>
    <w:rsid w:val="00460323"/>
    <w:rsid w:val="00463368"/>
    <w:rsid w:val="00465971"/>
    <w:rsid w:val="00470ED0"/>
    <w:rsid w:val="004731E3"/>
    <w:rsid w:val="00493F98"/>
    <w:rsid w:val="004C14E5"/>
    <w:rsid w:val="004D2664"/>
    <w:rsid w:val="004E6587"/>
    <w:rsid w:val="004E6E8D"/>
    <w:rsid w:val="004F153A"/>
    <w:rsid w:val="004F30BA"/>
    <w:rsid w:val="0050577E"/>
    <w:rsid w:val="00507F8D"/>
    <w:rsid w:val="00517C77"/>
    <w:rsid w:val="005446B0"/>
    <w:rsid w:val="00547B49"/>
    <w:rsid w:val="0056048C"/>
    <w:rsid w:val="00575D43"/>
    <w:rsid w:val="00580CAF"/>
    <w:rsid w:val="0058394A"/>
    <w:rsid w:val="00584D93"/>
    <w:rsid w:val="00590277"/>
    <w:rsid w:val="005B2C23"/>
    <w:rsid w:val="005B3E68"/>
    <w:rsid w:val="005C18F6"/>
    <w:rsid w:val="005C658F"/>
    <w:rsid w:val="005D563C"/>
    <w:rsid w:val="005E55EC"/>
    <w:rsid w:val="005E771B"/>
    <w:rsid w:val="005F110B"/>
    <w:rsid w:val="00604C9A"/>
    <w:rsid w:val="006206C9"/>
    <w:rsid w:val="00626A2B"/>
    <w:rsid w:val="006306CF"/>
    <w:rsid w:val="00630EA2"/>
    <w:rsid w:val="0064120B"/>
    <w:rsid w:val="00643622"/>
    <w:rsid w:val="0066492A"/>
    <w:rsid w:val="006659B8"/>
    <w:rsid w:val="00686713"/>
    <w:rsid w:val="00686F7C"/>
    <w:rsid w:val="006A1A8F"/>
    <w:rsid w:val="006A4ED2"/>
    <w:rsid w:val="006A7245"/>
    <w:rsid w:val="006A7670"/>
    <w:rsid w:val="006A7E40"/>
    <w:rsid w:val="006B2B91"/>
    <w:rsid w:val="006B551F"/>
    <w:rsid w:val="006B6B45"/>
    <w:rsid w:val="006C363C"/>
    <w:rsid w:val="006C6411"/>
    <w:rsid w:val="006C74BD"/>
    <w:rsid w:val="006D31E9"/>
    <w:rsid w:val="006D6026"/>
    <w:rsid w:val="007101D6"/>
    <w:rsid w:val="007133EB"/>
    <w:rsid w:val="00721B6D"/>
    <w:rsid w:val="00723366"/>
    <w:rsid w:val="00723E95"/>
    <w:rsid w:val="00727FD6"/>
    <w:rsid w:val="007428DA"/>
    <w:rsid w:val="0075714A"/>
    <w:rsid w:val="0075744C"/>
    <w:rsid w:val="00775514"/>
    <w:rsid w:val="00780EEB"/>
    <w:rsid w:val="007830EF"/>
    <w:rsid w:val="00790F4F"/>
    <w:rsid w:val="007A0BEA"/>
    <w:rsid w:val="007A7F35"/>
    <w:rsid w:val="007B57AF"/>
    <w:rsid w:val="007B57B0"/>
    <w:rsid w:val="007C73FD"/>
    <w:rsid w:val="007E73CA"/>
    <w:rsid w:val="007F100F"/>
    <w:rsid w:val="007F4C3D"/>
    <w:rsid w:val="007F4CA9"/>
    <w:rsid w:val="007F7092"/>
    <w:rsid w:val="008013ED"/>
    <w:rsid w:val="008025DA"/>
    <w:rsid w:val="00804406"/>
    <w:rsid w:val="00816F11"/>
    <w:rsid w:val="008171FA"/>
    <w:rsid w:val="00826ABE"/>
    <w:rsid w:val="00827B75"/>
    <w:rsid w:val="008329DF"/>
    <w:rsid w:val="008550A0"/>
    <w:rsid w:val="0086027B"/>
    <w:rsid w:val="00871C1F"/>
    <w:rsid w:val="0088479E"/>
    <w:rsid w:val="008874F9"/>
    <w:rsid w:val="00892D85"/>
    <w:rsid w:val="0089313B"/>
    <w:rsid w:val="008A3859"/>
    <w:rsid w:val="008A3CB2"/>
    <w:rsid w:val="008A5E47"/>
    <w:rsid w:val="008A7A90"/>
    <w:rsid w:val="008B3738"/>
    <w:rsid w:val="008B5322"/>
    <w:rsid w:val="008C5D59"/>
    <w:rsid w:val="008C60C4"/>
    <w:rsid w:val="008C764A"/>
    <w:rsid w:val="008D5CEC"/>
    <w:rsid w:val="008E141D"/>
    <w:rsid w:val="008E1865"/>
    <w:rsid w:val="008E7C84"/>
    <w:rsid w:val="008F5710"/>
    <w:rsid w:val="00914445"/>
    <w:rsid w:val="00916F74"/>
    <w:rsid w:val="00921FB0"/>
    <w:rsid w:val="0092417C"/>
    <w:rsid w:val="00927E14"/>
    <w:rsid w:val="00940237"/>
    <w:rsid w:val="00941E25"/>
    <w:rsid w:val="00946DFC"/>
    <w:rsid w:val="0095562D"/>
    <w:rsid w:val="00965958"/>
    <w:rsid w:val="00971E2D"/>
    <w:rsid w:val="0097337E"/>
    <w:rsid w:val="00975D88"/>
    <w:rsid w:val="0098596D"/>
    <w:rsid w:val="00991423"/>
    <w:rsid w:val="009C296C"/>
    <w:rsid w:val="009D456B"/>
    <w:rsid w:val="009D46D1"/>
    <w:rsid w:val="009D526E"/>
    <w:rsid w:val="009E06B7"/>
    <w:rsid w:val="009E7577"/>
    <w:rsid w:val="009F0EF3"/>
    <w:rsid w:val="00A01834"/>
    <w:rsid w:val="00A4244D"/>
    <w:rsid w:val="00A47BC7"/>
    <w:rsid w:val="00A47CA2"/>
    <w:rsid w:val="00A535D6"/>
    <w:rsid w:val="00A86CE7"/>
    <w:rsid w:val="00A870E0"/>
    <w:rsid w:val="00A87473"/>
    <w:rsid w:val="00A91B19"/>
    <w:rsid w:val="00A92250"/>
    <w:rsid w:val="00AA1FF4"/>
    <w:rsid w:val="00AA3741"/>
    <w:rsid w:val="00AB4AA7"/>
    <w:rsid w:val="00AC12D8"/>
    <w:rsid w:val="00AD6483"/>
    <w:rsid w:val="00AE55FD"/>
    <w:rsid w:val="00AF262F"/>
    <w:rsid w:val="00B118F9"/>
    <w:rsid w:val="00B12AD1"/>
    <w:rsid w:val="00B27517"/>
    <w:rsid w:val="00B32B54"/>
    <w:rsid w:val="00B40432"/>
    <w:rsid w:val="00B47028"/>
    <w:rsid w:val="00B5203C"/>
    <w:rsid w:val="00B5611B"/>
    <w:rsid w:val="00B638AE"/>
    <w:rsid w:val="00B65CB7"/>
    <w:rsid w:val="00B67E82"/>
    <w:rsid w:val="00B74B8A"/>
    <w:rsid w:val="00B75677"/>
    <w:rsid w:val="00B76BA4"/>
    <w:rsid w:val="00B801A6"/>
    <w:rsid w:val="00B95FD4"/>
    <w:rsid w:val="00BB172A"/>
    <w:rsid w:val="00BB6382"/>
    <w:rsid w:val="00BC4C63"/>
    <w:rsid w:val="00BC6265"/>
    <w:rsid w:val="00BC6EBA"/>
    <w:rsid w:val="00BE6FCF"/>
    <w:rsid w:val="00BF0C2B"/>
    <w:rsid w:val="00BF1FB6"/>
    <w:rsid w:val="00BF4A68"/>
    <w:rsid w:val="00BF5BE9"/>
    <w:rsid w:val="00C05822"/>
    <w:rsid w:val="00C16621"/>
    <w:rsid w:val="00C3125D"/>
    <w:rsid w:val="00C44E49"/>
    <w:rsid w:val="00C54118"/>
    <w:rsid w:val="00C6349E"/>
    <w:rsid w:val="00C71A11"/>
    <w:rsid w:val="00C81C25"/>
    <w:rsid w:val="00C93F95"/>
    <w:rsid w:val="00C9424D"/>
    <w:rsid w:val="00C95DF5"/>
    <w:rsid w:val="00CB41AC"/>
    <w:rsid w:val="00CB58A4"/>
    <w:rsid w:val="00CB75A7"/>
    <w:rsid w:val="00CD25E4"/>
    <w:rsid w:val="00CD69F7"/>
    <w:rsid w:val="00CE73C8"/>
    <w:rsid w:val="00D00B97"/>
    <w:rsid w:val="00D043E5"/>
    <w:rsid w:val="00D124EC"/>
    <w:rsid w:val="00D37966"/>
    <w:rsid w:val="00D4032B"/>
    <w:rsid w:val="00D43513"/>
    <w:rsid w:val="00D46928"/>
    <w:rsid w:val="00D54D2A"/>
    <w:rsid w:val="00D71169"/>
    <w:rsid w:val="00D770CE"/>
    <w:rsid w:val="00D778E0"/>
    <w:rsid w:val="00D80C69"/>
    <w:rsid w:val="00D93C75"/>
    <w:rsid w:val="00D947AA"/>
    <w:rsid w:val="00D96538"/>
    <w:rsid w:val="00DA40F6"/>
    <w:rsid w:val="00DB229F"/>
    <w:rsid w:val="00DC086B"/>
    <w:rsid w:val="00DC3962"/>
    <w:rsid w:val="00DC6229"/>
    <w:rsid w:val="00DE4A21"/>
    <w:rsid w:val="00DF17A9"/>
    <w:rsid w:val="00E015EE"/>
    <w:rsid w:val="00E0698C"/>
    <w:rsid w:val="00E074C3"/>
    <w:rsid w:val="00E12332"/>
    <w:rsid w:val="00E21BA2"/>
    <w:rsid w:val="00E243E8"/>
    <w:rsid w:val="00E25562"/>
    <w:rsid w:val="00E25DF8"/>
    <w:rsid w:val="00E32C43"/>
    <w:rsid w:val="00E3450E"/>
    <w:rsid w:val="00E36F92"/>
    <w:rsid w:val="00E42467"/>
    <w:rsid w:val="00E4664A"/>
    <w:rsid w:val="00EC6A2B"/>
    <w:rsid w:val="00ED14DB"/>
    <w:rsid w:val="00ED6FE9"/>
    <w:rsid w:val="00EE1091"/>
    <w:rsid w:val="00EE5511"/>
    <w:rsid w:val="00EE5860"/>
    <w:rsid w:val="00EF1BC1"/>
    <w:rsid w:val="00EF6A7C"/>
    <w:rsid w:val="00F00580"/>
    <w:rsid w:val="00F01FED"/>
    <w:rsid w:val="00F02F02"/>
    <w:rsid w:val="00F06227"/>
    <w:rsid w:val="00F06E85"/>
    <w:rsid w:val="00F07C4E"/>
    <w:rsid w:val="00F221C2"/>
    <w:rsid w:val="00F44CAD"/>
    <w:rsid w:val="00F45CA7"/>
    <w:rsid w:val="00F46E53"/>
    <w:rsid w:val="00F671E2"/>
    <w:rsid w:val="00F67991"/>
    <w:rsid w:val="00F76558"/>
    <w:rsid w:val="00F8688F"/>
    <w:rsid w:val="00F87861"/>
    <w:rsid w:val="00F93410"/>
    <w:rsid w:val="00F94788"/>
    <w:rsid w:val="00FA7C2C"/>
    <w:rsid w:val="00FB7E4C"/>
    <w:rsid w:val="00FC3F0E"/>
    <w:rsid w:val="00FC4D1A"/>
    <w:rsid w:val="00FC6C30"/>
    <w:rsid w:val="00FD5967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6AE1"/>
  <w15:chartTrackingRefBased/>
  <w15:docId w15:val="{889B58A4-402E-4931-804C-866679C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F8"/>
  </w:style>
  <w:style w:type="paragraph" w:styleId="Stopka">
    <w:name w:val="footer"/>
    <w:basedOn w:val="Normalny"/>
    <w:link w:val="StopkaZnak"/>
    <w:uiPriority w:val="99"/>
    <w:unhideWhenUsed/>
    <w:rsid w:val="00E2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F8"/>
  </w:style>
  <w:style w:type="paragraph" w:styleId="NormalnyWeb">
    <w:name w:val="Normal (Web)"/>
    <w:basedOn w:val="Normalny"/>
    <w:uiPriority w:val="99"/>
    <w:semiHidden/>
    <w:unhideWhenUsed/>
    <w:rsid w:val="00C3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8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3FD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C6A2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7C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6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64A"/>
    <w:rPr>
      <w:vertAlign w:val="superscript"/>
    </w:rPr>
  </w:style>
  <w:style w:type="character" w:customStyle="1" w:styleId="NagwkiZnak">
    <w:name w:val="Nagłówki Znak"/>
    <w:basedOn w:val="Domylnaczcionkaakapitu"/>
    <w:link w:val="Nagwki"/>
    <w:locked/>
    <w:rsid w:val="00827B75"/>
    <w:rPr>
      <w:b/>
      <w:bCs/>
    </w:rPr>
  </w:style>
  <w:style w:type="paragraph" w:customStyle="1" w:styleId="Nagwki">
    <w:name w:val="Nagłówki"/>
    <w:basedOn w:val="Normalny"/>
    <w:link w:val="NagwkiZnak"/>
    <w:rsid w:val="00827B75"/>
    <w:pPr>
      <w:spacing w:line="252" w:lineRule="auto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4130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67E8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C5D59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5D5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8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0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1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.org.pl/rada-edukacyj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mioduszewska@sa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murawska\AppData\Local\Microsoft\Desktop\www.sa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1224-29BE-4416-8822-02EFA1EF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Nowosielska</dc:creator>
  <cp:keywords/>
  <dc:description/>
  <cp:lastModifiedBy>Małgorzata Mioduszewska</cp:lastModifiedBy>
  <cp:revision>4</cp:revision>
  <cp:lastPrinted>2021-02-18T08:11:00Z</cp:lastPrinted>
  <dcterms:created xsi:type="dcterms:W3CDTF">2021-07-07T07:32:00Z</dcterms:created>
  <dcterms:modified xsi:type="dcterms:W3CDTF">2021-07-07T08:37:00Z</dcterms:modified>
</cp:coreProperties>
</file>