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8FB7" w14:textId="77777777" w:rsidR="0055205B" w:rsidRDefault="0055205B">
      <w:pPr>
        <w:rPr>
          <w:b/>
          <w:sz w:val="24"/>
          <w:szCs w:val="28"/>
        </w:rPr>
      </w:pPr>
    </w:p>
    <w:p w14:paraId="7D20A6B9" w14:textId="77777777" w:rsidR="0055205B" w:rsidRPr="001A60DB" w:rsidRDefault="0055205B" w:rsidP="0055205B">
      <w:pPr>
        <w:spacing w:after="0" w:line="240" w:lineRule="auto"/>
        <w:jc w:val="right"/>
        <w:rPr>
          <w:rFonts w:ascii="Calibri" w:hAnsi="Calibri" w:cs="Calibri"/>
          <w:b/>
          <w:i/>
          <w:color w:val="000000"/>
          <w:sz w:val="18"/>
          <w:szCs w:val="18"/>
        </w:rPr>
      </w:pPr>
      <w:r w:rsidRPr="001A60DB">
        <w:rPr>
          <w:rFonts w:ascii="Calibri" w:hAnsi="Calibri" w:cs="Calibri"/>
          <w:b/>
          <w:i/>
          <w:color w:val="000000"/>
          <w:sz w:val="18"/>
          <w:szCs w:val="18"/>
        </w:rPr>
        <w:t xml:space="preserve">Kontakt dla prasy: </w:t>
      </w:r>
    </w:p>
    <w:p w14:paraId="68A90D67" w14:textId="77777777" w:rsidR="0055205B" w:rsidRPr="001A60DB" w:rsidRDefault="0055205B" w:rsidP="0055205B">
      <w:pPr>
        <w:spacing w:after="0" w:line="240" w:lineRule="auto"/>
        <w:jc w:val="right"/>
        <w:rPr>
          <w:rFonts w:ascii="Calibri" w:hAnsi="Calibri" w:cs="Calibri"/>
          <w:i/>
          <w:color w:val="000000"/>
          <w:sz w:val="18"/>
          <w:szCs w:val="18"/>
        </w:rPr>
      </w:pPr>
      <w:r w:rsidRPr="001A60DB">
        <w:rPr>
          <w:rFonts w:ascii="Calibri" w:hAnsi="Calibri" w:cs="Calibri"/>
          <w:i/>
          <w:color w:val="000000"/>
          <w:sz w:val="18"/>
          <w:szCs w:val="18"/>
        </w:rPr>
        <w:t>Magdalena Katolik</w:t>
      </w:r>
    </w:p>
    <w:p w14:paraId="38740E8C" w14:textId="77777777" w:rsidR="0055205B" w:rsidRPr="001A60DB" w:rsidRDefault="0055205B" w:rsidP="0055205B">
      <w:pPr>
        <w:spacing w:after="0" w:line="240" w:lineRule="auto"/>
        <w:jc w:val="right"/>
        <w:rPr>
          <w:rFonts w:ascii="Calibri" w:hAnsi="Calibri" w:cs="Calibri"/>
          <w:i/>
          <w:color w:val="000000"/>
          <w:sz w:val="18"/>
          <w:szCs w:val="18"/>
        </w:rPr>
      </w:pPr>
      <w:r w:rsidRPr="001A60DB">
        <w:rPr>
          <w:rFonts w:ascii="Calibri" w:hAnsi="Calibri" w:cs="Calibri"/>
          <w:i/>
          <w:color w:val="000000"/>
          <w:sz w:val="18"/>
          <w:szCs w:val="18"/>
        </w:rPr>
        <w:t>Tel.:+ 48 793 265 710</w:t>
      </w:r>
    </w:p>
    <w:p w14:paraId="575EDA70" w14:textId="77777777" w:rsidR="0055205B" w:rsidRPr="00191D66" w:rsidRDefault="0055205B" w:rsidP="0055205B">
      <w:pPr>
        <w:spacing w:after="0" w:line="240" w:lineRule="auto"/>
        <w:jc w:val="right"/>
        <w:rPr>
          <w:rFonts w:ascii="Calibri" w:hAnsi="Calibri" w:cs="Calibri"/>
          <w:i/>
          <w:color w:val="000000"/>
          <w:sz w:val="18"/>
          <w:szCs w:val="18"/>
          <w:lang w:val="de-DE"/>
        </w:rPr>
      </w:pPr>
      <w:r w:rsidRPr="00191D66">
        <w:rPr>
          <w:rFonts w:ascii="Calibri" w:hAnsi="Calibri" w:cs="Calibri"/>
          <w:i/>
          <w:color w:val="000000"/>
          <w:sz w:val="18"/>
          <w:szCs w:val="18"/>
          <w:lang w:val="de-DE"/>
        </w:rPr>
        <w:t xml:space="preserve">E-mail: </w:t>
      </w:r>
      <w:hyperlink r:id="rId9">
        <w:r w:rsidRPr="00191D66">
          <w:rPr>
            <w:rFonts w:ascii="Calibri" w:hAnsi="Calibri" w:cs="Calibri"/>
            <w:i/>
            <w:color w:val="0000FF"/>
            <w:sz w:val="18"/>
            <w:szCs w:val="18"/>
            <w:u w:val="single"/>
            <w:lang w:val="de-DE"/>
          </w:rPr>
          <w:t>magdalena.katolik@capgemini.com</w:t>
        </w:r>
      </w:hyperlink>
    </w:p>
    <w:p w14:paraId="6CEEE2C3" w14:textId="77777777" w:rsidR="0055205B" w:rsidRPr="00191D66" w:rsidRDefault="0055205B" w:rsidP="0055205B">
      <w:pPr>
        <w:spacing w:after="0" w:line="240" w:lineRule="auto"/>
        <w:jc w:val="right"/>
        <w:rPr>
          <w:rFonts w:ascii="Calibri" w:hAnsi="Calibri" w:cs="Calibri"/>
          <w:i/>
          <w:color w:val="000000"/>
          <w:sz w:val="18"/>
          <w:szCs w:val="18"/>
          <w:lang w:val="de-DE"/>
        </w:rPr>
      </w:pPr>
    </w:p>
    <w:p w14:paraId="237E3825" w14:textId="77777777" w:rsidR="0055205B" w:rsidRPr="001A60DB" w:rsidRDefault="0055205B" w:rsidP="0055205B">
      <w:pPr>
        <w:spacing w:after="0" w:line="240" w:lineRule="auto"/>
        <w:jc w:val="right"/>
        <w:rPr>
          <w:rFonts w:ascii="Calibri" w:hAnsi="Calibri" w:cs="Calibri"/>
          <w:b/>
          <w:i/>
          <w:color w:val="000000"/>
          <w:sz w:val="18"/>
          <w:szCs w:val="18"/>
        </w:rPr>
      </w:pPr>
      <w:r w:rsidRPr="001A60DB">
        <w:rPr>
          <w:rFonts w:ascii="Calibri" w:hAnsi="Calibri" w:cs="Calibri"/>
          <w:b/>
          <w:i/>
          <w:color w:val="000000"/>
          <w:sz w:val="18"/>
          <w:szCs w:val="18"/>
        </w:rPr>
        <w:t xml:space="preserve">Kontakt dla prasy: </w:t>
      </w:r>
    </w:p>
    <w:p w14:paraId="3C3CAD19" w14:textId="77777777" w:rsidR="0055205B" w:rsidRPr="001A60DB" w:rsidRDefault="0055205B" w:rsidP="0055205B">
      <w:pPr>
        <w:spacing w:after="0" w:line="240" w:lineRule="auto"/>
        <w:jc w:val="right"/>
        <w:rPr>
          <w:rFonts w:ascii="Calibri" w:hAnsi="Calibri" w:cs="Calibri"/>
          <w:i/>
          <w:color w:val="000000"/>
          <w:sz w:val="18"/>
          <w:szCs w:val="18"/>
        </w:rPr>
      </w:pPr>
      <w:r w:rsidRPr="001A60DB">
        <w:rPr>
          <w:rFonts w:ascii="Calibri" w:hAnsi="Calibri" w:cs="Calibri"/>
          <w:i/>
          <w:sz w:val="18"/>
          <w:szCs w:val="18"/>
        </w:rPr>
        <w:t>Aleksandra Witkowska</w:t>
      </w:r>
    </w:p>
    <w:p w14:paraId="7EC960C2" w14:textId="77777777" w:rsidR="0055205B" w:rsidRPr="001A60DB" w:rsidRDefault="0055205B" w:rsidP="0055205B">
      <w:pPr>
        <w:spacing w:after="0" w:line="240" w:lineRule="auto"/>
        <w:jc w:val="right"/>
        <w:rPr>
          <w:rFonts w:ascii="Calibri" w:hAnsi="Calibri" w:cs="Calibri"/>
          <w:i/>
          <w:color w:val="000000"/>
          <w:sz w:val="18"/>
          <w:szCs w:val="18"/>
        </w:rPr>
      </w:pPr>
      <w:r w:rsidRPr="001A60DB">
        <w:rPr>
          <w:rFonts w:ascii="Calibri" w:hAnsi="Calibri" w:cs="Calibri"/>
          <w:i/>
          <w:color w:val="000000"/>
          <w:sz w:val="18"/>
          <w:szCs w:val="18"/>
        </w:rPr>
        <w:t xml:space="preserve">Tel.:+ </w:t>
      </w:r>
      <w:r w:rsidRPr="001A60DB">
        <w:rPr>
          <w:rFonts w:ascii="Calibri" w:hAnsi="Calibri" w:cs="Calibri"/>
          <w:i/>
          <w:sz w:val="18"/>
          <w:szCs w:val="18"/>
        </w:rPr>
        <w:t>48 693 407 831</w:t>
      </w:r>
    </w:p>
    <w:p w14:paraId="0E91FA06" w14:textId="77777777" w:rsidR="0055205B" w:rsidRPr="000148D6" w:rsidRDefault="0055205B" w:rsidP="0055205B">
      <w:pPr>
        <w:spacing w:after="0"/>
        <w:jc w:val="right"/>
        <w:rPr>
          <w:rFonts w:ascii="Calibri" w:eastAsia="Calibri" w:hAnsi="Calibri" w:cs="Calibri"/>
          <w:b/>
          <w:sz w:val="28"/>
          <w:szCs w:val="28"/>
          <w:lang w:val="de-DE"/>
        </w:rPr>
      </w:pPr>
      <w:r w:rsidRPr="00191D66">
        <w:rPr>
          <w:rFonts w:ascii="Calibri" w:hAnsi="Calibri" w:cs="Calibri"/>
          <w:i/>
          <w:color w:val="000000"/>
          <w:sz w:val="18"/>
          <w:szCs w:val="18"/>
          <w:lang w:val="de-DE"/>
        </w:rPr>
        <w:t xml:space="preserve">E-mail: </w:t>
      </w:r>
      <w:hyperlink r:id="rId10">
        <w:r w:rsidRPr="00191D66">
          <w:rPr>
            <w:rFonts w:ascii="Calibri" w:hAnsi="Calibri" w:cs="Calibri"/>
            <w:i/>
            <w:color w:val="1155CC"/>
            <w:sz w:val="18"/>
            <w:szCs w:val="18"/>
            <w:u w:val="single"/>
            <w:lang w:val="de-DE"/>
          </w:rPr>
          <w:t>aleksandra.witkowska@linkleaders.pl</w:t>
        </w:r>
      </w:hyperlink>
    </w:p>
    <w:p w14:paraId="21242E62" w14:textId="77777777" w:rsidR="0055205B" w:rsidRPr="0055205B" w:rsidRDefault="0055205B" w:rsidP="0055205B">
      <w:pPr>
        <w:spacing w:after="0"/>
        <w:rPr>
          <w:b/>
          <w:sz w:val="24"/>
          <w:szCs w:val="28"/>
          <w:lang w:val="de-DE"/>
        </w:rPr>
      </w:pPr>
    </w:p>
    <w:p w14:paraId="46C7A253" w14:textId="77777777" w:rsidR="00F12341" w:rsidRPr="003F0FE5" w:rsidRDefault="00BF44BA">
      <w:pPr>
        <w:rPr>
          <w:b/>
          <w:sz w:val="24"/>
          <w:szCs w:val="28"/>
        </w:rPr>
      </w:pPr>
      <w:r w:rsidRPr="003F0FE5">
        <w:rPr>
          <w:b/>
          <w:sz w:val="24"/>
          <w:szCs w:val="28"/>
        </w:rPr>
        <w:t xml:space="preserve">Chmura – czy jesteśmy na nią skazani? </w:t>
      </w:r>
    </w:p>
    <w:p w14:paraId="73AB2317" w14:textId="77777777" w:rsidR="0074006A" w:rsidRPr="003F0FE5" w:rsidRDefault="0074006A" w:rsidP="00D845BA">
      <w:pPr>
        <w:jc w:val="both"/>
        <w:rPr>
          <w:b/>
          <w:sz w:val="20"/>
        </w:rPr>
      </w:pPr>
      <w:r w:rsidRPr="003F0FE5">
        <w:rPr>
          <w:b/>
          <w:sz w:val="20"/>
        </w:rPr>
        <w:t xml:space="preserve">Rozmawiając o transformacji cyfrowej nie sposób nie wspomnieć o chmurze. Popularność wykorzystania rozwiązań cloudowych rośnie – </w:t>
      </w:r>
      <w:r w:rsidR="0043116D" w:rsidRPr="003F0FE5">
        <w:rPr>
          <w:b/>
          <w:sz w:val="20"/>
        </w:rPr>
        <w:t xml:space="preserve">już </w:t>
      </w:r>
      <w:r w:rsidRPr="003F0FE5">
        <w:rPr>
          <w:b/>
          <w:sz w:val="20"/>
        </w:rPr>
        <w:t>blisko 60 proc. dużych, niespełna 40 proc. średnich oraz ponad 20 proc. małych firm w Polsce korzysta z takiej opcji</w:t>
      </w:r>
      <w:r w:rsidR="0043116D" w:rsidRPr="003F0FE5">
        <w:rPr>
          <w:b/>
          <w:sz w:val="20"/>
        </w:rPr>
        <w:t>. Statystyki wskazują, że ogólnie na polskim rynku już 24,4 proc. organizacji korzysta z płatnych rozwiązań chmurowych – to wzrost o 7 p.p. w stosunku do 2019 r. Czy to oznacza, że jesteśmy skazani na Cloud?</w:t>
      </w:r>
    </w:p>
    <w:p w14:paraId="076E1A80" w14:textId="6B5B026E" w:rsidR="00BF44BA" w:rsidRPr="003F0FE5" w:rsidRDefault="00BF44BA" w:rsidP="00D845BA">
      <w:pPr>
        <w:jc w:val="both"/>
        <w:rPr>
          <w:sz w:val="20"/>
        </w:rPr>
      </w:pPr>
      <w:r w:rsidRPr="003F0FE5">
        <w:rPr>
          <w:sz w:val="20"/>
        </w:rPr>
        <w:t>Trend przechodzenia klientów do rozwiązań chmurowych jest coraz bardziej widoczny. Z roku na rok coraz więcej firm decyduje się na przejście z modelu on-premise na chmurę, która daje większe możliwości</w:t>
      </w:r>
      <w:r w:rsidR="0043116D" w:rsidRPr="003F0FE5">
        <w:rPr>
          <w:sz w:val="20"/>
        </w:rPr>
        <w:t xml:space="preserve">. </w:t>
      </w:r>
      <w:r w:rsidR="006C3036">
        <w:rPr>
          <w:sz w:val="20"/>
        </w:rPr>
        <w:t>Poziom wykorzystania usłu</w:t>
      </w:r>
      <w:r w:rsidR="00E96D31">
        <w:rPr>
          <w:sz w:val="20"/>
        </w:rPr>
        <w:t>g</w:t>
      </w:r>
      <w:r w:rsidR="006C3036">
        <w:rPr>
          <w:sz w:val="20"/>
        </w:rPr>
        <w:t xml:space="preserve"> chmurowych wzrósł w Polsce ponad dwukrotnie na 24%.</w:t>
      </w:r>
      <w:r w:rsidR="00B50EA6">
        <w:rPr>
          <w:sz w:val="20"/>
        </w:rPr>
        <w:t xml:space="preserve"> Chociaż w Unii Europejskiej poziom ten jest wyższy, </w:t>
      </w:r>
      <w:r w:rsidR="0043116D" w:rsidRPr="003F0FE5">
        <w:rPr>
          <w:sz w:val="20"/>
        </w:rPr>
        <w:t>to badania pokazują rosnące zainteresowanie takim rozwiązaniem – ponadto wzros</w:t>
      </w:r>
      <w:r w:rsidR="004A0812" w:rsidRPr="003F0FE5">
        <w:rPr>
          <w:sz w:val="20"/>
        </w:rPr>
        <w:t>t ten będzie się nasilał wraz z </w:t>
      </w:r>
      <w:r w:rsidR="0043116D" w:rsidRPr="003F0FE5">
        <w:rPr>
          <w:sz w:val="20"/>
        </w:rPr>
        <w:t xml:space="preserve">coraz szerszym podejmowaniem działań Vendorów na tutejszym rynku (Google </w:t>
      </w:r>
      <w:r w:rsidR="00D845BA" w:rsidRPr="003F0FE5">
        <w:rPr>
          <w:sz w:val="20"/>
        </w:rPr>
        <w:t xml:space="preserve">Cloud Warszawa </w:t>
      </w:r>
      <w:r w:rsidR="0043116D" w:rsidRPr="003F0FE5">
        <w:rPr>
          <w:sz w:val="20"/>
        </w:rPr>
        <w:t xml:space="preserve">od 14 kwietnia 2021). </w:t>
      </w:r>
    </w:p>
    <w:p w14:paraId="25FB5EC4" w14:textId="439A6E34" w:rsidR="00BF44BA" w:rsidRPr="003F0FE5" w:rsidRDefault="00BF44BA" w:rsidP="00FE76A4">
      <w:pPr>
        <w:ind w:left="708"/>
        <w:jc w:val="both"/>
        <w:rPr>
          <w:sz w:val="20"/>
        </w:rPr>
      </w:pPr>
      <w:r w:rsidRPr="003F0FE5">
        <w:rPr>
          <w:sz w:val="20"/>
        </w:rPr>
        <w:t xml:space="preserve">- Boom na Cloud jest </w:t>
      </w:r>
      <w:r w:rsidR="0055205B" w:rsidRPr="0055205B">
        <w:rPr>
          <w:sz w:val="20"/>
        </w:rPr>
        <w:t>obserwowany przez zespoły odpowiedzialne za rozwiązania on-premise z dużym</w:t>
      </w:r>
      <w:r w:rsidR="0055205B">
        <w:rPr>
          <w:sz w:val="20"/>
        </w:rPr>
        <w:t xml:space="preserve"> niepokojem</w:t>
      </w:r>
      <w:r w:rsidRPr="003F0FE5">
        <w:rPr>
          <w:sz w:val="20"/>
        </w:rPr>
        <w:t xml:space="preserve">. Zwykle żartują, że chmura jest na fali wznoszącej, ale jeszcze tylko przez chwilę. </w:t>
      </w:r>
      <w:r w:rsidR="00D845BA" w:rsidRPr="003F0FE5">
        <w:rPr>
          <w:sz w:val="20"/>
        </w:rPr>
        <w:t xml:space="preserve">Nie sądzę, że mają rację. Chmura daje firmom większe możliwości, niezaprzeczalne korzyści, których nie sposób uzyskać tworząc własne data center. Fakt, że przedsiębiorstwa na całym świecie coraz chętniej decydują się na inwestycje w chmurze, daje nam podstawy, że Cloud będzie się prężnie rozwijał w nadchodzących latach – mówi </w:t>
      </w:r>
      <w:r w:rsidR="00D845BA" w:rsidRPr="003F0FE5">
        <w:rPr>
          <w:b/>
          <w:sz w:val="20"/>
        </w:rPr>
        <w:t>Sebastian Nieszwiec</w:t>
      </w:r>
      <w:r w:rsidR="004A0812" w:rsidRPr="003F0FE5">
        <w:rPr>
          <w:b/>
          <w:sz w:val="20"/>
        </w:rPr>
        <w:t xml:space="preserve">, </w:t>
      </w:r>
      <w:r w:rsidR="00E96D31">
        <w:rPr>
          <w:b/>
          <w:sz w:val="20"/>
        </w:rPr>
        <w:t>D</w:t>
      </w:r>
      <w:r w:rsidR="004A0812" w:rsidRPr="003F0FE5">
        <w:rPr>
          <w:b/>
          <w:sz w:val="20"/>
        </w:rPr>
        <w:t xml:space="preserve">elivery </w:t>
      </w:r>
      <w:r w:rsidR="00E96D31">
        <w:rPr>
          <w:b/>
          <w:sz w:val="20"/>
        </w:rPr>
        <w:t>A</w:t>
      </w:r>
      <w:r w:rsidR="004A0812" w:rsidRPr="003F0FE5">
        <w:rPr>
          <w:b/>
          <w:sz w:val="20"/>
        </w:rPr>
        <w:t xml:space="preserve">rchitect z katowickiej siedziby Capgemini Polska. </w:t>
      </w:r>
    </w:p>
    <w:p w14:paraId="376F5CDF" w14:textId="77777777" w:rsidR="00D845BA" w:rsidRPr="003F0FE5" w:rsidRDefault="00D845BA" w:rsidP="00D845BA">
      <w:pPr>
        <w:rPr>
          <w:sz w:val="20"/>
        </w:rPr>
      </w:pPr>
      <w:r w:rsidRPr="003F0FE5">
        <w:rPr>
          <w:b/>
          <w:sz w:val="20"/>
        </w:rPr>
        <w:t xml:space="preserve">Zalety, wady i wyzwania… </w:t>
      </w:r>
    </w:p>
    <w:p w14:paraId="464A9E6B" w14:textId="245BA59C" w:rsidR="00BF44BA" w:rsidRPr="003F0FE5" w:rsidRDefault="00FE76A4" w:rsidP="00FE76A4">
      <w:pPr>
        <w:jc w:val="both"/>
        <w:rPr>
          <w:sz w:val="20"/>
        </w:rPr>
      </w:pPr>
      <w:r w:rsidRPr="003F0FE5">
        <w:rPr>
          <w:sz w:val="20"/>
        </w:rPr>
        <w:t>Rozwiązania chmurowe jako stosunkow</w:t>
      </w:r>
      <w:r w:rsidR="00A3481E">
        <w:rPr>
          <w:sz w:val="20"/>
        </w:rPr>
        <w:t>o</w:t>
      </w:r>
      <w:r w:rsidRPr="003F0FE5">
        <w:rPr>
          <w:sz w:val="20"/>
        </w:rPr>
        <w:t xml:space="preserve"> świeże kuszą, ale też budzą też wiele obaw. Eksperci Capgemini postanowili rozłożyć na części pierwsze Cloud – dokładnie </w:t>
      </w:r>
      <w:r w:rsidR="00D85F89" w:rsidRPr="003F0FE5">
        <w:rPr>
          <w:sz w:val="20"/>
        </w:rPr>
        <w:t>omawiając zalety, wady i </w:t>
      </w:r>
      <w:r w:rsidRPr="003F0FE5">
        <w:rPr>
          <w:sz w:val="20"/>
        </w:rPr>
        <w:t xml:space="preserve">wyzwania, prze którymi stoją firmy, specjaliści działający w chmurze. </w:t>
      </w:r>
    </w:p>
    <w:p w14:paraId="37AC4CAF" w14:textId="256C896E" w:rsidR="00FE76A4" w:rsidRPr="003F0FE5" w:rsidRDefault="00FE76A4" w:rsidP="00FE76A4">
      <w:pPr>
        <w:ind w:left="708"/>
        <w:jc w:val="both"/>
        <w:rPr>
          <w:sz w:val="20"/>
        </w:rPr>
      </w:pPr>
      <w:r w:rsidRPr="003F0FE5">
        <w:rPr>
          <w:sz w:val="20"/>
        </w:rPr>
        <w:t xml:space="preserve">- Wśród głównych zalet z perspektywy przedsiębiorstwa koniecznie </w:t>
      </w:r>
      <w:r w:rsidRPr="008A5CCD">
        <w:rPr>
          <w:sz w:val="20"/>
        </w:rPr>
        <w:t xml:space="preserve">należy wyszczególnić tempo dostarczenia usługi, nowoczesny – subskrypcyjny model finansowy, który niweluje duże koszty początkowe, na rzecz rozłożenia ich w czasie, dążenie do 0-emisyjności czy też </w:t>
      </w:r>
      <w:r w:rsidR="0055205B" w:rsidRPr="008A5CCD">
        <w:rPr>
          <w:sz w:val="20"/>
        </w:rPr>
        <w:t>możliwość nieograniczonej skalowalności rozwiązań i gromadzenia oraz utylizacji danych na niespotykaną wcześniej skalę przy zachowaniu wyważonych kosztów posiadania (TCO)</w:t>
      </w:r>
      <w:r w:rsidRPr="008A5CCD">
        <w:rPr>
          <w:sz w:val="20"/>
        </w:rPr>
        <w:t>. Niemalże „od ręki</w:t>
      </w:r>
      <w:r w:rsidRPr="003F0FE5">
        <w:rPr>
          <w:sz w:val="20"/>
        </w:rPr>
        <w:t>” następuje dostarczenie usługi – w tak dynam</w:t>
      </w:r>
      <w:r w:rsidR="00B67EC6" w:rsidRPr="003F0FE5">
        <w:rPr>
          <w:sz w:val="20"/>
        </w:rPr>
        <w:t xml:space="preserve">icznych czasach wiele </w:t>
      </w:r>
      <w:r w:rsidRPr="003F0FE5">
        <w:rPr>
          <w:sz w:val="20"/>
        </w:rPr>
        <w:t xml:space="preserve">firm nie jest w stanie poświęcić zbyt </w:t>
      </w:r>
      <w:r w:rsidR="00B67EC6" w:rsidRPr="003F0FE5">
        <w:rPr>
          <w:sz w:val="20"/>
        </w:rPr>
        <w:t>dużo</w:t>
      </w:r>
      <w:r w:rsidRPr="003F0FE5">
        <w:rPr>
          <w:sz w:val="20"/>
        </w:rPr>
        <w:t xml:space="preserve"> czasu na budowanie własnych rozwiązań on-premise, ich dobór, proces wdrożenia często mija się z oczeki</w:t>
      </w:r>
      <w:r w:rsidR="00B67EC6" w:rsidRPr="003F0FE5">
        <w:rPr>
          <w:sz w:val="20"/>
        </w:rPr>
        <w:t xml:space="preserve">waniami, w momencie, gdy chmura jest gotowa do wykorzystania niemalże od razu. </w:t>
      </w:r>
      <w:r w:rsidR="004A0812" w:rsidRPr="003F0FE5">
        <w:rPr>
          <w:sz w:val="20"/>
        </w:rPr>
        <w:t>Usługi chmurowe dostępne w </w:t>
      </w:r>
      <w:r w:rsidRPr="003F0FE5">
        <w:rPr>
          <w:sz w:val="20"/>
        </w:rPr>
        <w:t xml:space="preserve">modelu Pay As You Go </w:t>
      </w:r>
      <w:r w:rsidR="008A5CCD">
        <w:rPr>
          <w:sz w:val="20"/>
        </w:rPr>
        <w:t xml:space="preserve">– to demokratyzacja </w:t>
      </w:r>
      <w:r w:rsidR="00B67EC6" w:rsidRPr="003F0FE5">
        <w:rPr>
          <w:sz w:val="20"/>
        </w:rPr>
        <w:t xml:space="preserve">– choć w rzeczywistości w niektórych przedsiębiorstwach cenowo korzystanie z rozwiązań on-premise jest zbliżone </w:t>
      </w:r>
      <w:r w:rsidR="0055205B">
        <w:rPr>
          <w:sz w:val="20"/>
        </w:rPr>
        <w:t>lub niższe od</w:t>
      </w:r>
      <w:r w:rsidR="00B67EC6" w:rsidRPr="003F0FE5">
        <w:rPr>
          <w:sz w:val="20"/>
        </w:rPr>
        <w:t xml:space="preserve"> </w:t>
      </w:r>
      <w:r w:rsidR="00B67EC6" w:rsidRPr="003F0FE5">
        <w:rPr>
          <w:sz w:val="20"/>
        </w:rPr>
        <w:lastRenderedPageBreak/>
        <w:t xml:space="preserve">kosztów utrzymania chmury, to wciąż druga z opcji jest bardziej przystępna z racji swojej elastyczności – podkreśla </w:t>
      </w:r>
      <w:r w:rsidR="004A0812" w:rsidRPr="003F0FE5">
        <w:rPr>
          <w:b/>
          <w:sz w:val="20"/>
        </w:rPr>
        <w:t xml:space="preserve">Dawid Benski, </w:t>
      </w:r>
      <w:r w:rsidR="00E96D31">
        <w:rPr>
          <w:b/>
          <w:sz w:val="20"/>
        </w:rPr>
        <w:t>M</w:t>
      </w:r>
      <w:r w:rsidR="004A0812" w:rsidRPr="003F0FE5">
        <w:rPr>
          <w:b/>
          <w:sz w:val="20"/>
        </w:rPr>
        <w:t xml:space="preserve">anaging </w:t>
      </w:r>
      <w:r w:rsidR="00E96D31">
        <w:rPr>
          <w:b/>
          <w:sz w:val="20"/>
        </w:rPr>
        <w:t>D</w:t>
      </w:r>
      <w:r w:rsidR="004A0812" w:rsidRPr="003F0FE5">
        <w:rPr>
          <w:b/>
          <w:sz w:val="20"/>
        </w:rPr>
        <w:t xml:space="preserve">elivery </w:t>
      </w:r>
      <w:r w:rsidR="000B3341">
        <w:rPr>
          <w:b/>
          <w:sz w:val="20"/>
        </w:rPr>
        <w:t>Architect z wrocławskiego oddziału</w:t>
      </w:r>
      <w:bookmarkStart w:id="0" w:name="_GoBack"/>
      <w:bookmarkEnd w:id="0"/>
      <w:r w:rsidR="00E96D31">
        <w:rPr>
          <w:b/>
          <w:sz w:val="20"/>
        </w:rPr>
        <w:t xml:space="preserve"> Capgemini.</w:t>
      </w:r>
      <w:r w:rsidR="004A0812" w:rsidRPr="003F0FE5">
        <w:rPr>
          <w:sz w:val="20"/>
        </w:rPr>
        <w:t xml:space="preserve"> </w:t>
      </w:r>
    </w:p>
    <w:p w14:paraId="680698EF" w14:textId="680CC422" w:rsidR="00B67EC6" w:rsidRPr="003F0FE5" w:rsidRDefault="00602EFE" w:rsidP="00B67EC6">
      <w:pPr>
        <w:jc w:val="both"/>
        <w:rPr>
          <w:sz w:val="20"/>
        </w:rPr>
      </w:pPr>
      <w:r>
        <w:rPr>
          <w:sz w:val="20"/>
        </w:rPr>
        <w:t xml:space="preserve">Rozwiązań idealnych nie ma </w:t>
      </w:r>
      <w:r w:rsidR="00B67EC6" w:rsidRPr="003F0FE5">
        <w:rPr>
          <w:sz w:val="20"/>
        </w:rPr>
        <w:t>–</w:t>
      </w:r>
      <w:r w:rsidR="00E4385C">
        <w:rPr>
          <w:sz w:val="20"/>
        </w:rPr>
        <w:t xml:space="preserve"> </w:t>
      </w:r>
      <w:r>
        <w:rPr>
          <w:sz w:val="20"/>
        </w:rPr>
        <w:t xml:space="preserve">wykorzystanie cloud </w:t>
      </w:r>
      <w:r w:rsidR="00B67EC6" w:rsidRPr="003F0FE5">
        <w:rPr>
          <w:sz w:val="20"/>
        </w:rPr>
        <w:t>rodz</w:t>
      </w:r>
      <w:r w:rsidR="00E4385C">
        <w:rPr>
          <w:sz w:val="20"/>
        </w:rPr>
        <w:t>i</w:t>
      </w:r>
      <w:r w:rsidR="00B67EC6" w:rsidRPr="003F0FE5">
        <w:rPr>
          <w:sz w:val="20"/>
        </w:rPr>
        <w:t xml:space="preserve"> obawy potencjalnych klientów – wśród nich można wyszczególnić m.in. </w:t>
      </w:r>
      <w:r>
        <w:rPr>
          <w:sz w:val="20"/>
        </w:rPr>
        <w:t>konieczność ciągłego monitorowania użycia usług</w:t>
      </w:r>
      <w:r w:rsidR="00B67EC6" w:rsidRPr="003F0FE5">
        <w:rPr>
          <w:sz w:val="20"/>
        </w:rPr>
        <w:t xml:space="preserve">, vendor-locking czy też regulacje prawne, które szczególnie ograniczają organizacje z branży finansowej. </w:t>
      </w:r>
    </w:p>
    <w:p w14:paraId="6025EDFA" w14:textId="6D1DD68F" w:rsidR="00B67EC6" w:rsidRPr="003F0FE5" w:rsidRDefault="00B67EC6" w:rsidP="00B67EC6">
      <w:pPr>
        <w:ind w:left="708"/>
        <w:jc w:val="both"/>
        <w:rPr>
          <w:sz w:val="20"/>
        </w:rPr>
      </w:pPr>
      <w:r w:rsidRPr="003F0FE5">
        <w:rPr>
          <w:sz w:val="20"/>
        </w:rPr>
        <w:t xml:space="preserve">- Chmura to także kilka wyzwań, z którymi musimy się zmierzyć – m.in. </w:t>
      </w:r>
      <w:r w:rsidR="002508DD">
        <w:rPr>
          <w:sz w:val="20"/>
        </w:rPr>
        <w:t>konieczność budowy nowych kompetencji</w:t>
      </w:r>
      <w:r w:rsidRPr="003F0FE5">
        <w:rPr>
          <w:sz w:val="20"/>
        </w:rPr>
        <w:t xml:space="preserve">. Współcześnie </w:t>
      </w:r>
      <w:r w:rsidR="002508DD">
        <w:rPr>
          <w:sz w:val="20"/>
        </w:rPr>
        <w:t xml:space="preserve">zakres </w:t>
      </w:r>
      <w:r w:rsidRPr="003F0FE5">
        <w:rPr>
          <w:sz w:val="20"/>
        </w:rPr>
        <w:t xml:space="preserve">wiedzy i umiejętności, które </w:t>
      </w:r>
      <w:r w:rsidR="00812B92">
        <w:rPr>
          <w:sz w:val="20"/>
        </w:rPr>
        <w:t xml:space="preserve">jest przydatne dla </w:t>
      </w:r>
      <w:r w:rsidRPr="003F0FE5">
        <w:rPr>
          <w:sz w:val="20"/>
        </w:rPr>
        <w:t>specjalist</w:t>
      </w:r>
      <w:r w:rsidR="00812B92">
        <w:rPr>
          <w:sz w:val="20"/>
        </w:rPr>
        <w:t>y</w:t>
      </w:r>
      <w:r w:rsidRPr="003F0FE5">
        <w:rPr>
          <w:sz w:val="20"/>
        </w:rPr>
        <w:t xml:space="preserve"> pracując</w:t>
      </w:r>
      <w:r w:rsidR="00812B92">
        <w:rPr>
          <w:sz w:val="20"/>
        </w:rPr>
        <w:t>ego</w:t>
      </w:r>
      <w:r w:rsidRPr="003F0FE5">
        <w:rPr>
          <w:sz w:val="20"/>
        </w:rPr>
        <w:t xml:space="preserve"> w infrastrukturze cloudowej jest znacznie szersz</w:t>
      </w:r>
      <w:r w:rsidR="004A0812" w:rsidRPr="003F0FE5">
        <w:rPr>
          <w:sz w:val="20"/>
        </w:rPr>
        <w:t>y, niż w </w:t>
      </w:r>
      <w:r w:rsidRPr="003F0FE5">
        <w:rPr>
          <w:sz w:val="20"/>
        </w:rPr>
        <w:t>przypadk</w:t>
      </w:r>
      <w:r w:rsidR="00670DA4" w:rsidRPr="003F0FE5">
        <w:rPr>
          <w:sz w:val="20"/>
        </w:rPr>
        <w:t xml:space="preserve">u rozwiązań on-premise. Co więcej, </w:t>
      </w:r>
      <w:r w:rsidR="00B6033F">
        <w:rPr>
          <w:sz w:val="20"/>
        </w:rPr>
        <w:t xml:space="preserve">duża </w:t>
      </w:r>
      <w:r w:rsidR="00670DA4" w:rsidRPr="003F0FE5">
        <w:rPr>
          <w:sz w:val="20"/>
        </w:rPr>
        <w:t xml:space="preserve">dynamika pracy w chmurze i krótszy czas życia </w:t>
      </w:r>
      <w:r w:rsidR="00B6033F">
        <w:rPr>
          <w:sz w:val="20"/>
        </w:rPr>
        <w:t xml:space="preserve">usług </w:t>
      </w:r>
      <w:r w:rsidR="00670DA4" w:rsidRPr="003F0FE5">
        <w:rPr>
          <w:sz w:val="20"/>
        </w:rPr>
        <w:t xml:space="preserve">powoduje, że praca specjalisty IT nie polega </w:t>
      </w:r>
      <w:r w:rsidR="006B438D">
        <w:rPr>
          <w:sz w:val="20"/>
        </w:rPr>
        <w:t xml:space="preserve">już tylko </w:t>
      </w:r>
      <w:r w:rsidR="00670DA4" w:rsidRPr="003F0FE5">
        <w:rPr>
          <w:sz w:val="20"/>
        </w:rPr>
        <w:t>na posiadaniu wiedzy, ale na szybkim i elastycznym dostosowaniu się do trendów i przyjmowanych schematów postępowań</w:t>
      </w:r>
      <w:r w:rsidR="00037115">
        <w:rPr>
          <w:sz w:val="20"/>
        </w:rPr>
        <w:t>. U</w:t>
      </w:r>
      <w:r w:rsidR="00670DA4" w:rsidRPr="003F0FE5">
        <w:rPr>
          <w:sz w:val="20"/>
        </w:rPr>
        <w:t xml:space="preserve">miejętność szybkiego uczenia się i </w:t>
      </w:r>
      <w:r w:rsidR="006350DA">
        <w:rPr>
          <w:sz w:val="20"/>
        </w:rPr>
        <w:t xml:space="preserve">rozwijanie </w:t>
      </w:r>
      <w:r w:rsidR="00037115">
        <w:rPr>
          <w:sz w:val="20"/>
        </w:rPr>
        <w:t xml:space="preserve">bazowych </w:t>
      </w:r>
      <w:r w:rsidR="006350DA">
        <w:rPr>
          <w:sz w:val="20"/>
        </w:rPr>
        <w:t xml:space="preserve">kompetencji </w:t>
      </w:r>
      <w:r w:rsidR="00037115">
        <w:rPr>
          <w:sz w:val="20"/>
        </w:rPr>
        <w:t xml:space="preserve">inżynierskich </w:t>
      </w:r>
      <w:r w:rsidR="00670DA4" w:rsidRPr="003F0FE5">
        <w:rPr>
          <w:sz w:val="20"/>
        </w:rPr>
        <w:t xml:space="preserve">jest obecnie w IT </w:t>
      </w:r>
      <w:r w:rsidR="006350DA">
        <w:rPr>
          <w:sz w:val="20"/>
        </w:rPr>
        <w:t xml:space="preserve">jeszcze bardziej </w:t>
      </w:r>
      <w:r w:rsidR="00670DA4" w:rsidRPr="003F0FE5">
        <w:rPr>
          <w:sz w:val="20"/>
        </w:rPr>
        <w:t xml:space="preserve">cenną cechą – ocenia </w:t>
      </w:r>
      <w:r w:rsidR="004A0812" w:rsidRPr="003F0FE5">
        <w:rPr>
          <w:b/>
          <w:sz w:val="20"/>
        </w:rPr>
        <w:t xml:space="preserve">Arkadiusz Maciejowski, </w:t>
      </w:r>
      <w:r w:rsidR="00E96D31">
        <w:rPr>
          <w:b/>
          <w:sz w:val="20"/>
        </w:rPr>
        <w:t>M</w:t>
      </w:r>
      <w:r w:rsidR="004A0812" w:rsidRPr="003F0FE5">
        <w:rPr>
          <w:b/>
          <w:sz w:val="20"/>
        </w:rPr>
        <w:t xml:space="preserve">anaging </w:t>
      </w:r>
      <w:r w:rsidR="00E96D31">
        <w:rPr>
          <w:b/>
          <w:sz w:val="20"/>
        </w:rPr>
        <w:t>Delivery Ar</w:t>
      </w:r>
      <w:r w:rsidR="004A0812" w:rsidRPr="003F0FE5">
        <w:rPr>
          <w:b/>
          <w:sz w:val="20"/>
        </w:rPr>
        <w:t>chitect z wrocławskiego Capgemini.</w:t>
      </w:r>
      <w:r w:rsidR="00670DA4" w:rsidRPr="003F0FE5">
        <w:rPr>
          <w:sz w:val="20"/>
        </w:rPr>
        <w:t xml:space="preserve"> </w:t>
      </w:r>
    </w:p>
    <w:p w14:paraId="2A2771E7" w14:textId="77777777" w:rsidR="00D845BA" w:rsidRPr="003F0FE5" w:rsidRDefault="00251173" w:rsidP="00670DA4">
      <w:pPr>
        <w:rPr>
          <w:b/>
          <w:sz w:val="20"/>
        </w:rPr>
      </w:pPr>
      <w:r w:rsidRPr="003F0FE5">
        <w:rPr>
          <w:b/>
          <w:sz w:val="20"/>
        </w:rPr>
        <w:t>Capgemini przewodnikiem po chmurze</w:t>
      </w:r>
    </w:p>
    <w:p w14:paraId="46497BD7" w14:textId="77777777" w:rsidR="00251173" w:rsidRPr="003F0FE5" w:rsidRDefault="00251173" w:rsidP="00670DA4">
      <w:pPr>
        <w:rPr>
          <w:sz w:val="20"/>
        </w:rPr>
      </w:pPr>
      <w:r w:rsidRPr="003F0FE5">
        <w:rPr>
          <w:sz w:val="20"/>
        </w:rPr>
        <w:t xml:space="preserve">Capgemini od wielu lat współpracuje z szerokim spektrum branż wspierając transformację cyfrową firm, projektując, tworząc i wdrażając szereg aplikacji, narzędzi, całych systemów, których zadaniem jest wsparcie </w:t>
      </w:r>
      <w:r w:rsidR="00D85F89" w:rsidRPr="003F0FE5">
        <w:rPr>
          <w:sz w:val="20"/>
        </w:rPr>
        <w:t>organizacji</w:t>
      </w:r>
      <w:r w:rsidR="005D15CF" w:rsidRPr="003F0FE5">
        <w:rPr>
          <w:sz w:val="20"/>
        </w:rPr>
        <w:t xml:space="preserve"> w codziennym działaniu. Jednym z zakresów usług świadczących przez markę Capgemini jest właśnie Cloud. </w:t>
      </w:r>
    </w:p>
    <w:p w14:paraId="0C20C78B" w14:textId="77777777" w:rsidR="00D845BA" w:rsidRPr="003F0FE5" w:rsidRDefault="005D15CF" w:rsidP="005D15CF">
      <w:pPr>
        <w:ind w:left="708"/>
        <w:jc w:val="both"/>
        <w:rPr>
          <w:sz w:val="20"/>
        </w:rPr>
      </w:pPr>
      <w:r w:rsidRPr="003F0FE5">
        <w:rPr>
          <w:sz w:val="20"/>
        </w:rPr>
        <w:t xml:space="preserve">- </w:t>
      </w:r>
      <w:r w:rsidR="00D845BA" w:rsidRPr="003F0FE5">
        <w:rPr>
          <w:sz w:val="20"/>
        </w:rPr>
        <w:t xml:space="preserve">My jako Capgemini jesteśmy integratorem cloudowym. </w:t>
      </w:r>
      <w:r w:rsidRPr="003F0FE5">
        <w:rPr>
          <w:sz w:val="20"/>
        </w:rPr>
        <w:t>Do</w:t>
      </w:r>
      <w:r w:rsidR="004A0812" w:rsidRPr="003F0FE5">
        <w:rPr>
          <w:sz w:val="20"/>
        </w:rPr>
        <w:t>skonale poznajemy oczekiwania i </w:t>
      </w:r>
      <w:r w:rsidRPr="003F0FE5">
        <w:rPr>
          <w:sz w:val="20"/>
        </w:rPr>
        <w:t>potrzeby naszych klientów</w:t>
      </w:r>
      <w:r w:rsidR="00D85F89" w:rsidRPr="003F0FE5">
        <w:rPr>
          <w:sz w:val="20"/>
        </w:rPr>
        <w:t>,</w:t>
      </w:r>
      <w:r w:rsidRPr="003F0FE5">
        <w:rPr>
          <w:sz w:val="20"/>
        </w:rPr>
        <w:t xml:space="preserve"> i </w:t>
      </w:r>
      <w:r w:rsidR="00D85F89" w:rsidRPr="003F0FE5">
        <w:rPr>
          <w:sz w:val="20"/>
        </w:rPr>
        <w:t>spośród</w:t>
      </w:r>
      <w:r w:rsidRPr="003F0FE5">
        <w:rPr>
          <w:sz w:val="20"/>
        </w:rPr>
        <w:t xml:space="preserve"> szerokiego wachlarza możliwości, które oferują dostawcy chmurowi, dobieramy te, które przyczynią się do wypełnienia luki lub zniwelowania problemu, z którym mierzy się dana organizacja. Naszym zadaniem jest zaplanowanie przejścia na infrastrukturę cloudową, wskazanie nowego sposobu funkcjonowania firmy – ustrukturyzowanie nowych procesów i wykształcenie nowego sposobu myślenia całej organizacji – wyjaśnia </w:t>
      </w:r>
      <w:r w:rsidRPr="003F0FE5">
        <w:rPr>
          <w:b/>
          <w:sz w:val="20"/>
        </w:rPr>
        <w:t>Dawi</w:t>
      </w:r>
      <w:r w:rsidR="003F0FE5" w:rsidRPr="003F0FE5">
        <w:rPr>
          <w:b/>
          <w:sz w:val="20"/>
        </w:rPr>
        <w:t>d</w:t>
      </w:r>
      <w:r w:rsidRPr="003F0FE5">
        <w:rPr>
          <w:b/>
          <w:sz w:val="20"/>
        </w:rPr>
        <w:t xml:space="preserve"> Benski.</w:t>
      </w:r>
      <w:r w:rsidRPr="003F0FE5">
        <w:rPr>
          <w:sz w:val="20"/>
        </w:rPr>
        <w:t xml:space="preserve"> </w:t>
      </w:r>
    </w:p>
    <w:p w14:paraId="6093CA34" w14:textId="4176AF20" w:rsidR="00D85F89" w:rsidRPr="003F0FE5" w:rsidRDefault="00E96D31" w:rsidP="00D85F89">
      <w:pPr>
        <w:jc w:val="both"/>
        <w:rPr>
          <w:sz w:val="20"/>
        </w:rPr>
      </w:pPr>
      <w:r>
        <w:rPr>
          <w:sz w:val="20"/>
        </w:rPr>
        <w:t>Marka</w:t>
      </w:r>
      <w:r w:rsidR="00D85F89" w:rsidRPr="003F0FE5">
        <w:rPr>
          <w:sz w:val="20"/>
        </w:rPr>
        <w:t xml:space="preserve"> Capgemini pracuje z liderami rynków z wielu sektorów – m.in. automotive, przemysł, logistyka, finanse</w:t>
      </w:r>
      <w:r w:rsidR="00D349D1">
        <w:rPr>
          <w:sz w:val="20"/>
        </w:rPr>
        <w:t>, branża biomedyczna</w:t>
      </w:r>
      <w:r w:rsidR="00D85F89" w:rsidRPr="003F0FE5">
        <w:rPr>
          <w:sz w:val="20"/>
        </w:rPr>
        <w:t xml:space="preserve">. W Polsce wśród najczęstszych klientów pojawiają się firmy z rynku niemieckiego, jednak co warto podkreślić – wśród specjalistów IT nie jest wymagana znajomość języka niemieckiego. </w:t>
      </w:r>
    </w:p>
    <w:p w14:paraId="20C11B43" w14:textId="77777777" w:rsidR="004A0812" w:rsidRPr="003F0FE5" w:rsidRDefault="003F0FE5" w:rsidP="003F0FE5">
      <w:pPr>
        <w:ind w:left="708"/>
        <w:jc w:val="both"/>
        <w:rPr>
          <w:sz w:val="20"/>
        </w:rPr>
      </w:pPr>
      <w:r w:rsidRPr="003F0FE5">
        <w:rPr>
          <w:sz w:val="20"/>
        </w:rPr>
        <w:t xml:space="preserve">- </w:t>
      </w:r>
      <w:r w:rsidR="00D85F89" w:rsidRPr="003F0FE5">
        <w:rPr>
          <w:sz w:val="20"/>
        </w:rPr>
        <w:t xml:space="preserve">Praca w Capgemini przy projektach cloudowych to niezwykle cenna szansa na pracę na najnowszych technologiach, przy najnowocześniejszych – prosperujących </w:t>
      </w:r>
      <w:r w:rsidR="004A0812" w:rsidRPr="003F0FE5">
        <w:rPr>
          <w:sz w:val="20"/>
        </w:rPr>
        <w:t xml:space="preserve">projektach. Niejednokrotnie projekty, które realizujemy są niezwykle innowacyjne – prestiżowe, wysokobudżetowe, więc praca przy nich daje nie tylko ogrom satysfakcji, ale także pozwala na zdobycie unikatowej wiedzy i doświadczenia. Co więcej zespoły w Capgemini budują wybitni specjaliści – chętnie i dużą łatwością przychodzi nam przekazywanie wiedzy, co w dalszej perspektywie </w:t>
      </w:r>
      <w:r w:rsidRPr="003F0FE5">
        <w:rPr>
          <w:sz w:val="20"/>
        </w:rPr>
        <w:t>skutkuje</w:t>
      </w:r>
      <w:r w:rsidR="004A0812" w:rsidRPr="003F0FE5">
        <w:rPr>
          <w:sz w:val="20"/>
        </w:rPr>
        <w:t xml:space="preserve"> wysoką skutecznością działania – podkreśla </w:t>
      </w:r>
      <w:r>
        <w:rPr>
          <w:b/>
          <w:sz w:val="20"/>
        </w:rPr>
        <w:t>Sebastian Nieszwiec.</w:t>
      </w:r>
      <w:r w:rsidR="004A0812" w:rsidRPr="003F0FE5">
        <w:rPr>
          <w:sz w:val="20"/>
        </w:rPr>
        <w:t xml:space="preserve"> </w:t>
      </w:r>
    </w:p>
    <w:p w14:paraId="2B3FA22C" w14:textId="77777777" w:rsidR="004A0812" w:rsidRPr="003F0FE5" w:rsidRDefault="004A0812" w:rsidP="00D85F89">
      <w:pPr>
        <w:jc w:val="both"/>
        <w:rPr>
          <w:sz w:val="20"/>
        </w:rPr>
      </w:pPr>
      <w:r w:rsidRPr="003F0FE5">
        <w:rPr>
          <w:sz w:val="20"/>
        </w:rPr>
        <w:t xml:space="preserve">Więcej na temat rozwiązań cloudowych i projektów, które realizuje Capgemini można dowiedzieć się z debaty </w:t>
      </w:r>
      <w:hyperlink r:id="rId11" w:history="1">
        <w:r w:rsidRPr="003F0FE5">
          <w:rPr>
            <w:rStyle w:val="Hipercze"/>
            <w:sz w:val="20"/>
          </w:rPr>
          <w:t>„Czy jesteśmy skazani na Cloud?”</w:t>
        </w:r>
      </w:hyperlink>
      <w:r w:rsidRPr="003F0FE5">
        <w:rPr>
          <w:sz w:val="20"/>
        </w:rPr>
        <w:t xml:space="preserve">. </w:t>
      </w:r>
    </w:p>
    <w:p w14:paraId="78BEEFAC" w14:textId="77777777" w:rsidR="0055205B" w:rsidRPr="00F87F85" w:rsidRDefault="0055205B" w:rsidP="0055205B">
      <w:pPr>
        <w:jc w:val="both"/>
        <w:rPr>
          <w:rStyle w:val="m8536341904177384961null1"/>
          <w:rFonts w:ascii="Verdana" w:hAnsi="Verdana"/>
          <w:b/>
          <w:sz w:val="18"/>
          <w:szCs w:val="18"/>
        </w:rPr>
      </w:pPr>
      <w:r w:rsidRPr="00F87F85">
        <w:rPr>
          <w:rStyle w:val="m8536341904177384961null1"/>
          <w:rFonts w:ascii="Verdana" w:hAnsi="Verdana"/>
          <w:sz w:val="18"/>
          <w:szCs w:val="18"/>
        </w:rPr>
        <w:t>O Capgemini</w:t>
      </w:r>
    </w:p>
    <w:p w14:paraId="50903494" w14:textId="1B6C5D9A" w:rsidR="0055205B" w:rsidRPr="00F87F85" w:rsidRDefault="0055205B" w:rsidP="0055205B">
      <w:pPr>
        <w:jc w:val="both"/>
        <w:rPr>
          <w:rStyle w:val="im"/>
          <w:rFonts w:ascii="Verdana" w:hAnsi="Verdana" w:cs="Calibri"/>
          <w:sz w:val="16"/>
          <w:szCs w:val="20"/>
        </w:rPr>
      </w:pPr>
      <w:r w:rsidRPr="00F87F85">
        <w:rPr>
          <w:rStyle w:val="im"/>
          <w:rFonts w:ascii="Verdana" w:hAnsi="Verdana" w:cs="Calibri"/>
          <w:sz w:val="16"/>
          <w:szCs w:val="20"/>
        </w:rPr>
        <w:t xml:space="preserve">Capgemini to światowy lider w dziedzinie doradztwa, usług technologicznych i transformacji cyfrowej. Celem Grupy jest dążenie do odpowiedzialnej społecznie, zintegrowanej i zrównoważonej przyszłości, w której potencjał ludzki jest wspierany nowymi technologiami. Dzięki ponad 50-letniemu doświadczeniu w branży, firma cieszy się zaufaniem klientów w zakresie kompleksowej realizacji nowoczesnych usług biznesowych. Grupa specjalizuje się w tworzeniu strategii, projektowaniu rozwiązań, a także działaniach operacyjnych, opartych na </w:t>
      </w:r>
      <w:r w:rsidRPr="00F87F85">
        <w:rPr>
          <w:rStyle w:val="im"/>
          <w:rFonts w:ascii="Verdana" w:hAnsi="Verdana" w:cs="Calibri"/>
          <w:sz w:val="16"/>
          <w:szCs w:val="20"/>
        </w:rPr>
        <w:lastRenderedPageBreak/>
        <w:t>innowacyjnych i dynamicznie rozwijających się technologiach chmurowych, sztucznej inteligencji, jak również na sieci komputerowej i danych, oraz inżynierii cyfrowej, nowoczesnych platformach i oprogramowaniu. Capgemini jest wielokulturową i odpowiedzialną organizacją, liczącą ponad 270 000 pracowników zatrudnionych w 50 krajach. W Polsce Capgemini działa od 1996 roku i jest największym zagranicznym inwestorem z sektora nowoczesnych usług biznesowych w naszym kraju. Centra biznesowe są zlokalizowane w Warszawie, Krakowie, Katowicach, Wrocławiu, Poznaniu, Opolu oraz w Lublinie. Grupa odnotowała w 2020 r. globalne przychody w wysokości 16 mld euro.</w:t>
      </w:r>
    </w:p>
    <w:p w14:paraId="6BB50ACD" w14:textId="7A14A6B7" w:rsidR="00E96D31" w:rsidRPr="00255131" w:rsidRDefault="00E96D31" w:rsidP="00E96D31">
      <w:pPr>
        <w:jc w:val="both"/>
        <w:rPr>
          <w:rFonts w:ascii="Verdana" w:hAnsi="Verdana" w:cs="Calibri"/>
          <w:sz w:val="16"/>
          <w:szCs w:val="18"/>
          <w:lang w:val="en-US"/>
        </w:rPr>
      </w:pPr>
      <w:r w:rsidRPr="006D139C">
        <w:rPr>
          <w:rStyle w:val="im"/>
          <w:rFonts w:ascii="Verdana" w:hAnsi="Verdana" w:cs="Calibri"/>
          <w:sz w:val="16"/>
          <w:szCs w:val="18"/>
          <w:lang w:val="en-US"/>
        </w:rPr>
        <w:t xml:space="preserve">Get the Future You Want </w:t>
      </w:r>
      <w:r w:rsidRPr="006D139C">
        <w:rPr>
          <w:rStyle w:val="m8536341904177384961null1"/>
          <w:rFonts w:ascii="Verdana" w:hAnsi="Verdana" w:cs="Calibri"/>
          <w:sz w:val="16"/>
          <w:szCs w:val="18"/>
          <w:lang w:val="en-US"/>
        </w:rPr>
        <w:t>|</w:t>
      </w:r>
      <w:r w:rsidRPr="006D139C">
        <w:rPr>
          <w:rStyle w:val="im"/>
          <w:rFonts w:ascii="Verdana" w:hAnsi="Verdana" w:cs="Calibri"/>
          <w:sz w:val="16"/>
          <w:szCs w:val="18"/>
          <w:lang w:val="en-US"/>
        </w:rPr>
        <w:t xml:space="preserve"> </w:t>
      </w:r>
      <w:hyperlink r:id="rId12" w:history="1">
        <w:r w:rsidRPr="006D139C">
          <w:rPr>
            <w:rStyle w:val="Hipercze"/>
            <w:rFonts w:ascii="Verdana" w:hAnsi="Verdana" w:cs="Calibri"/>
            <w:sz w:val="16"/>
            <w:szCs w:val="18"/>
            <w:lang w:val="en-US"/>
          </w:rPr>
          <w:t>capgemini.com</w:t>
        </w:r>
      </w:hyperlink>
    </w:p>
    <w:p w14:paraId="2E450251" w14:textId="77777777" w:rsidR="0055205B" w:rsidRPr="004D5ECC" w:rsidRDefault="0055205B" w:rsidP="0055205B">
      <w:pPr>
        <w:rPr>
          <w:rFonts w:ascii="Calibri" w:eastAsia="Calibri" w:hAnsi="Calibri" w:cs="Calibri"/>
          <w:sz w:val="20"/>
          <w:lang w:val="en-US"/>
        </w:rPr>
      </w:pPr>
    </w:p>
    <w:p w14:paraId="433D3ABD" w14:textId="77777777" w:rsidR="004A0812" w:rsidRPr="0055205B" w:rsidRDefault="004A0812" w:rsidP="00D85F89">
      <w:pPr>
        <w:jc w:val="both"/>
        <w:rPr>
          <w:sz w:val="20"/>
          <w:lang w:val="en-US"/>
        </w:rPr>
      </w:pPr>
    </w:p>
    <w:p w14:paraId="1F034CD0" w14:textId="77777777" w:rsidR="005D15CF" w:rsidRPr="0055205B" w:rsidRDefault="005D15CF" w:rsidP="005D15CF">
      <w:pPr>
        <w:jc w:val="both"/>
        <w:rPr>
          <w:sz w:val="20"/>
          <w:lang w:val="en-US"/>
        </w:rPr>
      </w:pPr>
    </w:p>
    <w:sectPr w:rsidR="005D15CF" w:rsidRPr="0055205B" w:rsidSect="0055205B">
      <w:headerReference w:type="default" r:id="rId13"/>
      <w:footerReference w:type="default" r:id="rId14"/>
      <w:pgSz w:w="11906" w:h="16838"/>
      <w:pgMar w:top="180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AFD254" w15:done="0"/>
  <w15:commentEx w15:paraId="62F5E513" w15:done="0"/>
  <w15:commentEx w15:paraId="1D20372A" w15:done="0"/>
  <w15:commentEx w15:paraId="1F2676F9" w15:done="0"/>
  <w15:commentEx w15:paraId="456570E1" w15:done="0"/>
  <w15:commentEx w15:paraId="7F53D45D" w15:done="0"/>
  <w15:commentEx w15:paraId="40CACA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7FB12" w16cex:dateUtc="2021-07-01T06:28:00Z"/>
  <w16cex:commentExtensible w16cex:durableId="24882626" w16cex:dateUtc="2021-07-01T09:31:00Z"/>
  <w16cex:commentExtensible w16cex:durableId="24882691" w16cex:dateUtc="2021-07-01T09:33:00Z"/>
  <w16cex:commentExtensible w16cex:durableId="2488263A" w16cex:dateUtc="2021-07-01T09:32:00Z"/>
  <w16cex:commentExtensible w16cex:durableId="2487FB9F" w16cex:dateUtc="2021-07-01T06:30:00Z"/>
  <w16cex:commentExtensible w16cex:durableId="24882652" w16cex:dateUtc="2021-07-01T09:32:00Z"/>
  <w16cex:commentExtensible w16cex:durableId="2488265E" w16cex:dateUtc="2021-07-01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AFD254" w16cid:durableId="2487FB12"/>
  <w16cid:commentId w16cid:paraId="62F5E513" w16cid:durableId="24882626"/>
  <w16cid:commentId w16cid:paraId="1D20372A" w16cid:durableId="24882691"/>
  <w16cid:commentId w16cid:paraId="1F2676F9" w16cid:durableId="2488263A"/>
  <w16cid:commentId w16cid:paraId="456570E1" w16cid:durableId="2487FB9F"/>
  <w16cid:commentId w16cid:paraId="7F53D45D" w16cid:durableId="24882652"/>
  <w16cid:commentId w16cid:paraId="40CACA7C" w16cid:durableId="248826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A0C5C" w14:textId="77777777" w:rsidR="00036FA1" w:rsidRDefault="00036FA1" w:rsidP="00FA5670">
      <w:pPr>
        <w:spacing w:after="0" w:line="240" w:lineRule="auto"/>
      </w:pPr>
      <w:r>
        <w:separator/>
      </w:r>
    </w:p>
  </w:endnote>
  <w:endnote w:type="continuationSeparator" w:id="0">
    <w:p w14:paraId="572801C9" w14:textId="77777777" w:rsidR="00036FA1" w:rsidRDefault="00036FA1" w:rsidP="00FA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A4D4" w14:textId="2D16BAA9" w:rsidR="0055205B" w:rsidRPr="0055205B" w:rsidRDefault="0055205B">
    <w:pPr>
      <w:pStyle w:val="Stopka"/>
      <w:rPr>
        <w:i/>
        <w:color w:val="595959" w:themeColor="text1" w:themeTint="A6"/>
        <w:sz w:val="20"/>
      </w:rPr>
    </w:pPr>
    <w:r w:rsidRPr="0055205B">
      <w:rPr>
        <w:i/>
        <w:color w:val="595959" w:themeColor="text1" w:themeTint="A6"/>
        <w:sz w:val="20"/>
      </w:rPr>
      <w:t>Informacja prasowa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D706D" w14:textId="77777777" w:rsidR="00036FA1" w:rsidRDefault="00036FA1" w:rsidP="00FA5670">
      <w:pPr>
        <w:spacing w:after="0" w:line="240" w:lineRule="auto"/>
      </w:pPr>
      <w:r>
        <w:separator/>
      </w:r>
    </w:p>
  </w:footnote>
  <w:footnote w:type="continuationSeparator" w:id="0">
    <w:p w14:paraId="4122251F" w14:textId="77777777" w:rsidR="00036FA1" w:rsidRDefault="00036FA1" w:rsidP="00FA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1621" w14:textId="1D695B87" w:rsidR="0055205B" w:rsidRDefault="0055205B">
    <w:pPr>
      <w:pStyle w:val="Nagwek"/>
    </w:pPr>
    <w:r>
      <w:rPr>
        <w:noProof/>
        <w:color w:val="000000"/>
        <w:lang w:eastAsia="pl-PL"/>
      </w:rPr>
      <w:drawing>
        <wp:inline distT="0" distB="0" distL="0" distR="0" wp14:anchorId="6DE9127F" wp14:editId="217784C7">
          <wp:extent cx="2057400" cy="447675"/>
          <wp:effectExtent l="0" t="0" r="0" b="9525"/>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057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6336"/>
    <w:multiLevelType w:val="multilevel"/>
    <w:tmpl w:val="8F4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00ED2"/>
    <w:multiLevelType w:val="multilevel"/>
    <w:tmpl w:val="89F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zeszcz, Gabriela">
    <w15:presenceInfo w15:providerId="AD" w15:userId="S::gabriela.a.grzeszcz@capgemini.com::58188c4b-ae63-4778-8385-e603b6082f08"/>
  </w15:person>
  <w15:person w15:author="Maciejowski, Arkadiusz">
    <w15:presenceInfo w15:providerId="AD" w15:userId="S::arkadiusz.maciejowski@capgemini.com::980f5c15-d7c8-4e81-838b-c94929f692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0"/>
    <w:rsid w:val="00036FA1"/>
    <w:rsid w:val="00037115"/>
    <w:rsid w:val="00092C09"/>
    <w:rsid w:val="000B3341"/>
    <w:rsid w:val="000D0A54"/>
    <w:rsid w:val="000D2AB0"/>
    <w:rsid w:val="000F2BCF"/>
    <w:rsid w:val="0012283B"/>
    <w:rsid w:val="00165598"/>
    <w:rsid w:val="00231532"/>
    <w:rsid w:val="002508DD"/>
    <w:rsid w:val="00251173"/>
    <w:rsid w:val="003F0FE5"/>
    <w:rsid w:val="0043116D"/>
    <w:rsid w:val="00483DD1"/>
    <w:rsid w:val="004A0812"/>
    <w:rsid w:val="0055205B"/>
    <w:rsid w:val="005D15CF"/>
    <w:rsid w:val="00602EFE"/>
    <w:rsid w:val="006350DA"/>
    <w:rsid w:val="00670DA4"/>
    <w:rsid w:val="006A754A"/>
    <w:rsid w:val="006B438D"/>
    <w:rsid w:val="006C3036"/>
    <w:rsid w:val="006D49DA"/>
    <w:rsid w:val="0074006A"/>
    <w:rsid w:val="007A429E"/>
    <w:rsid w:val="00812B92"/>
    <w:rsid w:val="0085250A"/>
    <w:rsid w:val="00860668"/>
    <w:rsid w:val="008A5CCD"/>
    <w:rsid w:val="008B49D3"/>
    <w:rsid w:val="009B5F4B"/>
    <w:rsid w:val="00A3481E"/>
    <w:rsid w:val="00A524F4"/>
    <w:rsid w:val="00AC2246"/>
    <w:rsid w:val="00B50EA6"/>
    <w:rsid w:val="00B6033F"/>
    <w:rsid w:val="00B67EC6"/>
    <w:rsid w:val="00BE0498"/>
    <w:rsid w:val="00BF44BA"/>
    <w:rsid w:val="00C20E1B"/>
    <w:rsid w:val="00C95408"/>
    <w:rsid w:val="00D349D1"/>
    <w:rsid w:val="00D66326"/>
    <w:rsid w:val="00D845BA"/>
    <w:rsid w:val="00D85F89"/>
    <w:rsid w:val="00DA5EC0"/>
    <w:rsid w:val="00E10404"/>
    <w:rsid w:val="00E27950"/>
    <w:rsid w:val="00E4385C"/>
    <w:rsid w:val="00E96D31"/>
    <w:rsid w:val="00F12341"/>
    <w:rsid w:val="00F454B4"/>
    <w:rsid w:val="00FA5670"/>
    <w:rsid w:val="00FE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3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56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A56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5670"/>
    <w:rPr>
      <w:sz w:val="20"/>
      <w:szCs w:val="20"/>
    </w:rPr>
  </w:style>
  <w:style w:type="character" w:styleId="Odwoanieprzypisudolnego">
    <w:name w:val="footnote reference"/>
    <w:basedOn w:val="Domylnaczcionkaakapitu"/>
    <w:uiPriority w:val="99"/>
    <w:semiHidden/>
    <w:unhideWhenUsed/>
    <w:rsid w:val="00FA5670"/>
    <w:rPr>
      <w:vertAlign w:val="superscript"/>
    </w:rPr>
  </w:style>
  <w:style w:type="character" w:styleId="Hipercze">
    <w:name w:val="Hyperlink"/>
    <w:basedOn w:val="Domylnaczcionkaakapitu"/>
    <w:uiPriority w:val="99"/>
    <w:unhideWhenUsed/>
    <w:rsid w:val="00FA5670"/>
    <w:rPr>
      <w:color w:val="0000FF"/>
      <w:u w:val="single"/>
    </w:rPr>
  </w:style>
  <w:style w:type="character" w:styleId="Odwoaniedokomentarza">
    <w:name w:val="annotation reference"/>
    <w:basedOn w:val="Domylnaczcionkaakapitu"/>
    <w:uiPriority w:val="99"/>
    <w:semiHidden/>
    <w:unhideWhenUsed/>
    <w:rsid w:val="00F454B4"/>
    <w:rPr>
      <w:sz w:val="16"/>
      <w:szCs w:val="16"/>
    </w:rPr>
  </w:style>
  <w:style w:type="paragraph" w:styleId="Tekstkomentarza">
    <w:name w:val="annotation text"/>
    <w:basedOn w:val="Normalny"/>
    <w:link w:val="TekstkomentarzaZnak"/>
    <w:uiPriority w:val="99"/>
    <w:semiHidden/>
    <w:unhideWhenUsed/>
    <w:rsid w:val="00F454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54B4"/>
    <w:rPr>
      <w:sz w:val="20"/>
      <w:szCs w:val="20"/>
    </w:rPr>
  </w:style>
  <w:style w:type="paragraph" w:styleId="Tematkomentarza">
    <w:name w:val="annotation subject"/>
    <w:basedOn w:val="Tekstkomentarza"/>
    <w:next w:val="Tekstkomentarza"/>
    <w:link w:val="TematkomentarzaZnak"/>
    <w:uiPriority w:val="99"/>
    <w:semiHidden/>
    <w:unhideWhenUsed/>
    <w:rsid w:val="00F454B4"/>
    <w:rPr>
      <w:b/>
      <w:bCs/>
    </w:rPr>
  </w:style>
  <w:style w:type="character" w:customStyle="1" w:styleId="TematkomentarzaZnak">
    <w:name w:val="Temat komentarza Znak"/>
    <w:basedOn w:val="TekstkomentarzaZnak"/>
    <w:link w:val="Tematkomentarza"/>
    <w:uiPriority w:val="99"/>
    <w:semiHidden/>
    <w:rsid w:val="00F454B4"/>
    <w:rPr>
      <w:b/>
      <w:bCs/>
      <w:sz w:val="20"/>
      <w:szCs w:val="20"/>
    </w:rPr>
  </w:style>
  <w:style w:type="paragraph" w:styleId="Tekstdymka">
    <w:name w:val="Balloon Text"/>
    <w:basedOn w:val="Normalny"/>
    <w:link w:val="TekstdymkaZnak"/>
    <w:uiPriority w:val="99"/>
    <w:semiHidden/>
    <w:unhideWhenUsed/>
    <w:rsid w:val="00F45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4B4"/>
    <w:rPr>
      <w:rFonts w:ascii="Segoe UI" w:hAnsi="Segoe UI" w:cs="Segoe UI"/>
      <w:sz w:val="18"/>
      <w:szCs w:val="18"/>
    </w:rPr>
  </w:style>
  <w:style w:type="paragraph" w:styleId="Nagwek">
    <w:name w:val="header"/>
    <w:basedOn w:val="Normalny"/>
    <w:link w:val="NagwekZnak"/>
    <w:uiPriority w:val="99"/>
    <w:unhideWhenUsed/>
    <w:rsid w:val="005520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05B"/>
  </w:style>
  <w:style w:type="paragraph" w:styleId="Stopka">
    <w:name w:val="footer"/>
    <w:basedOn w:val="Normalny"/>
    <w:link w:val="StopkaZnak"/>
    <w:uiPriority w:val="99"/>
    <w:unhideWhenUsed/>
    <w:rsid w:val="005520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05B"/>
  </w:style>
  <w:style w:type="character" w:customStyle="1" w:styleId="m8536341904177384961null1">
    <w:name w:val="m_8536341904177384961null1"/>
    <w:basedOn w:val="Domylnaczcionkaakapitu"/>
    <w:rsid w:val="0055205B"/>
  </w:style>
  <w:style w:type="character" w:customStyle="1" w:styleId="im">
    <w:name w:val="im"/>
    <w:basedOn w:val="Domylnaczcionkaakapitu"/>
    <w:rsid w:val="0055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3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56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A56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5670"/>
    <w:rPr>
      <w:sz w:val="20"/>
      <w:szCs w:val="20"/>
    </w:rPr>
  </w:style>
  <w:style w:type="character" w:styleId="Odwoanieprzypisudolnego">
    <w:name w:val="footnote reference"/>
    <w:basedOn w:val="Domylnaczcionkaakapitu"/>
    <w:uiPriority w:val="99"/>
    <w:semiHidden/>
    <w:unhideWhenUsed/>
    <w:rsid w:val="00FA5670"/>
    <w:rPr>
      <w:vertAlign w:val="superscript"/>
    </w:rPr>
  </w:style>
  <w:style w:type="character" w:styleId="Hipercze">
    <w:name w:val="Hyperlink"/>
    <w:basedOn w:val="Domylnaczcionkaakapitu"/>
    <w:uiPriority w:val="99"/>
    <w:unhideWhenUsed/>
    <w:rsid w:val="00FA5670"/>
    <w:rPr>
      <w:color w:val="0000FF"/>
      <w:u w:val="single"/>
    </w:rPr>
  </w:style>
  <w:style w:type="character" w:styleId="Odwoaniedokomentarza">
    <w:name w:val="annotation reference"/>
    <w:basedOn w:val="Domylnaczcionkaakapitu"/>
    <w:uiPriority w:val="99"/>
    <w:semiHidden/>
    <w:unhideWhenUsed/>
    <w:rsid w:val="00F454B4"/>
    <w:rPr>
      <w:sz w:val="16"/>
      <w:szCs w:val="16"/>
    </w:rPr>
  </w:style>
  <w:style w:type="paragraph" w:styleId="Tekstkomentarza">
    <w:name w:val="annotation text"/>
    <w:basedOn w:val="Normalny"/>
    <w:link w:val="TekstkomentarzaZnak"/>
    <w:uiPriority w:val="99"/>
    <w:semiHidden/>
    <w:unhideWhenUsed/>
    <w:rsid w:val="00F454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54B4"/>
    <w:rPr>
      <w:sz w:val="20"/>
      <w:szCs w:val="20"/>
    </w:rPr>
  </w:style>
  <w:style w:type="paragraph" w:styleId="Tematkomentarza">
    <w:name w:val="annotation subject"/>
    <w:basedOn w:val="Tekstkomentarza"/>
    <w:next w:val="Tekstkomentarza"/>
    <w:link w:val="TematkomentarzaZnak"/>
    <w:uiPriority w:val="99"/>
    <w:semiHidden/>
    <w:unhideWhenUsed/>
    <w:rsid w:val="00F454B4"/>
    <w:rPr>
      <w:b/>
      <w:bCs/>
    </w:rPr>
  </w:style>
  <w:style w:type="character" w:customStyle="1" w:styleId="TematkomentarzaZnak">
    <w:name w:val="Temat komentarza Znak"/>
    <w:basedOn w:val="TekstkomentarzaZnak"/>
    <w:link w:val="Tematkomentarza"/>
    <w:uiPriority w:val="99"/>
    <w:semiHidden/>
    <w:rsid w:val="00F454B4"/>
    <w:rPr>
      <w:b/>
      <w:bCs/>
      <w:sz w:val="20"/>
      <w:szCs w:val="20"/>
    </w:rPr>
  </w:style>
  <w:style w:type="paragraph" w:styleId="Tekstdymka">
    <w:name w:val="Balloon Text"/>
    <w:basedOn w:val="Normalny"/>
    <w:link w:val="TekstdymkaZnak"/>
    <w:uiPriority w:val="99"/>
    <w:semiHidden/>
    <w:unhideWhenUsed/>
    <w:rsid w:val="00F45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4B4"/>
    <w:rPr>
      <w:rFonts w:ascii="Segoe UI" w:hAnsi="Segoe UI" w:cs="Segoe UI"/>
      <w:sz w:val="18"/>
      <w:szCs w:val="18"/>
    </w:rPr>
  </w:style>
  <w:style w:type="paragraph" w:styleId="Nagwek">
    <w:name w:val="header"/>
    <w:basedOn w:val="Normalny"/>
    <w:link w:val="NagwekZnak"/>
    <w:uiPriority w:val="99"/>
    <w:unhideWhenUsed/>
    <w:rsid w:val="005520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05B"/>
  </w:style>
  <w:style w:type="paragraph" w:styleId="Stopka">
    <w:name w:val="footer"/>
    <w:basedOn w:val="Normalny"/>
    <w:link w:val="StopkaZnak"/>
    <w:uiPriority w:val="99"/>
    <w:unhideWhenUsed/>
    <w:rsid w:val="005520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05B"/>
  </w:style>
  <w:style w:type="character" w:customStyle="1" w:styleId="m8536341904177384961null1">
    <w:name w:val="m_8536341904177384961null1"/>
    <w:basedOn w:val="Domylnaczcionkaakapitu"/>
    <w:rsid w:val="0055205B"/>
  </w:style>
  <w:style w:type="character" w:customStyle="1" w:styleId="im">
    <w:name w:val="im"/>
    <w:basedOn w:val="Domylnaczcionkaakapitu"/>
    <w:rsid w:val="0055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pgemini.com/pl-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XtSc8StxP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ksandra.witkowska@linkleaders.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magdalena.katolik@capgemin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22F-34D1-4100-B87B-828A94C6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1105</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Woźniakowska</dc:creator>
  <cp:lastModifiedBy>Windows User</cp:lastModifiedBy>
  <cp:revision>5</cp:revision>
  <dcterms:created xsi:type="dcterms:W3CDTF">2021-07-01T09:45:00Z</dcterms:created>
  <dcterms:modified xsi:type="dcterms:W3CDTF">2021-07-12T07:49:00Z</dcterms:modified>
</cp:coreProperties>
</file>