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01E" w14:textId="7A4315B8" w:rsidR="00CE6FC9" w:rsidRPr="00A77570" w:rsidRDefault="00CE6FC9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</w:pPr>
      <w:r w:rsidRPr="00A77570"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 xml:space="preserve">Tarcze </w:t>
      </w:r>
      <w:r w:rsidR="00A1228E"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 xml:space="preserve">i klocki </w:t>
      </w:r>
      <w:r w:rsidRPr="00A77570"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>hamulcowe Textar do nowych modeli samochodów</w:t>
      </w:r>
    </w:p>
    <w:p w14:paraId="57F3B7F2" w14:textId="43117E8F" w:rsidR="00CE6FC9" w:rsidRPr="00CE6FC9" w:rsidRDefault="00CE6FC9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8E6386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Warszawa, </w:t>
      </w:r>
      <w:r w:rsidR="003522BD" w:rsidRPr="003522BD">
        <w:rPr>
          <w:rFonts w:ascii="Calibri" w:eastAsia="Calibri" w:hAnsi="Calibri"/>
          <w:b/>
          <w:bCs/>
          <w:color w:val="auto"/>
          <w:sz w:val="24"/>
          <w:lang w:val="pl-PL"/>
        </w:rPr>
        <w:t>20</w:t>
      </w:r>
      <w:r w:rsidRPr="003522BD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lipca</w:t>
      </w:r>
      <w:r w:rsidRPr="008E6386">
        <w:rPr>
          <w:rFonts w:ascii="Calibri" w:eastAsia="Calibri" w:hAnsi="Calibri"/>
          <w:b/>
          <w:bCs/>
          <w:color w:val="auto"/>
          <w:sz w:val="24"/>
          <w:lang w:val="pl-PL"/>
        </w:rPr>
        <w:t xml:space="preserve"> </w:t>
      </w:r>
      <w:r w:rsidR="00A77570" w:rsidRPr="008E6386">
        <w:rPr>
          <w:rFonts w:ascii="Calibri" w:eastAsia="Calibri" w:hAnsi="Calibri"/>
          <w:b/>
          <w:bCs/>
          <w:color w:val="auto"/>
          <w:sz w:val="24"/>
          <w:lang w:val="pl-PL"/>
        </w:rPr>
        <w:t>2021</w:t>
      </w:r>
      <w:r w:rsidR="00A77570">
        <w:rPr>
          <w:rFonts w:ascii="Calibri" w:eastAsia="Calibri" w:hAnsi="Calibri"/>
          <w:color w:val="auto"/>
          <w:sz w:val="24"/>
          <w:lang w:val="pl-PL"/>
        </w:rPr>
        <w:t xml:space="preserve"> </w:t>
      </w:r>
      <w:r>
        <w:rPr>
          <w:rFonts w:ascii="Calibri" w:eastAsia="Calibri" w:hAnsi="Calibri"/>
          <w:color w:val="auto"/>
          <w:sz w:val="24"/>
          <w:lang w:val="pl-PL"/>
        </w:rPr>
        <w:t xml:space="preserve">– </w:t>
      </w:r>
      <w:r w:rsidRPr="00CE6FC9">
        <w:rPr>
          <w:rFonts w:ascii="Calibri" w:eastAsia="Calibri" w:hAnsi="Calibri"/>
          <w:color w:val="auto"/>
          <w:sz w:val="24"/>
          <w:lang w:val="pl-PL"/>
        </w:rPr>
        <w:t>Oferta</w:t>
      </w:r>
      <w:r>
        <w:rPr>
          <w:rFonts w:ascii="Calibri" w:eastAsia="Calibri" w:hAnsi="Calibri"/>
          <w:color w:val="auto"/>
          <w:sz w:val="24"/>
          <w:lang w:val="pl-PL"/>
        </w:rPr>
        <w:t xml:space="preserve"> </w:t>
      </w:r>
      <w:r w:rsidRPr="00CE6FC9">
        <w:rPr>
          <w:rFonts w:ascii="Calibri" w:eastAsia="Calibri" w:hAnsi="Calibri"/>
          <w:color w:val="auto"/>
          <w:sz w:val="24"/>
          <w:lang w:val="pl-PL"/>
        </w:rPr>
        <w:t>Textar systematycznie rozszerza się o kolejne produkty do najnowszych modeli samochodów osobowych. Z elementów układu hamulcowego marki Textar mogą korzystać między innymi posiadacze miejskiego Opla Corsy, luksusowego BMW 7, ale także dostawczego Forda Transita. W ostatnich tygodnia</w:t>
      </w:r>
      <w:r w:rsidR="00DE174D">
        <w:rPr>
          <w:rFonts w:ascii="Calibri" w:eastAsia="Calibri" w:hAnsi="Calibri"/>
          <w:color w:val="auto"/>
          <w:sz w:val="24"/>
          <w:lang w:val="pl-PL"/>
        </w:rPr>
        <w:t>ch</w:t>
      </w:r>
      <w:r w:rsidRPr="00CE6FC9">
        <w:rPr>
          <w:rFonts w:ascii="Calibri" w:eastAsia="Calibri" w:hAnsi="Calibri"/>
          <w:color w:val="auto"/>
          <w:sz w:val="24"/>
          <w:lang w:val="pl-PL"/>
        </w:rPr>
        <w:t xml:space="preserve"> asortyment Textar powiększył się o części do aż ośmiu modeli samochodów.</w:t>
      </w:r>
    </w:p>
    <w:p w14:paraId="3BE4B23B" w14:textId="53378C32" w:rsidR="00CE6FC9" w:rsidRPr="00CE6FC9" w:rsidRDefault="00CE6FC9" w:rsidP="00CE6FC9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CE6FC9">
        <w:rPr>
          <w:rFonts w:ascii="Calibri" w:eastAsia="Calibri" w:hAnsi="Calibri"/>
          <w:color w:val="auto"/>
          <w:sz w:val="24"/>
          <w:lang w:val="pl-PL"/>
        </w:rPr>
        <w:t xml:space="preserve">W każdym z tych przypadków marka wprowadziła swoje produkty do sprzedaży na niezależnym rynku samochodowych części zamiennych jako pierwsza. Informuje o tym towarzyszące artykułom hasło „F1rst to market”. </w:t>
      </w:r>
    </w:p>
    <w:p w14:paraId="4F9649D0" w14:textId="73DF1610" w:rsidR="00CE6FC9" w:rsidRPr="00CE6FC9" w:rsidRDefault="00A1228E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>
        <w:rPr>
          <w:rFonts w:ascii="Calibri" w:eastAsia="Calibri" w:hAnsi="Calibri"/>
          <w:color w:val="auto"/>
          <w:sz w:val="24"/>
          <w:lang w:val="pl-PL"/>
        </w:rPr>
        <w:t>P</w:t>
      </w:r>
      <w:r w:rsidR="00CE6FC9" w:rsidRPr="00CE6FC9">
        <w:rPr>
          <w:rFonts w:ascii="Calibri" w:eastAsia="Calibri" w:hAnsi="Calibri"/>
          <w:color w:val="auto"/>
          <w:sz w:val="24"/>
          <w:lang w:val="pl-PL"/>
        </w:rPr>
        <w:t>roducenci samochodów bezustannie modernizują swoje auta, oferując coraz nowsze, bardziej zaawansowane wersje znanych modeli. Tempo rozwoju utrzymuje również Textar, który opracował i wprowadził do asortymentu tarcze hamulcowe do czterech popularnych pojazdów osobowych. Są to</w:t>
      </w:r>
      <w:r>
        <w:rPr>
          <w:rFonts w:ascii="Calibri" w:eastAsia="Calibri" w:hAnsi="Calibri"/>
          <w:color w:val="auto"/>
          <w:sz w:val="24"/>
          <w:lang w:val="pl-PL"/>
        </w:rPr>
        <w:t>:</w:t>
      </w:r>
      <w:r w:rsidR="00CE6FC9" w:rsidRPr="00CE6FC9">
        <w:rPr>
          <w:rFonts w:ascii="Calibri" w:eastAsia="Calibri" w:hAnsi="Calibri"/>
          <w:color w:val="auto"/>
          <w:sz w:val="24"/>
          <w:lang w:val="pl-PL"/>
        </w:rPr>
        <w:t xml:space="preserve"> odświeżona Mazda CX-30, drugi najchętniej wybierany model marki w Polsce; Citroen C4, który w najnowszym wydaniu zadebiutował w zeszłym roku; miejski crossover Peugota – </w:t>
      </w:r>
      <w:r w:rsidR="008E6386">
        <w:rPr>
          <w:rFonts w:ascii="Calibri" w:eastAsia="Calibri" w:hAnsi="Calibri"/>
          <w:color w:val="auto"/>
          <w:sz w:val="24"/>
          <w:lang w:val="pl-PL"/>
        </w:rPr>
        <w:t>2</w:t>
      </w:r>
      <w:r w:rsidR="00CE6FC9" w:rsidRPr="00CE6FC9">
        <w:rPr>
          <w:rFonts w:ascii="Calibri" w:eastAsia="Calibri" w:hAnsi="Calibri"/>
          <w:color w:val="auto"/>
          <w:sz w:val="24"/>
          <w:lang w:val="pl-PL"/>
        </w:rPr>
        <w:t xml:space="preserve">008, który w ubiegłym roku przeszedł całkowitą modernizację, </w:t>
      </w:r>
      <w:r>
        <w:rPr>
          <w:rFonts w:ascii="Calibri" w:eastAsia="Calibri" w:hAnsi="Calibri"/>
          <w:color w:val="auto"/>
          <w:sz w:val="24"/>
          <w:lang w:val="pl-PL"/>
        </w:rPr>
        <w:br/>
      </w:r>
      <w:r w:rsidR="00CE6FC9" w:rsidRPr="00CE6FC9">
        <w:rPr>
          <w:rFonts w:ascii="Calibri" w:eastAsia="Calibri" w:hAnsi="Calibri"/>
          <w:color w:val="auto"/>
          <w:sz w:val="24"/>
          <w:lang w:val="pl-PL"/>
        </w:rPr>
        <w:t>a także Opel Corsa szóstej już generacji.</w:t>
      </w:r>
    </w:p>
    <w:p w14:paraId="539A9C3C" w14:textId="42AA4790" w:rsidR="00CE6FC9" w:rsidRPr="00CE6FC9" w:rsidRDefault="00CE6FC9" w:rsidP="00A77570">
      <w:pPr>
        <w:suppressAutoHyphens/>
        <w:autoSpaceDN w:val="0"/>
        <w:spacing w:before="30" w:after="160" w:line="276" w:lineRule="auto"/>
        <w:ind w:right="30"/>
        <w:jc w:val="both"/>
        <w:textAlignment w:val="baseline"/>
        <w:rPr>
          <w:rFonts w:ascii="Calibri" w:hAnsi="Calibri" w:cstheme="minorHAnsi"/>
          <w:color w:val="050505"/>
          <w:sz w:val="24"/>
          <w:lang w:val="pl-PL" w:eastAsia="pl-PL"/>
        </w:rPr>
      </w:pPr>
      <w:r w:rsidRPr="00CE6FC9">
        <w:rPr>
          <w:rFonts w:ascii="Calibri" w:hAnsi="Calibri" w:cstheme="minorHAnsi"/>
          <w:color w:val="050505"/>
          <w:sz w:val="24"/>
          <w:lang w:val="pl-PL" w:eastAsia="pl-PL"/>
        </w:rPr>
        <w:t xml:space="preserve">Textar mocno akcentuje swoją obecność również w segmencie samochodów luksusowych </w:t>
      </w:r>
      <w:r w:rsidR="00A77570">
        <w:rPr>
          <w:rFonts w:ascii="Calibri" w:hAnsi="Calibri" w:cstheme="minorHAnsi"/>
          <w:color w:val="050505"/>
          <w:sz w:val="24"/>
          <w:lang w:val="pl-PL" w:eastAsia="pl-PL"/>
        </w:rPr>
        <w:br/>
      </w:r>
      <w:r w:rsidRPr="00CE6FC9">
        <w:rPr>
          <w:rFonts w:ascii="Calibri" w:hAnsi="Calibri" w:cstheme="minorHAnsi"/>
          <w:color w:val="050505"/>
          <w:sz w:val="24"/>
          <w:lang w:val="pl-PL" w:eastAsia="pl-PL"/>
        </w:rPr>
        <w:t xml:space="preserve">i SUV-ów. Oferta klocków hamulcowych poszerzyła się o części do nowego BMW 7, które zadebiutowało w 2020 roku, nowego Porsche Macan, a także do nowego Hyundaia Santa Fe, który został zaprezentowany w Polsce we wrześniu ubiegłego roku. </w:t>
      </w:r>
    </w:p>
    <w:p w14:paraId="6D68844F" w14:textId="3D942828" w:rsidR="00CE6FC9" w:rsidRPr="00CE6FC9" w:rsidRDefault="00CE6FC9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hAnsi="Calibri" w:cstheme="minorHAnsi"/>
          <w:color w:val="050505"/>
          <w:sz w:val="24"/>
          <w:lang w:val="pl-PL" w:eastAsia="pl-PL"/>
        </w:rPr>
      </w:pPr>
      <w:r w:rsidRPr="00CE6FC9">
        <w:rPr>
          <w:rFonts w:ascii="Calibri" w:hAnsi="Calibri" w:cstheme="minorHAnsi"/>
          <w:color w:val="050505"/>
          <w:sz w:val="24"/>
          <w:lang w:val="pl-PL" w:eastAsia="pl-PL"/>
        </w:rPr>
        <w:t>Jednocześnie rozszerza się oferta Textar do pojazdów użytkowych. Firma była pierwszą, która wprowadziła na rynek samochodowych części zamiennych tarcze hamulcowe do nowego</w:t>
      </w:r>
      <w:r w:rsidR="00A77570">
        <w:rPr>
          <w:rFonts w:ascii="Calibri" w:hAnsi="Calibri" w:cstheme="minorHAnsi"/>
          <w:color w:val="050505"/>
          <w:sz w:val="24"/>
          <w:lang w:val="pl-PL" w:eastAsia="pl-PL"/>
        </w:rPr>
        <w:t xml:space="preserve"> F</w:t>
      </w:r>
      <w:r w:rsidRPr="00CE6FC9">
        <w:rPr>
          <w:rFonts w:ascii="Calibri" w:hAnsi="Calibri" w:cstheme="minorHAnsi"/>
          <w:color w:val="050505"/>
          <w:sz w:val="24"/>
          <w:lang w:val="pl-PL" w:eastAsia="pl-PL"/>
        </w:rPr>
        <w:t>orda</w:t>
      </w:r>
      <w:r w:rsidR="00A77570">
        <w:rPr>
          <w:rFonts w:ascii="Calibri" w:hAnsi="Calibri" w:cstheme="minorHAnsi"/>
          <w:color w:val="050505"/>
          <w:sz w:val="24"/>
          <w:lang w:val="pl-PL" w:eastAsia="pl-PL"/>
        </w:rPr>
        <w:t xml:space="preserve"> </w:t>
      </w:r>
      <w:r w:rsidRPr="00CE6FC9">
        <w:rPr>
          <w:rFonts w:ascii="Calibri" w:hAnsi="Calibri" w:cstheme="minorHAnsi"/>
          <w:color w:val="050505"/>
          <w:sz w:val="24"/>
          <w:lang w:val="pl-PL" w:eastAsia="pl-PL"/>
        </w:rPr>
        <w:t xml:space="preserve">Transita. </w:t>
      </w:r>
    </w:p>
    <w:p w14:paraId="4E3E2F52" w14:textId="3D421BB4" w:rsidR="00A77570" w:rsidRPr="008E6386" w:rsidRDefault="008E6386" w:rsidP="008E6386">
      <w:p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Nowości w ofercie Textar:</w:t>
      </w:r>
    </w:p>
    <w:p w14:paraId="433D14FD" w14:textId="4A880EE1" w:rsidR="008E6386" w:rsidRPr="008E6386" w:rsidRDefault="008E6386" w:rsidP="008E6386">
      <w:p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  <w:t xml:space="preserve">Tarcze hamulcowe </w:t>
      </w:r>
    </w:p>
    <w:p w14:paraId="5DA8B4B9" w14:textId="7CDCF201" w:rsidR="00CE6FC9" w:rsidRPr="008E6386" w:rsidRDefault="00CE6FC9" w:rsidP="008E6386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Mazda CX-30</w:t>
      </w:r>
    </w:p>
    <w:p w14:paraId="2C29F7F2" w14:textId="55D3B301" w:rsidR="00CE6FC9" w:rsidRPr="008E6386" w:rsidRDefault="00CE6FC9" w:rsidP="008E6386">
      <w:pPr>
        <w:pStyle w:val="Akapitzlist"/>
        <w:numPr>
          <w:ilvl w:val="0"/>
          <w:numId w:val="2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Numer części:</w:t>
      </w:r>
      <w:r w:rsidR="008E6386"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92326203</w:t>
      </w:r>
    </w:p>
    <w:p w14:paraId="6119D77A" w14:textId="394A3A0D" w:rsidR="00CE6FC9" w:rsidRPr="008E6386" w:rsidRDefault="00F86E3B" w:rsidP="008E6386">
      <w:pPr>
        <w:pStyle w:val="Akapitzlist"/>
        <w:numPr>
          <w:ilvl w:val="0"/>
          <w:numId w:val="2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7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Odnośnik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 xml:space="preserve"> do karty technicznej</w:t>
        </w:r>
      </w:hyperlink>
    </w:p>
    <w:p w14:paraId="376C57FC" w14:textId="77777777" w:rsidR="00CE6FC9" w:rsidRPr="008E6386" w:rsidRDefault="00CE6FC9" w:rsidP="008E6386">
      <w:pPr>
        <w:pStyle w:val="Akapitzlist"/>
        <w:numPr>
          <w:ilvl w:val="0"/>
          <w:numId w:val="1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Citroen C4 </w:t>
      </w:r>
    </w:p>
    <w:p w14:paraId="52783144" w14:textId="0E67450D" w:rsidR="00CE6FC9" w:rsidRPr="008E6386" w:rsidRDefault="00CE6FC9" w:rsidP="008E6386">
      <w:pPr>
        <w:pStyle w:val="Akapitzlist"/>
        <w:numPr>
          <w:ilvl w:val="0"/>
          <w:numId w:val="3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: 92325903</w:t>
      </w:r>
    </w:p>
    <w:p w14:paraId="6806EBEC" w14:textId="7AEF274E" w:rsidR="00CE6FC9" w:rsidRPr="008E6386" w:rsidRDefault="00F86E3B" w:rsidP="008E6386">
      <w:pPr>
        <w:pStyle w:val="Akapitzlist"/>
        <w:numPr>
          <w:ilvl w:val="0"/>
          <w:numId w:val="3"/>
        </w:num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8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Odnośnik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 xml:space="preserve"> do karty techniczn</w:t>
        </w:r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ej</w:t>
        </w:r>
      </w:hyperlink>
      <w:r w:rsidR="00CE6FC9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</w:p>
    <w:p w14:paraId="2827D362" w14:textId="77777777" w:rsidR="008E6386" w:rsidRDefault="00CE6FC9" w:rsidP="008E6386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Peugeot </w:t>
      </w:r>
      <w:r w:rsidR="008E6386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2</w:t>
      </w: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008</w:t>
      </w:r>
    </w:p>
    <w:p w14:paraId="42DAEA45" w14:textId="1DED000E" w:rsidR="00CE6FC9" w:rsidRPr="008E6386" w:rsidRDefault="00CE6FC9" w:rsidP="008E6386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: 92325903</w:t>
      </w:r>
    </w:p>
    <w:p w14:paraId="635A408A" w14:textId="13D5A606" w:rsidR="00CE6FC9" w:rsidRPr="008E6386" w:rsidRDefault="00F86E3B" w:rsidP="008E6386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9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k do karty techniczn</w:t>
        </w:r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ej</w:t>
        </w:r>
      </w:hyperlink>
      <w:r w:rsidR="00CE6FC9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</w:p>
    <w:p w14:paraId="186AE86B" w14:textId="77777777" w:rsidR="00CE6FC9" w:rsidRPr="008E6386" w:rsidRDefault="00CE6FC9" w:rsidP="008E6386">
      <w:pPr>
        <w:pStyle w:val="Akapitzlist"/>
        <w:numPr>
          <w:ilvl w:val="0"/>
          <w:numId w:val="1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Opel Corsa</w:t>
      </w:r>
    </w:p>
    <w:p w14:paraId="58631521" w14:textId="27B0AFE9" w:rsidR="00CE6FC9" w:rsidRPr="008E6386" w:rsidRDefault="00CE6FC9" w:rsidP="008E6386">
      <w:pPr>
        <w:pStyle w:val="Akapitzlist"/>
        <w:numPr>
          <w:ilvl w:val="0"/>
          <w:numId w:val="5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  <w:t>: 92325903</w:t>
      </w:r>
    </w:p>
    <w:p w14:paraId="6C2E7F08" w14:textId="530407CC" w:rsidR="00CE6FC9" w:rsidRPr="008E6386" w:rsidRDefault="00F86E3B" w:rsidP="008E6386">
      <w:pPr>
        <w:pStyle w:val="Akapitzlist"/>
        <w:numPr>
          <w:ilvl w:val="0"/>
          <w:numId w:val="5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hyperlink r:id="rId10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Odnośni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shd w:val="clear" w:color="auto" w:fill="FFFFFF"/>
            <w:lang w:val="pl-PL"/>
          </w:rPr>
          <w:t>k do karty technicznej</w:t>
        </w:r>
      </w:hyperlink>
    </w:p>
    <w:p w14:paraId="0A8EB39B" w14:textId="77777777" w:rsidR="008E6386" w:rsidRPr="008E6386" w:rsidRDefault="008E6386" w:rsidP="008E6386">
      <w:pPr>
        <w:pStyle w:val="Akapitzlist"/>
        <w:numPr>
          <w:ilvl w:val="0"/>
          <w:numId w:val="6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hAnsiTheme="minorHAnsi" w:cstheme="minorHAnsi"/>
          <w:color w:val="050505"/>
          <w:sz w:val="24"/>
          <w:lang w:val="pl-PL" w:eastAsia="pl-PL"/>
        </w:rPr>
        <w:t>Ford Transit</w:t>
      </w:r>
    </w:p>
    <w:p w14:paraId="5F9AD19E" w14:textId="18F1AD36" w:rsidR="008E6386" w:rsidRPr="008E6386" w:rsidRDefault="008E6386" w:rsidP="008E6386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Numer części: 92326003</w:t>
      </w:r>
    </w:p>
    <w:p w14:paraId="51688CBD" w14:textId="30894E1D" w:rsidR="008E6386" w:rsidRPr="008E6386" w:rsidRDefault="00F86E3B" w:rsidP="008E6386">
      <w:pPr>
        <w:pStyle w:val="Akapitzlist"/>
        <w:numPr>
          <w:ilvl w:val="0"/>
          <w:numId w:val="7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hAnsiTheme="minorHAnsi" w:cstheme="minorHAnsi"/>
          <w:color w:val="0563C1" w:themeColor="hyperlink"/>
          <w:sz w:val="24"/>
          <w:u w:val="single"/>
          <w:lang w:val="pl-PL" w:eastAsia="pl-PL"/>
        </w:rPr>
      </w:pPr>
      <w:hyperlink r:id="rId11" w:history="1">
        <w:r w:rsidR="008E6386" w:rsidRPr="008E6386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 do karty technicznej</w:t>
        </w:r>
      </w:hyperlink>
    </w:p>
    <w:p w14:paraId="4ECC5343" w14:textId="4071C539" w:rsidR="00CE6FC9" w:rsidRPr="008E6386" w:rsidRDefault="008E6386" w:rsidP="008E6386">
      <w:p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  <w:t>Klocki hamulcowe</w:t>
      </w:r>
    </w:p>
    <w:p w14:paraId="0FA306D6" w14:textId="77777777" w:rsidR="00CE6FC9" w:rsidRPr="008E6386" w:rsidRDefault="00CE6FC9" w:rsidP="008E6386">
      <w:pPr>
        <w:pStyle w:val="Akapitzlist"/>
        <w:numPr>
          <w:ilvl w:val="0"/>
          <w:numId w:val="6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BMW 7</w:t>
      </w:r>
    </w:p>
    <w:p w14:paraId="495B0D53" w14:textId="77777777" w:rsidR="008E6386" w:rsidRPr="008E6386" w:rsidRDefault="00CE6FC9" w:rsidP="008E6386">
      <w:pPr>
        <w:pStyle w:val="Akapitzlist"/>
        <w:numPr>
          <w:ilvl w:val="0"/>
          <w:numId w:val="8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: 2567501</w:t>
      </w:r>
    </w:p>
    <w:p w14:paraId="3D774C55" w14:textId="27FDA977" w:rsidR="00CE6FC9" w:rsidRPr="008E6386" w:rsidRDefault="00F86E3B" w:rsidP="008E6386">
      <w:pPr>
        <w:pStyle w:val="Akapitzlist"/>
        <w:numPr>
          <w:ilvl w:val="0"/>
          <w:numId w:val="8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hyperlink r:id="rId12" w:history="1">
        <w:r w:rsidR="008E6386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lang w:val="pl-PL"/>
          </w:rPr>
          <w:t>Odnośnik</w:t>
        </w:r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lang w:val="pl-PL"/>
          </w:rPr>
          <w:t xml:space="preserve"> do karty technicznej</w:t>
        </w:r>
      </w:hyperlink>
    </w:p>
    <w:p w14:paraId="26A47DB4" w14:textId="77777777" w:rsidR="008E6386" w:rsidRPr="008E6386" w:rsidRDefault="00CE6FC9" w:rsidP="008E6386">
      <w:pPr>
        <w:pStyle w:val="Akapitzlist"/>
        <w:numPr>
          <w:ilvl w:val="0"/>
          <w:numId w:val="6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Porsche Macan</w:t>
      </w:r>
    </w:p>
    <w:p w14:paraId="24B837D1" w14:textId="3AD55ED9" w:rsidR="00CE6FC9" w:rsidRPr="008E6386" w:rsidRDefault="00CE6FC9" w:rsidP="008E6386">
      <w:pPr>
        <w:pStyle w:val="Akapitzlist"/>
        <w:numPr>
          <w:ilvl w:val="0"/>
          <w:numId w:val="9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Numer części</w:t>
      </w:r>
      <w:r w:rsidR="008E6386" w:rsidRPr="008E6386">
        <w:rPr>
          <w:rFonts w:asciiTheme="minorHAnsi" w:eastAsia="Calibri" w:hAnsiTheme="minorHAnsi" w:cstheme="minorHAnsi"/>
          <w:color w:val="auto"/>
          <w:sz w:val="24"/>
          <w:lang w:val="pl-PL"/>
        </w:rPr>
        <w:t>: 2152401</w:t>
      </w:r>
    </w:p>
    <w:p w14:paraId="61E257E8" w14:textId="0F773830" w:rsidR="00CE6FC9" w:rsidRPr="008E6386" w:rsidRDefault="00F86E3B" w:rsidP="008E6386">
      <w:pPr>
        <w:pStyle w:val="Akapitzlist"/>
        <w:numPr>
          <w:ilvl w:val="0"/>
          <w:numId w:val="9"/>
        </w:numPr>
        <w:suppressAutoHyphens/>
        <w:autoSpaceDN w:val="0"/>
        <w:spacing w:before="240" w:after="24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hyperlink r:id="rId13" w:history="1">
        <w:r w:rsidR="00CE6FC9" w:rsidRPr="008E6386">
          <w:rPr>
            <w:rFonts w:asciiTheme="minorHAnsi" w:eastAsia="Calibri" w:hAnsiTheme="minorHAnsi" w:cstheme="minorHAnsi"/>
            <w:color w:val="0563C1" w:themeColor="hyperlink"/>
            <w:sz w:val="24"/>
            <w:u w:val="single"/>
            <w:lang w:val="pl-PL"/>
          </w:rPr>
          <w:t>Link do karty technicznej</w:t>
        </w:r>
      </w:hyperlink>
    </w:p>
    <w:p w14:paraId="435346FB" w14:textId="77777777" w:rsidR="00CE6FC9" w:rsidRPr="008E6386" w:rsidRDefault="00CE6FC9" w:rsidP="008E6386">
      <w:pPr>
        <w:pStyle w:val="Akapitzlist"/>
        <w:numPr>
          <w:ilvl w:val="0"/>
          <w:numId w:val="6"/>
        </w:numPr>
        <w:suppressAutoHyphens/>
        <w:autoSpaceDN w:val="0"/>
        <w:spacing w:before="240" w:after="240" w:line="276" w:lineRule="auto"/>
        <w:ind w:right="30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E6386">
        <w:rPr>
          <w:rFonts w:asciiTheme="minorHAnsi" w:hAnsiTheme="minorHAnsi" w:cstheme="minorHAnsi"/>
          <w:color w:val="050505"/>
          <w:sz w:val="24"/>
          <w:lang w:val="pl-PL" w:eastAsia="pl-PL"/>
        </w:rPr>
        <w:t>Hyundai Santa Fe</w:t>
      </w:r>
    </w:p>
    <w:p w14:paraId="6CD6F402" w14:textId="69CA0AF7" w:rsidR="00CE6FC9" w:rsidRPr="00096300" w:rsidRDefault="00CE6FC9" w:rsidP="00096300">
      <w:pPr>
        <w:pStyle w:val="Akapitzlist"/>
        <w:numPr>
          <w:ilvl w:val="0"/>
          <w:numId w:val="10"/>
        </w:numPr>
        <w:suppressAutoHyphens/>
        <w:autoSpaceDN w:val="0"/>
        <w:spacing w:before="240" w:after="240" w:line="276" w:lineRule="auto"/>
        <w:ind w:right="30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096300">
        <w:rPr>
          <w:rFonts w:asciiTheme="minorHAnsi" w:hAnsiTheme="minorHAnsi" w:cstheme="minorHAnsi"/>
          <w:color w:val="050505"/>
          <w:sz w:val="24"/>
          <w:lang w:val="pl-PL" w:eastAsia="pl-PL"/>
        </w:rPr>
        <w:t>Numer części</w:t>
      </w:r>
      <w:r w:rsidR="008E6386" w:rsidRPr="00096300">
        <w:rPr>
          <w:rFonts w:asciiTheme="minorHAnsi" w:hAnsiTheme="minorHAnsi" w:cstheme="minorHAnsi"/>
          <w:color w:val="050505"/>
          <w:sz w:val="24"/>
          <w:lang w:val="pl-PL" w:eastAsia="pl-PL"/>
        </w:rPr>
        <w:t>: 2614201</w:t>
      </w:r>
    </w:p>
    <w:p w14:paraId="2FDFC82E" w14:textId="6BB33C16" w:rsidR="00CE6FC9" w:rsidRPr="00096300" w:rsidRDefault="00F86E3B" w:rsidP="00096300">
      <w:pPr>
        <w:pStyle w:val="Akapitzlist"/>
        <w:numPr>
          <w:ilvl w:val="0"/>
          <w:numId w:val="10"/>
        </w:numPr>
        <w:suppressAutoHyphens/>
        <w:autoSpaceDN w:val="0"/>
        <w:spacing w:before="240" w:after="240" w:line="276" w:lineRule="auto"/>
        <w:ind w:right="30"/>
        <w:textAlignment w:val="baseline"/>
        <w:rPr>
          <w:rFonts w:asciiTheme="minorHAnsi" w:hAnsiTheme="minorHAnsi" w:cstheme="minorHAnsi"/>
          <w:color w:val="3F3B30"/>
          <w:sz w:val="24"/>
          <w:lang w:val="pl-PL" w:eastAsia="pl-PL"/>
        </w:rPr>
      </w:pPr>
      <w:hyperlink r:id="rId14" w:history="1">
        <w:r w:rsidR="008E6386" w:rsidRPr="00096300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>Odnośnik</w:t>
        </w:r>
        <w:r w:rsidR="00CE6FC9" w:rsidRPr="00096300">
          <w:rPr>
            <w:rFonts w:asciiTheme="minorHAnsi" w:hAnsiTheme="minorHAnsi" w:cstheme="minorHAnsi"/>
            <w:color w:val="0563C1" w:themeColor="hyperlink"/>
            <w:sz w:val="24"/>
            <w:u w:val="single"/>
            <w:lang w:val="pl-PL" w:eastAsia="pl-PL"/>
          </w:rPr>
          <w:t xml:space="preserve"> do karty technicznej</w:t>
        </w:r>
      </w:hyperlink>
    </w:p>
    <w:p w14:paraId="370F4954" w14:textId="450250FD" w:rsidR="00CE6FC9" w:rsidRPr="00A77570" w:rsidRDefault="00CE6FC9" w:rsidP="00A77570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A77570">
        <w:rPr>
          <w:rFonts w:ascii="Calibri" w:eastAsia="Calibri" w:hAnsi="Calibri"/>
          <w:color w:val="auto"/>
          <w:sz w:val="24"/>
          <w:lang w:val="pl-PL"/>
        </w:rPr>
        <w:t xml:space="preserve">Wszystkie nowości, a także dotychczasowe produkty z bogatej oferty Textar można znaleźć </w:t>
      </w:r>
      <w:r w:rsidR="00096300">
        <w:rPr>
          <w:rFonts w:ascii="Calibri" w:eastAsia="Calibri" w:hAnsi="Calibri"/>
          <w:color w:val="auto"/>
          <w:sz w:val="24"/>
          <w:lang w:val="pl-PL"/>
        </w:rPr>
        <w:br/>
      </w:r>
      <w:r w:rsidRPr="00A77570">
        <w:rPr>
          <w:rFonts w:ascii="Calibri" w:eastAsia="Calibri" w:hAnsi="Calibri"/>
          <w:color w:val="auto"/>
          <w:sz w:val="24"/>
          <w:lang w:val="pl-PL"/>
        </w:rPr>
        <w:t xml:space="preserve">w katalogu </w:t>
      </w:r>
      <w:hyperlink r:id="rId15" w:history="1">
        <w:r w:rsidRPr="00096300">
          <w:rPr>
            <w:rStyle w:val="Hipercze"/>
            <w:rFonts w:ascii="Calibri" w:eastAsia="Calibri" w:hAnsi="Calibri"/>
            <w:sz w:val="24"/>
            <w:lang w:val="pl-PL"/>
          </w:rPr>
          <w:t>online BrakeBook</w:t>
        </w:r>
      </w:hyperlink>
      <w:r w:rsidRPr="00A77570">
        <w:rPr>
          <w:rFonts w:ascii="Calibri" w:eastAsia="Calibri" w:hAnsi="Calibri"/>
          <w:color w:val="auto"/>
          <w:sz w:val="24"/>
          <w:lang w:val="pl-PL"/>
        </w:rPr>
        <w:t xml:space="preserve"> oraz </w:t>
      </w:r>
      <w:hyperlink r:id="rId16" w:history="1">
        <w:r w:rsidRPr="00096300">
          <w:rPr>
            <w:rStyle w:val="Hipercze"/>
            <w:rFonts w:ascii="Calibri" w:eastAsia="Calibri" w:hAnsi="Calibri"/>
            <w:sz w:val="24"/>
            <w:lang w:val="pl-PL"/>
          </w:rPr>
          <w:t>aplikacji mobilnej BrakeBook</w:t>
        </w:r>
      </w:hyperlink>
      <w:r w:rsidRPr="00A77570">
        <w:rPr>
          <w:rFonts w:ascii="Calibri" w:eastAsia="Calibri" w:hAnsi="Calibri"/>
          <w:color w:val="auto"/>
          <w:sz w:val="24"/>
          <w:lang w:val="pl-PL"/>
        </w:rPr>
        <w:t>.</w:t>
      </w:r>
    </w:p>
    <w:p w14:paraId="607CF354" w14:textId="77777777" w:rsidR="00CE6FC9" w:rsidRPr="00CE6FC9" w:rsidRDefault="00CE6FC9" w:rsidP="00CE6FC9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color w:val="auto"/>
          <w:szCs w:val="22"/>
          <w:lang w:val="pl-PL"/>
        </w:rPr>
      </w:pPr>
    </w:p>
    <w:p w14:paraId="61A82B30" w14:textId="77777777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: Copyright TMD Friction, 2021.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0B8DC5EE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Informacje o TMD Friction</w:t>
      </w:r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>TMD Friction, spółka należąca w całości do Nisshinbo Holdings Inc,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folio firma ma produkty przeznaczone do samochodów osobowych i pojazdów użytkowych oraz oferuje rozwiązania dla pojazdów sportowych i dla przemysłu. TMD Friction zaopatruje światowy rynek OE oraz części zamiennych w marki Textar, Mintex, Don, Pagid, Cobreq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i Bendix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Friction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>i produkuje okładziny cierne dla przemysłu pod marką Cosid.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7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305FDC78" w14:textId="77777777" w:rsidR="003522BD" w:rsidRDefault="003522B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6E032C78" w14:textId="77777777" w:rsidR="003522BD" w:rsidRDefault="003522BD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2A7DA1CF" w14:textId="6899C40E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lastRenderedPageBreak/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ACDDA34" w:rsidR="009B5F56" w:rsidRPr="003522BD" w:rsidRDefault="00F86E3B" w:rsidP="003522B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8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9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3522BD" w:rsidSect="0014331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D063" w14:textId="77777777" w:rsidR="00296E04" w:rsidRDefault="00296E04">
      <w:pPr>
        <w:spacing w:line="240" w:lineRule="auto"/>
      </w:pPr>
      <w:r>
        <w:separator/>
      </w:r>
    </w:p>
  </w:endnote>
  <w:endnote w:type="continuationSeparator" w:id="0">
    <w:p w14:paraId="1AB0A01D" w14:textId="77777777" w:rsidR="00296E04" w:rsidRDefault="00296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F86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F86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AEB6" w14:textId="77777777" w:rsidR="00296E04" w:rsidRDefault="00296E04">
      <w:pPr>
        <w:spacing w:line="240" w:lineRule="auto"/>
      </w:pPr>
      <w:r>
        <w:separator/>
      </w:r>
    </w:p>
  </w:footnote>
  <w:footnote w:type="continuationSeparator" w:id="0">
    <w:p w14:paraId="30844154" w14:textId="77777777" w:rsidR="00296E04" w:rsidRDefault="00296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F86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F86E3B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CGcyGq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A1228E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F86E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F"/>
    <w:multiLevelType w:val="hybridMultilevel"/>
    <w:tmpl w:val="9806B7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670FE"/>
    <w:multiLevelType w:val="hybridMultilevel"/>
    <w:tmpl w:val="3F36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FEF"/>
    <w:multiLevelType w:val="hybridMultilevel"/>
    <w:tmpl w:val="4D5E7E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FCF"/>
    <w:multiLevelType w:val="hybridMultilevel"/>
    <w:tmpl w:val="EA26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595"/>
    <w:multiLevelType w:val="hybridMultilevel"/>
    <w:tmpl w:val="7EC83E5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F56833"/>
    <w:multiLevelType w:val="hybridMultilevel"/>
    <w:tmpl w:val="6C6490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91346"/>
    <w:multiLevelType w:val="hybridMultilevel"/>
    <w:tmpl w:val="373695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7505D"/>
    <w:multiLevelType w:val="hybridMultilevel"/>
    <w:tmpl w:val="AC76CF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72738"/>
    <w:multiLevelType w:val="hybridMultilevel"/>
    <w:tmpl w:val="A41681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B3760C"/>
    <w:multiLevelType w:val="hybridMultilevel"/>
    <w:tmpl w:val="D48211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60745"/>
    <w:rsid w:val="00096300"/>
    <w:rsid w:val="000A07AE"/>
    <w:rsid w:val="000C64B4"/>
    <w:rsid w:val="00113D6B"/>
    <w:rsid w:val="00113F23"/>
    <w:rsid w:val="00136B54"/>
    <w:rsid w:val="00143310"/>
    <w:rsid w:val="0017449D"/>
    <w:rsid w:val="001816BC"/>
    <w:rsid w:val="00187501"/>
    <w:rsid w:val="001B0301"/>
    <w:rsid w:val="00242EFD"/>
    <w:rsid w:val="00264DAD"/>
    <w:rsid w:val="002903FC"/>
    <w:rsid w:val="00296E04"/>
    <w:rsid w:val="002D188B"/>
    <w:rsid w:val="002E6123"/>
    <w:rsid w:val="002F17AE"/>
    <w:rsid w:val="003412BC"/>
    <w:rsid w:val="003522BD"/>
    <w:rsid w:val="003775A0"/>
    <w:rsid w:val="003B03BA"/>
    <w:rsid w:val="003C1483"/>
    <w:rsid w:val="003D217C"/>
    <w:rsid w:val="003F051A"/>
    <w:rsid w:val="00425E82"/>
    <w:rsid w:val="004328E3"/>
    <w:rsid w:val="00456F6C"/>
    <w:rsid w:val="00471187"/>
    <w:rsid w:val="0049239B"/>
    <w:rsid w:val="004A525F"/>
    <w:rsid w:val="004F5E46"/>
    <w:rsid w:val="00532CAC"/>
    <w:rsid w:val="005409B3"/>
    <w:rsid w:val="00597987"/>
    <w:rsid w:val="005B38BF"/>
    <w:rsid w:val="005E01CD"/>
    <w:rsid w:val="005E31C7"/>
    <w:rsid w:val="005F3C99"/>
    <w:rsid w:val="005F75E8"/>
    <w:rsid w:val="005F7B47"/>
    <w:rsid w:val="006043DA"/>
    <w:rsid w:val="006170F7"/>
    <w:rsid w:val="00637535"/>
    <w:rsid w:val="006475AA"/>
    <w:rsid w:val="00647D7F"/>
    <w:rsid w:val="00664748"/>
    <w:rsid w:val="00687991"/>
    <w:rsid w:val="00693442"/>
    <w:rsid w:val="00697CFA"/>
    <w:rsid w:val="006E16CB"/>
    <w:rsid w:val="007451B2"/>
    <w:rsid w:val="007573B0"/>
    <w:rsid w:val="007717C5"/>
    <w:rsid w:val="007861AE"/>
    <w:rsid w:val="00797081"/>
    <w:rsid w:val="007A02FC"/>
    <w:rsid w:val="007A4020"/>
    <w:rsid w:val="008246DB"/>
    <w:rsid w:val="00884E6F"/>
    <w:rsid w:val="008C76FD"/>
    <w:rsid w:val="008E6386"/>
    <w:rsid w:val="009375CD"/>
    <w:rsid w:val="00967FC0"/>
    <w:rsid w:val="0097522D"/>
    <w:rsid w:val="00984D31"/>
    <w:rsid w:val="00987E55"/>
    <w:rsid w:val="009B5F56"/>
    <w:rsid w:val="00A1228E"/>
    <w:rsid w:val="00A263BF"/>
    <w:rsid w:val="00A41E5E"/>
    <w:rsid w:val="00A653F0"/>
    <w:rsid w:val="00A77570"/>
    <w:rsid w:val="00A94F8E"/>
    <w:rsid w:val="00AC266F"/>
    <w:rsid w:val="00AD4142"/>
    <w:rsid w:val="00B26E13"/>
    <w:rsid w:val="00B35992"/>
    <w:rsid w:val="00BA3B07"/>
    <w:rsid w:val="00BF2471"/>
    <w:rsid w:val="00BF63C8"/>
    <w:rsid w:val="00C106C1"/>
    <w:rsid w:val="00C46937"/>
    <w:rsid w:val="00C5477C"/>
    <w:rsid w:val="00C576D7"/>
    <w:rsid w:val="00C91EB6"/>
    <w:rsid w:val="00CA0558"/>
    <w:rsid w:val="00CA1D52"/>
    <w:rsid w:val="00CA4787"/>
    <w:rsid w:val="00CB1402"/>
    <w:rsid w:val="00CC1EA5"/>
    <w:rsid w:val="00CC6CEA"/>
    <w:rsid w:val="00CD4FE7"/>
    <w:rsid w:val="00CE6EE2"/>
    <w:rsid w:val="00CE6FC9"/>
    <w:rsid w:val="00CF79A7"/>
    <w:rsid w:val="00D0508B"/>
    <w:rsid w:val="00D6147F"/>
    <w:rsid w:val="00D671C4"/>
    <w:rsid w:val="00DC5605"/>
    <w:rsid w:val="00DE174D"/>
    <w:rsid w:val="00E37864"/>
    <w:rsid w:val="00E47BF0"/>
    <w:rsid w:val="00E65FE1"/>
    <w:rsid w:val="00E9183A"/>
    <w:rsid w:val="00EA2AE7"/>
    <w:rsid w:val="00EC4138"/>
    <w:rsid w:val="00EE2F8B"/>
    <w:rsid w:val="00EE3427"/>
    <w:rsid w:val="00F10E66"/>
    <w:rsid w:val="00F20F2C"/>
    <w:rsid w:val="00F22E66"/>
    <w:rsid w:val="00F56E9E"/>
    <w:rsid w:val="00F853BC"/>
    <w:rsid w:val="00F86E3B"/>
    <w:rsid w:val="00FE226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63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kebook.com/bb/textar/pl/92325903_82/datasheet.xhtml" TargetMode="External"/><Relationship Id="rId13" Type="http://schemas.openxmlformats.org/officeDocument/2006/relationships/hyperlink" Target="https://brakebook.com/bb/textar/pl/2152401_402/datasheet.xhtml" TargetMode="External"/><Relationship Id="rId18" Type="http://schemas.openxmlformats.org/officeDocument/2006/relationships/hyperlink" Target="mailto:k.jordan@contrust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brakebook.com/bb/textar/pl/92326203_82/datasheet.xhtml" TargetMode="External"/><Relationship Id="rId12" Type="http://schemas.openxmlformats.org/officeDocument/2006/relationships/hyperlink" Target="https://brakebook.com/bb/textar/pl/2567501_402/datasheet.xhtml" TargetMode="External"/><Relationship Id="rId17" Type="http://schemas.openxmlformats.org/officeDocument/2006/relationships/hyperlink" Target="http://www.tmdfriction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extar.com/pl/katalog-onlin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kebook.com/bb/textar/pl/92326003_82/datasheet.x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extar.com/pl/katalog-onlin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rakebook.com/bb/textar/pl/92325903_82/datasheet.xhtml" TargetMode="External"/><Relationship Id="rId19" Type="http://schemas.openxmlformats.org/officeDocument/2006/relationships/hyperlink" Target="mailto:Kamila.Tarmas-Bilmin@tmdfri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kebook.com/bb/textar/pl/92325903_82/datasheet.xhtml" TargetMode="External"/><Relationship Id="rId14" Type="http://schemas.openxmlformats.org/officeDocument/2006/relationships/hyperlink" Target="https://brakebook.com/bb/textar/pl/2614201_402/datasheet.x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5</cp:revision>
  <dcterms:created xsi:type="dcterms:W3CDTF">2021-07-15T11:22:00Z</dcterms:created>
  <dcterms:modified xsi:type="dcterms:W3CDTF">2021-07-20T11:23:00Z</dcterms:modified>
</cp:coreProperties>
</file>