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B4E6" w14:textId="77777777" w:rsidR="00A15666" w:rsidRPr="00D26A3D" w:rsidRDefault="00A15666" w:rsidP="00A15666">
      <w:pPr>
        <w:spacing w:after="0"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Kontakt dla prasy: </w:t>
      </w:r>
    </w:p>
    <w:p w14:paraId="7449C14E" w14:textId="77777777" w:rsidR="00A15666" w:rsidRPr="00D26A3D" w:rsidRDefault="00A15666" w:rsidP="00A15666">
      <w:pPr>
        <w:spacing w:after="0"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>
        <w:rPr>
          <w:rFonts w:asciiTheme="majorHAnsi" w:hAnsiTheme="majorHAnsi" w:cstheme="majorHAnsi"/>
          <w:i/>
          <w:color w:val="000000"/>
          <w:sz w:val="18"/>
          <w:szCs w:val="18"/>
        </w:rPr>
        <w:t>Agnieszka Juraszczyk</w:t>
      </w:r>
    </w:p>
    <w:p w14:paraId="4C89C0F3" w14:textId="77777777" w:rsidR="00A15666" w:rsidRPr="00620517" w:rsidRDefault="00A15666" w:rsidP="00A15666">
      <w:pPr>
        <w:spacing w:after="0"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620517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E-mail: </w:t>
      </w:r>
      <w:hyperlink r:id="rId8" w:history="1">
        <w:r w:rsidRPr="00620517">
          <w:rPr>
            <w:rStyle w:val="Hipercze"/>
            <w:rFonts w:asciiTheme="majorHAnsi" w:hAnsiTheme="majorHAnsi" w:cstheme="majorHAnsi"/>
            <w:i/>
            <w:sz w:val="18"/>
            <w:szCs w:val="18"/>
          </w:rPr>
          <w:t>agnieszka.juraszczyk@capgemini.com</w:t>
        </w:r>
      </w:hyperlink>
    </w:p>
    <w:p w14:paraId="5BBC0E9B" w14:textId="77777777" w:rsidR="00A15666" w:rsidRPr="00620517" w:rsidRDefault="00A15666" w:rsidP="00A15666">
      <w:pPr>
        <w:spacing w:after="0"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58893277" w14:textId="77777777" w:rsidR="00A15666" w:rsidRPr="00D26A3D" w:rsidRDefault="00A15666" w:rsidP="00A15666">
      <w:pPr>
        <w:spacing w:after="0"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Kontakt dla prasy: </w:t>
      </w:r>
    </w:p>
    <w:p w14:paraId="2261D720" w14:textId="77777777" w:rsidR="00A15666" w:rsidRPr="00D26A3D" w:rsidRDefault="00A15666" w:rsidP="00A15666">
      <w:pPr>
        <w:spacing w:after="0"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i/>
          <w:sz w:val="18"/>
          <w:szCs w:val="18"/>
        </w:rPr>
        <w:t>Aleksandra Witkowska</w:t>
      </w:r>
    </w:p>
    <w:p w14:paraId="1E869C93" w14:textId="77777777" w:rsidR="00A15666" w:rsidRPr="00A15666" w:rsidRDefault="00A15666" w:rsidP="00A15666">
      <w:pPr>
        <w:spacing w:after="0"/>
        <w:jc w:val="right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A15666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E-mail: </w:t>
      </w:r>
      <w:hyperlink r:id="rId9">
        <w:r w:rsidRPr="00A15666">
          <w:rPr>
            <w:rFonts w:asciiTheme="majorHAnsi" w:hAnsiTheme="majorHAnsi" w:cstheme="majorHAnsi"/>
            <w:i/>
            <w:color w:val="1155CC"/>
            <w:sz w:val="18"/>
            <w:szCs w:val="18"/>
            <w:u w:val="single"/>
          </w:rPr>
          <w:t>aleksandra.witkowska@linkleaders.pl</w:t>
        </w:r>
      </w:hyperlink>
      <w:r w:rsidRPr="00A15666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4B45D731" w14:textId="77777777" w:rsidR="00F57426" w:rsidRPr="00A15666" w:rsidRDefault="00F57426" w:rsidP="00D635F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pacing w:val="3"/>
          <w:sz w:val="28"/>
        </w:rPr>
      </w:pPr>
    </w:p>
    <w:p w14:paraId="515D5781" w14:textId="77777777" w:rsidR="00F57426" w:rsidRPr="00A15666" w:rsidRDefault="00F57426" w:rsidP="00D635F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pacing w:val="3"/>
          <w:sz w:val="28"/>
        </w:rPr>
      </w:pPr>
    </w:p>
    <w:p w14:paraId="3C9904C4" w14:textId="42D6F34B" w:rsidR="00305FC4" w:rsidRDefault="00305FC4" w:rsidP="00D635F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pacing w:val="3"/>
          <w:sz w:val="28"/>
        </w:rPr>
      </w:pPr>
      <w:r w:rsidRPr="00F57426">
        <w:rPr>
          <w:rStyle w:val="Pogrubienie"/>
          <w:rFonts w:asciiTheme="minorHAnsi" w:hAnsiTheme="minorHAnsi" w:cstheme="minorHAnsi"/>
          <w:color w:val="000000"/>
          <w:spacing w:val="3"/>
          <w:sz w:val="28"/>
        </w:rPr>
        <w:t xml:space="preserve">Capgemini </w:t>
      </w:r>
      <w:r w:rsidR="00AB1B07" w:rsidRPr="00F57426">
        <w:rPr>
          <w:rStyle w:val="Pogrubienie"/>
          <w:rFonts w:asciiTheme="minorHAnsi" w:hAnsiTheme="minorHAnsi" w:cstheme="minorHAnsi"/>
          <w:color w:val="000000"/>
          <w:spacing w:val="3"/>
          <w:sz w:val="28"/>
        </w:rPr>
        <w:t>rozwija zespoły</w:t>
      </w:r>
      <w:r w:rsidR="00510213" w:rsidRPr="00F57426">
        <w:rPr>
          <w:rStyle w:val="Pogrubienie"/>
          <w:rFonts w:asciiTheme="minorHAnsi" w:hAnsiTheme="minorHAnsi" w:cstheme="minorHAnsi"/>
          <w:color w:val="000000"/>
          <w:spacing w:val="3"/>
          <w:sz w:val="28"/>
        </w:rPr>
        <w:t xml:space="preserve"> Projects &amp; Consulting</w:t>
      </w:r>
    </w:p>
    <w:p w14:paraId="6D8D43B6" w14:textId="0B327E61" w:rsidR="00B677DE" w:rsidRDefault="00B677DE" w:rsidP="00D635F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pacing w:val="3"/>
          <w:sz w:val="28"/>
        </w:rPr>
      </w:pPr>
    </w:p>
    <w:p w14:paraId="2B26FFA5" w14:textId="2CDA9A18" w:rsidR="00B965DA" w:rsidRPr="001F29BB" w:rsidRDefault="00B965DA" w:rsidP="00D635F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</w:pPr>
      <w:r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>Praca przy innowacyjnych projektach dla największych światowych firm, możliwość zdobywania branżowych certyfikatów</w:t>
      </w:r>
      <w:r w:rsidR="00487C25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 i rozwoju w przyszłościowych sektorach IT</w:t>
      </w:r>
      <w:r w:rsidR="00FA6832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 </w:t>
      </w:r>
      <w:r w:rsidR="00487C25" w:rsidRPr="001F29BB">
        <w:rPr>
          <w:rFonts w:asciiTheme="minorHAnsi" w:hAnsiTheme="minorHAnsi" w:cstheme="minorHAnsi"/>
          <w:b/>
          <w:bCs/>
          <w:color w:val="000000"/>
          <w:spacing w:val="3"/>
          <w:sz w:val="20"/>
          <w:szCs w:val="22"/>
        </w:rPr>
        <w:t>– w</w:t>
      </w:r>
      <w:r w:rsidR="00487C25" w:rsidRPr="001F29BB">
        <w:rPr>
          <w:rFonts w:cstheme="minorHAnsi"/>
          <w:color w:val="000000"/>
          <w:spacing w:val="3"/>
          <w:sz w:val="20"/>
          <w:szCs w:val="22"/>
        </w:rPr>
        <w:t xml:space="preserve"> </w:t>
      </w:r>
      <w:r w:rsidR="001A13BB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>swoim dziale</w:t>
      </w:r>
      <w:r w:rsidR="00BB6328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 </w:t>
      </w:r>
      <w:r w:rsidR="00487C25" w:rsidRPr="001F29BB">
        <w:rPr>
          <w:rFonts w:asciiTheme="minorHAnsi" w:hAnsiTheme="minorHAnsi" w:cstheme="minorHAnsi"/>
          <w:b/>
          <w:bCs/>
          <w:color w:val="000000"/>
          <w:spacing w:val="3"/>
          <w:sz w:val="20"/>
          <w:szCs w:val="22"/>
        </w:rPr>
        <w:t>Projects &amp; Consulting, ulokowanym w Katowicach oraz Krakowie</w:t>
      </w:r>
      <w:r w:rsidR="00B84ECB" w:rsidRPr="001F29BB">
        <w:rPr>
          <w:rFonts w:asciiTheme="minorHAnsi" w:hAnsiTheme="minorHAnsi" w:cstheme="minorHAnsi"/>
          <w:b/>
          <w:bCs/>
          <w:color w:val="000000"/>
          <w:spacing w:val="3"/>
          <w:sz w:val="20"/>
          <w:szCs w:val="22"/>
        </w:rPr>
        <w:t>,</w:t>
      </w:r>
      <w:r w:rsidR="001A13BB" w:rsidRPr="001F29BB">
        <w:rPr>
          <w:rStyle w:val="Pogrubienie"/>
          <w:rFonts w:asciiTheme="minorHAnsi" w:hAnsiTheme="minorHAnsi" w:cstheme="minorHAnsi"/>
          <w:b w:val="0"/>
          <w:bCs w:val="0"/>
          <w:color w:val="000000"/>
          <w:spacing w:val="3"/>
          <w:sz w:val="22"/>
        </w:rPr>
        <w:t xml:space="preserve"> </w:t>
      </w:r>
      <w:r w:rsidR="001A13BB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Capgemini zatrudni w najbliższym </w:t>
      </w:r>
      <w:r w:rsidR="00BB6328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czasie </w:t>
      </w:r>
      <w:r w:rsidR="004B0205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>150</w:t>
      </w:r>
      <w:r w:rsidR="00487C25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 </w:t>
      </w:r>
      <w:r w:rsidR="00BB6328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ekspertów </w:t>
      </w:r>
      <w:r w:rsidR="00487C25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>z zakresu cyberbezpieczeństwa</w:t>
      </w:r>
      <w:r w:rsidR="00623698" w:rsidRPr="001F29BB">
        <w:rPr>
          <w:rStyle w:val="Pogrubienie"/>
          <w:rFonts w:asciiTheme="minorHAnsi" w:hAnsiTheme="minorHAnsi" w:cstheme="minorHAnsi"/>
          <w:color w:val="000000"/>
          <w:spacing w:val="3"/>
          <w:sz w:val="20"/>
          <w:szCs w:val="22"/>
        </w:rPr>
        <w:t xml:space="preserve"> oraz nowoczesnych technologii w środowisku pracy.</w:t>
      </w:r>
    </w:p>
    <w:p w14:paraId="693EEF79" w14:textId="77777777" w:rsidR="00305FC4" w:rsidRDefault="00305FC4" w:rsidP="00D635F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pacing w:val="3"/>
          <w:sz w:val="22"/>
          <w:szCs w:val="22"/>
        </w:rPr>
      </w:pPr>
    </w:p>
    <w:p w14:paraId="00468701" w14:textId="505D468D" w:rsidR="00B677DE" w:rsidRPr="00B677DE" w:rsidRDefault="00B677DE" w:rsidP="00910DBB">
      <w:pPr>
        <w:jc w:val="both"/>
        <w:rPr>
          <w:rFonts w:cstheme="minorHAnsi"/>
          <w:color w:val="000000"/>
          <w:spacing w:val="3"/>
          <w:sz w:val="20"/>
          <w:szCs w:val="20"/>
        </w:rPr>
      </w:pPr>
      <w:r w:rsidRPr="00B677DE">
        <w:rPr>
          <w:rFonts w:cstheme="minorHAnsi"/>
          <w:color w:val="000000"/>
          <w:spacing w:val="3"/>
          <w:sz w:val="20"/>
          <w:szCs w:val="20"/>
        </w:rPr>
        <w:t xml:space="preserve">Sektor IT w Polsce </w:t>
      </w:r>
      <w:r>
        <w:rPr>
          <w:rFonts w:cstheme="minorHAnsi"/>
          <w:color w:val="000000"/>
          <w:spacing w:val="3"/>
          <w:sz w:val="20"/>
          <w:szCs w:val="20"/>
        </w:rPr>
        <w:t xml:space="preserve">dynamicznie się rozwija. Polskie firmy </w:t>
      </w:r>
      <w:r w:rsidR="00B965DA">
        <w:rPr>
          <w:rFonts w:cstheme="minorHAnsi"/>
          <w:color w:val="000000"/>
          <w:spacing w:val="3"/>
          <w:sz w:val="20"/>
          <w:szCs w:val="20"/>
        </w:rPr>
        <w:t>z tej branży</w:t>
      </w:r>
      <w:r>
        <w:rPr>
          <w:rFonts w:cstheme="minorHAnsi"/>
          <w:color w:val="000000"/>
          <w:spacing w:val="3"/>
          <w:sz w:val="20"/>
          <w:szCs w:val="20"/>
        </w:rPr>
        <w:t xml:space="preserve"> powiększają swoje struktury, </w:t>
      </w:r>
      <w:r w:rsidR="00BA36EE">
        <w:rPr>
          <w:rFonts w:cstheme="minorHAnsi"/>
          <w:color w:val="000000"/>
          <w:spacing w:val="3"/>
          <w:sz w:val="20"/>
          <w:szCs w:val="20"/>
        </w:rPr>
        <w:t xml:space="preserve">a </w:t>
      </w:r>
      <w:r>
        <w:rPr>
          <w:rFonts w:cstheme="minorHAnsi"/>
          <w:color w:val="000000"/>
          <w:spacing w:val="3"/>
          <w:sz w:val="20"/>
          <w:szCs w:val="20"/>
        </w:rPr>
        <w:t xml:space="preserve">zagraniczne organizacje lokują nad Wisłą zarówno </w:t>
      </w:r>
      <w:r w:rsidR="00BA36EE">
        <w:rPr>
          <w:rFonts w:cstheme="minorHAnsi"/>
          <w:color w:val="000000"/>
          <w:spacing w:val="3"/>
          <w:sz w:val="20"/>
          <w:szCs w:val="20"/>
        </w:rPr>
        <w:t>oddziały odpowiadające za wsparcie IT</w:t>
      </w:r>
      <w:r w:rsidR="00B965DA">
        <w:rPr>
          <w:rFonts w:cstheme="minorHAnsi"/>
          <w:color w:val="000000"/>
          <w:spacing w:val="3"/>
          <w:sz w:val="20"/>
          <w:szCs w:val="20"/>
        </w:rPr>
        <w:t>,</w:t>
      </w:r>
      <w:r w:rsidR="00BA36EE">
        <w:rPr>
          <w:rFonts w:cstheme="minorHAnsi"/>
          <w:color w:val="000000"/>
          <w:spacing w:val="3"/>
          <w:sz w:val="20"/>
          <w:szCs w:val="20"/>
        </w:rPr>
        <w:t xml:space="preserve"> jak i </w:t>
      </w:r>
      <w:r w:rsidR="00B965DA">
        <w:rPr>
          <w:rFonts w:cstheme="minorHAnsi"/>
          <w:color w:val="000000"/>
          <w:spacing w:val="3"/>
          <w:sz w:val="20"/>
          <w:szCs w:val="20"/>
        </w:rPr>
        <w:t>działy badań i rozwoju</w:t>
      </w:r>
      <w:r w:rsidR="001A13BB">
        <w:rPr>
          <w:rFonts w:cstheme="minorHAnsi"/>
          <w:color w:val="000000"/>
          <w:spacing w:val="3"/>
          <w:sz w:val="20"/>
          <w:szCs w:val="20"/>
        </w:rPr>
        <w:t xml:space="preserve">. 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Capgemini od wielu lat </w:t>
      </w:r>
      <w:r w:rsidR="00CF6069">
        <w:rPr>
          <w:rFonts w:cstheme="minorHAnsi"/>
          <w:color w:val="000000"/>
          <w:spacing w:val="3"/>
          <w:sz w:val="20"/>
          <w:szCs w:val="20"/>
        </w:rPr>
        <w:t>umacnia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CF6069">
        <w:rPr>
          <w:rFonts w:cstheme="minorHAnsi"/>
          <w:color w:val="000000"/>
          <w:spacing w:val="3"/>
          <w:sz w:val="20"/>
          <w:szCs w:val="20"/>
        </w:rPr>
        <w:t>funkcjonujące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CF6069">
        <w:rPr>
          <w:rFonts w:cstheme="minorHAnsi"/>
          <w:color w:val="000000"/>
          <w:spacing w:val="3"/>
          <w:sz w:val="20"/>
          <w:szCs w:val="20"/>
        </w:rPr>
        <w:t xml:space="preserve">w Polsce </w:t>
      </w:r>
      <w:r w:rsidR="00623698">
        <w:rPr>
          <w:rFonts w:cstheme="minorHAnsi"/>
          <w:color w:val="000000"/>
          <w:spacing w:val="3"/>
          <w:sz w:val="20"/>
          <w:szCs w:val="20"/>
        </w:rPr>
        <w:t>zespoły. Teraz szuka m.in.</w:t>
      </w:r>
      <w:r w:rsidR="00B84ECB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623698">
        <w:rPr>
          <w:rFonts w:cstheme="minorHAnsi"/>
          <w:color w:val="000000"/>
          <w:spacing w:val="3"/>
          <w:sz w:val="20"/>
          <w:szCs w:val="20"/>
        </w:rPr>
        <w:t>osób zainteresowanych prac</w:t>
      </w:r>
      <w:r w:rsidR="00CF6069">
        <w:rPr>
          <w:rFonts w:cstheme="minorHAnsi"/>
          <w:color w:val="000000"/>
          <w:spacing w:val="3"/>
          <w:sz w:val="20"/>
          <w:szCs w:val="20"/>
        </w:rPr>
        <w:t>ą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 w jednostkach Cyberse</w:t>
      </w:r>
      <w:bookmarkStart w:id="0" w:name="_GoBack"/>
      <w:bookmarkEnd w:id="0"/>
      <w:r w:rsidR="00623698">
        <w:rPr>
          <w:rFonts w:cstheme="minorHAnsi"/>
          <w:color w:val="000000"/>
          <w:spacing w:val="3"/>
          <w:sz w:val="20"/>
          <w:szCs w:val="20"/>
        </w:rPr>
        <w:t xml:space="preserve">curity, </w:t>
      </w:r>
      <w:r w:rsidR="00623698" w:rsidRPr="00F57426">
        <w:rPr>
          <w:sz w:val="20"/>
          <w:szCs w:val="20"/>
        </w:rPr>
        <w:t>Cyber Defence Center</w:t>
      </w:r>
      <w:r w:rsidR="00623698">
        <w:rPr>
          <w:sz w:val="20"/>
          <w:szCs w:val="20"/>
        </w:rPr>
        <w:t xml:space="preserve"> oraz Living Lab.</w:t>
      </w:r>
    </w:p>
    <w:p w14:paraId="6429BF54" w14:textId="4C74F3C5" w:rsidR="00944588" w:rsidRPr="00F57426" w:rsidRDefault="00B677DE" w:rsidP="00910DBB">
      <w:pPr>
        <w:jc w:val="both"/>
        <w:rPr>
          <w:rFonts w:cstheme="minorHAnsi"/>
          <w:b/>
          <w:bCs/>
          <w:color w:val="000000"/>
          <w:spacing w:val="3"/>
          <w:sz w:val="20"/>
          <w:szCs w:val="20"/>
        </w:rPr>
      </w:pPr>
      <w:r>
        <w:rPr>
          <w:rFonts w:cstheme="minorHAnsi"/>
          <w:b/>
          <w:bCs/>
          <w:color w:val="000000"/>
          <w:spacing w:val="3"/>
          <w:sz w:val="20"/>
          <w:szCs w:val="20"/>
        </w:rPr>
        <w:t>Zespół ekspertów</w:t>
      </w:r>
      <w:r w:rsidR="00CF6069">
        <w:rPr>
          <w:rFonts w:cstheme="minorHAnsi"/>
          <w:b/>
          <w:bCs/>
          <w:color w:val="000000"/>
          <w:spacing w:val="3"/>
          <w:sz w:val="20"/>
          <w:szCs w:val="20"/>
        </w:rPr>
        <w:t xml:space="preserve"> </w:t>
      </w:r>
    </w:p>
    <w:p w14:paraId="48A8B742" w14:textId="0945719B" w:rsidR="00D635FC" w:rsidRPr="00F57426" w:rsidRDefault="00CF6069" w:rsidP="00910DBB">
      <w:pPr>
        <w:jc w:val="both"/>
        <w:rPr>
          <w:rFonts w:cstheme="minorHAnsi"/>
          <w:color w:val="000000"/>
          <w:spacing w:val="3"/>
          <w:sz w:val="20"/>
          <w:szCs w:val="20"/>
        </w:rPr>
      </w:pPr>
      <w:r>
        <w:rPr>
          <w:rFonts w:cstheme="minorHAnsi"/>
          <w:color w:val="000000"/>
          <w:spacing w:val="3"/>
          <w:sz w:val="20"/>
          <w:szCs w:val="20"/>
        </w:rPr>
        <w:t xml:space="preserve">Dział </w:t>
      </w:r>
      <w:r w:rsidR="00D635FC" w:rsidRPr="00B677DE">
        <w:rPr>
          <w:rFonts w:cstheme="minorHAnsi"/>
          <w:color w:val="000000"/>
          <w:spacing w:val="3"/>
          <w:sz w:val="20"/>
          <w:szCs w:val="20"/>
        </w:rPr>
        <w:t>Projects &amp;</w:t>
      </w:r>
      <w:r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D635FC" w:rsidRPr="00B677DE">
        <w:rPr>
          <w:rFonts w:cstheme="minorHAnsi"/>
          <w:color w:val="000000"/>
          <w:spacing w:val="3"/>
          <w:sz w:val="20"/>
          <w:szCs w:val="20"/>
        </w:rPr>
        <w:t>Consulting</w:t>
      </w:r>
      <w:r w:rsidR="00B84ECB">
        <w:rPr>
          <w:rFonts w:cstheme="minorHAnsi"/>
          <w:color w:val="000000"/>
          <w:spacing w:val="3"/>
          <w:sz w:val="20"/>
          <w:szCs w:val="20"/>
        </w:rPr>
        <w:t>,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 </w:t>
      </w:r>
      <w:r>
        <w:rPr>
          <w:rFonts w:cstheme="minorHAnsi"/>
          <w:color w:val="000000"/>
          <w:spacing w:val="3"/>
          <w:sz w:val="20"/>
          <w:szCs w:val="20"/>
        </w:rPr>
        <w:t xml:space="preserve">w ramach którego funkcjonują te jednostki, </w:t>
      </w:r>
      <w:r w:rsidR="00597214">
        <w:rPr>
          <w:rFonts w:cstheme="minorHAnsi"/>
          <w:color w:val="000000"/>
          <w:spacing w:val="3"/>
          <w:sz w:val="20"/>
          <w:szCs w:val="20"/>
        </w:rPr>
        <w:t>jest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 xml:space="preserve"> międzynarodow</w:t>
      </w:r>
      <w:r w:rsidR="00B84ECB">
        <w:rPr>
          <w:rFonts w:cstheme="minorHAnsi"/>
          <w:color w:val="000000"/>
          <w:spacing w:val="3"/>
          <w:sz w:val="20"/>
          <w:szCs w:val="20"/>
        </w:rPr>
        <w:t>y i należy do</w:t>
      </w:r>
      <w:r w:rsidR="00597214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centrum biznesow</w:t>
      </w:r>
      <w:r w:rsidR="00597214">
        <w:rPr>
          <w:rFonts w:cstheme="minorHAnsi"/>
          <w:color w:val="000000"/>
          <w:spacing w:val="3"/>
          <w:sz w:val="20"/>
          <w:szCs w:val="20"/>
        </w:rPr>
        <w:t>ego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 </w:t>
      </w:r>
      <w:hyperlink r:id="rId10" w:tgtFrame="_blank" w:history="1">
        <w:r w:rsidR="00D635FC" w:rsidRPr="00F57426">
          <w:rPr>
            <w:rFonts w:cstheme="minorHAnsi"/>
            <w:color w:val="000000"/>
            <w:spacing w:val="3"/>
            <w:sz w:val="20"/>
            <w:szCs w:val="20"/>
          </w:rPr>
          <w:t>Cloud Infrastructure</w:t>
        </w:r>
        <w:r w:rsidR="00BA36EE">
          <w:rPr>
            <w:rFonts w:cstheme="minorHAnsi"/>
            <w:color w:val="000000"/>
            <w:spacing w:val="3"/>
            <w:sz w:val="20"/>
            <w:szCs w:val="20"/>
          </w:rPr>
          <w:t xml:space="preserve"> </w:t>
        </w:r>
        <w:r w:rsidR="00D635FC" w:rsidRPr="00F57426">
          <w:rPr>
            <w:rFonts w:cstheme="minorHAnsi"/>
            <w:color w:val="000000"/>
            <w:spacing w:val="3"/>
            <w:sz w:val="20"/>
            <w:szCs w:val="20"/>
          </w:rPr>
          <w:t>Services</w:t>
        </w:r>
      </w:hyperlink>
      <w:r w:rsidR="00D635FC" w:rsidRPr="00F57426">
        <w:rPr>
          <w:rFonts w:cstheme="minorHAnsi"/>
          <w:color w:val="000000"/>
          <w:spacing w:val="3"/>
          <w:sz w:val="20"/>
          <w:szCs w:val="20"/>
        </w:rPr>
        <w:t xml:space="preserve"> w Capgemini. W Polsce w jego skład wchodzi </w:t>
      </w:r>
      <w:r w:rsidR="003C5F0B" w:rsidRPr="00F57426">
        <w:rPr>
          <w:rFonts w:cstheme="minorHAnsi"/>
          <w:color w:val="000000"/>
          <w:spacing w:val="3"/>
          <w:sz w:val="20"/>
          <w:szCs w:val="20"/>
        </w:rPr>
        <w:t>ponad 600 ekspertów z różnych dziedzin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 xml:space="preserve">. </w:t>
      </w:r>
      <w:r w:rsidR="003C5F0B" w:rsidRPr="00F57426">
        <w:rPr>
          <w:rFonts w:cstheme="minorHAnsi"/>
          <w:color w:val="000000"/>
          <w:spacing w:val="3"/>
          <w:sz w:val="20"/>
          <w:szCs w:val="20"/>
        </w:rPr>
        <w:t>Ś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wiadcz</w:t>
      </w:r>
      <w:r w:rsidR="003C5F0B" w:rsidRPr="00F57426">
        <w:rPr>
          <w:rFonts w:cstheme="minorHAnsi"/>
          <w:color w:val="000000"/>
          <w:spacing w:val="3"/>
          <w:sz w:val="20"/>
          <w:szCs w:val="20"/>
        </w:rPr>
        <w:t xml:space="preserve">ą 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usługi z obszaru doradztwa biznesowego i IT</w:t>
      </w:r>
      <w:r w:rsidR="007B3FB9" w:rsidRPr="00F57426">
        <w:rPr>
          <w:rFonts w:cstheme="minorHAnsi"/>
          <w:color w:val="000000"/>
          <w:spacing w:val="3"/>
          <w:sz w:val="20"/>
          <w:szCs w:val="20"/>
        </w:rPr>
        <w:t xml:space="preserve"> oraz 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transformacj</w:t>
      </w:r>
      <w:r w:rsidR="007B3FB9" w:rsidRPr="00F57426">
        <w:rPr>
          <w:rFonts w:cstheme="minorHAnsi"/>
          <w:color w:val="000000"/>
          <w:spacing w:val="3"/>
          <w:sz w:val="20"/>
          <w:szCs w:val="20"/>
        </w:rPr>
        <w:t xml:space="preserve">i cyfrowej, 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współpracując z n</w:t>
      </w:r>
      <w:r w:rsidR="006A47D1">
        <w:rPr>
          <w:rFonts w:cstheme="minorHAnsi"/>
          <w:color w:val="000000"/>
          <w:spacing w:val="3"/>
          <w:sz w:val="20"/>
          <w:szCs w:val="20"/>
        </w:rPr>
        <w:t>ajwiększymi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6A47D1">
        <w:rPr>
          <w:rFonts w:cstheme="minorHAnsi"/>
          <w:color w:val="000000"/>
          <w:spacing w:val="3"/>
          <w:sz w:val="20"/>
          <w:szCs w:val="20"/>
        </w:rPr>
        <w:t xml:space="preserve">firmami i organizacjami </w:t>
      </w:r>
      <w:r w:rsidR="00D635FC" w:rsidRPr="00F57426">
        <w:rPr>
          <w:rFonts w:cstheme="minorHAnsi"/>
          <w:color w:val="000000"/>
          <w:spacing w:val="3"/>
          <w:sz w:val="20"/>
          <w:szCs w:val="20"/>
        </w:rPr>
        <w:t>z całego świata.</w:t>
      </w:r>
      <w:r w:rsidR="00910DBB" w:rsidRPr="00F57426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BA36EE">
        <w:rPr>
          <w:rFonts w:cstheme="minorHAnsi"/>
          <w:color w:val="000000"/>
          <w:spacing w:val="3"/>
          <w:sz w:val="20"/>
          <w:szCs w:val="20"/>
        </w:rPr>
        <w:t xml:space="preserve">Pracują w Krakowie i w Katowicach. </w:t>
      </w:r>
      <w:r w:rsidR="00B965DA">
        <w:rPr>
          <w:rFonts w:cstheme="minorHAnsi"/>
          <w:color w:val="000000"/>
          <w:spacing w:val="3"/>
          <w:sz w:val="20"/>
          <w:szCs w:val="20"/>
        </w:rPr>
        <w:t>W stolicy Małopolski i Śląska ulokowano pierwsze centra serwisowe Capgemini, jakie powstały w Polsce, odpowiednio w 2004 oraz 2006 roku. Od tego czasu dynamicznie się one rozwijają, z roku na rok zatrudniając nowych specjalistów.</w:t>
      </w:r>
      <w:r w:rsidR="00597214">
        <w:rPr>
          <w:rFonts w:cstheme="minorHAnsi"/>
          <w:color w:val="000000"/>
          <w:spacing w:val="3"/>
          <w:sz w:val="20"/>
          <w:szCs w:val="20"/>
        </w:rPr>
        <w:t xml:space="preserve"> W 2021 roku </w:t>
      </w:r>
      <w:r w:rsidR="00B84ECB">
        <w:rPr>
          <w:rFonts w:cstheme="minorHAnsi"/>
          <w:color w:val="000000"/>
          <w:spacing w:val="3"/>
          <w:sz w:val="20"/>
          <w:szCs w:val="20"/>
        </w:rPr>
        <w:t xml:space="preserve">powiększą się o co najmniej </w:t>
      </w:r>
      <w:r w:rsidR="004B0205">
        <w:rPr>
          <w:rFonts w:cstheme="minorHAnsi"/>
          <w:color w:val="000000"/>
          <w:spacing w:val="3"/>
          <w:sz w:val="20"/>
          <w:szCs w:val="20"/>
        </w:rPr>
        <w:t>150</w:t>
      </w:r>
      <w:r w:rsidR="00B84ECB">
        <w:rPr>
          <w:rFonts w:cstheme="minorHAnsi"/>
          <w:color w:val="000000"/>
          <w:spacing w:val="3"/>
          <w:sz w:val="20"/>
          <w:szCs w:val="20"/>
        </w:rPr>
        <w:t xml:space="preserve"> nowych pracowników</w:t>
      </w:r>
    </w:p>
    <w:p w14:paraId="278EEE3B" w14:textId="12C91A0F" w:rsidR="00BB6328" w:rsidRDefault="00B677DE" w:rsidP="00B84ECB">
      <w:pPr>
        <w:ind w:left="708"/>
        <w:jc w:val="both"/>
        <w:rPr>
          <w:rFonts w:cstheme="minorHAnsi"/>
          <w:color w:val="000000"/>
          <w:spacing w:val="3"/>
          <w:sz w:val="20"/>
          <w:szCs w:val="20"/>
        </w:rPr>
      </w:pPr>
      <w:r w:rsidRPr="00F57426">
        <w:rPr>
          <w:rFonts w:cstheme="minorHAnsi"/>
          <w:color w:val="000000"/>
          <w:spacing w:val="3"/>
          <w:sz w:val="20"/>
          <w:szCs w:val="20"/>
        </w:rPr>
        <w:t>–</w:t>
      </w:r>
      <w:r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39283C" w:rsidRPr="00F57426">
        <w:rPr>
          <w:sz w:val="20"/>
          <w:szCs w:val="20"/>
        </w:rPr>
        <w:t>Nasz wzrost dziś definiujemy głównie w obszarach transformacji usług IT, konsultingu technologicznego oraz projektów</w:t>
      </w:r>
      <w:r>
        <w:rPr>
          <w:sz w:val="20"/>
          <w:szCs w:val="20"/>
        </w:rPr>
        <w:t xml:space="preserve">. Koncentrujemy się </w:t>
      </w:r>
      <w:r w:rsidR="0039283C" w:rsidRPr="00F57426">
        <w:rPr>
          <w:sz w:val="20"/>
          <w:szCs w:val="20"/>
        </w:rPr>
        <w:t xml:space="preserve">także </w:t>
      </w:r>
      <w:r>
        <w:rPr>
          <w:sz w:val="20"/>
          <w:szCs w:val="20"/>
        </w:rPr>
        <w:t xml:space="preserve">na </w:t>
      </w:r>
      <w:r w:rsidR="0039283C" w:rsidRPr="00F57426">
        <w:rPr>
          <w:sz w:val="20"/>
          <w:szCs w:val="20"/>
        </w:rPr>
        <w:t>organiczn</w:t>
      </w:r>
      <w:r>
        <w:rPr>
          <w:sz w:val="20"/>
          <w:szCs w:val="20"/>
        </w:rPr>
        <w:t>ym</w:t>
      </w:r>
      <w:r w:rsidR="0039283C" w:rsidRPr="00F57426">
        <w:rPr>
          <w:sz w:val="20"/>
          <w:szCs w:val="20"/>
        </w:rPr>
        <w:t xml:space="preserve"> i stały</w:t>
      </w:r>
      <w:r>
        <w:rPr>
          <w:sz w:val="20"/>
          <w:szCs w:val="20"/>
        </w:rPr>
        <w:t>m</w:t>
      </w:r>
      <w:r w:rsidR="0039283C" w:rsidRPr="00F57426">
        <w:rPr>
          <w:sz w:val="20"/>
          <w:szCs w:val="20"/>
        </w:rPr>
        <w:t xml:space="preserve"> </w:t>
      </w:r>
      <w:r>
        <w:rPr>
          <w:sz w:val="20"/>
          <w:szCs w:val="20"/>
        </w:rPr>
        <w:t>rozwoju</w:t>
      </w:r>
      <w:r w:rsidR="0039283C" w:rsidRPr="00F57426">
        <w:rPr>
          <w:sz w:val="20"/>
          <w:szCs w:val="20"/>
        </w:rPr>
        <w:t xml:space="preserve"> usług wsparcia infrastruktury IT. </w:t>
      </w:r>
      <w:r w:rsidR="00E74C54" w:rsidRPr="00F57426">
        <w:rPr>
          <w:rFonts w:cstheme="minorHAnsi"/>
          <w:color w:val="000000"/>
          <w:spacing w:val="3"/>
          <w:sz w:val="20"/>
          <w:szCs w:val="20"/>
        </w:rPr>
        <w:t xml:space="preserve">Główne obszary naszej pracy to cyberbezpieczeństwo, testowanie i zarządzanie aplikacjami, digitalizacja, projektowanie rozwiązań IT, w tym przy użyciu ServiceNow, rozwiązań chmurowych, </w:t>
      </w:r>
      <w:r>
        <w:rPr>
          <w:rFonts w:cstheme="minorHAnsi"/>
          <w:color w:val="000000"/>
          <w:spacing w:val="3"/>
          <w:sz w:val="20"/>
          <w:szCs w:val="20"/>
        </w:rPr>
        <w:t>w oparciu o</w:t>
      </w:r>
      <w:r w:rsidR="00E74C54" w:rsidRPr="00F57426">
        <w:rPr>
          <w:rFonts w:cstheme="minorHAnsi"/>
          <w:color w:val="000000"/>
          <w:spacing w:val="3"/>
          <w:sz w:val="20"/>
          <w:szCs w:val="20"/>
        </w:rPr>
        <w:t xml:space="preserve"> sztuczn</w:t>
      </w:r>
      <w:r>
        <w:rPr>
          <w:rFonts w:cstheme="minorHAnsi"/>
          <w:color w:val="000000"/>
          <w:spacing w:val="3"/>
          <w:sz w:val="20"/>
          <w:szCs w:val="20"/>
        </w:rPr>
        <w:t xml:space="preserve">ą </w:t>
      </w:r>
      <w:r w:rsidR="00E74C54" w:rsidRPr="00F57426">
        <w:rPr>
          <w:rFonts w:cstheme="minorHAnsi"/>
          <w:color w:val="000000"/>
          <w:spacing w:val="3"/>
          <w:sz w:val="20"/>
          <w:szCs w:val="20"/>
        </w:rPr>
        <w:t>inteligencj</w:t>
      </w:r>
      <w:r>
        <w:rPr>
          <w:rFonts w:cstheme="minorHAnsi"/>
          <w:color w:val="000000"/>
          <w:spacing w:val="3"/>
          <w:sz w:val="20"/>
          <w:szCs w:val="20"/>
        </w:rPr>
        <w:t>ę</w:t>
      </w:r>
      <w:r w:rsidR="00E74C54" w:rsidRPr="00F57426">
        <w:rPr>
          <w:rFonts w:cstheme="minorHAnsi"/>
          <w:color w:val="000000"/>
          <w:spacing w:val="3"/>
          <w:sz w:val="20"/>
          <w:szCs w:val="20"/>
        </w:rPr>
        <w:t xml:space="preserve">, a także analityka danych. </w:t>
      </w:r>
      <w:r w:rsidR="00883A75" w:rsidRPr="00F57426">
        <w:rPr>
          <w:rFonts w:cstheme="minorHAnsi"/>
          <w:color w:val="000000"/>
          <w:spacing w:val="3"/>
          <w:sz w:val="20"/>
          <w:szCs w:val="20"/>
        </w:rPr>
        <w:t>Ten zakres naszego biznesu będzie przeżywał najbardziej dynamiczny wzrost w najbliższym czasie</w:t>
      </w:r>
      <w:r w:rsidR="00BB6328">
        <w:rPr>
          <w:rFonts w:cstheme="minorHAnsi"/>
          <w:color w:val="000000"/>
          <w:spacing w:val="3"/>
          <w:sz w:val="20"/>
          <w:szCs w:val="20"/>
        </w:rPr>
        <w:t xml:space="preserve">. </w:t>
      </w:r>
      <w:r w:rsidR="00BB6328" w:rsidRPr="00F57426">
        <w:rPr>
          <w:rFonts w:cstheme="minorHAnsi"/>
          <w:color w:val="000000"/>
          <w:spacing w:val="3"/>
          <w:sz w:val="20"/>
          <w:szCs w:val="20"/>
        </w:rPr>
        <w:t>Zespół P&amp;C to pasjonaci nowych technologii, współpracujący przy innowacyjnych projektach oraz uczestnicz</w:t>
      </w:r>
      <w:r w:rsidR="008E33C1">
        <w:rPr>
          <w:rFonts w:cstheme="minorHAnsi"/>
          <w:color w:val="000000"/>
          <w:spacing w:val="3"/>
          <w:sz w:val="20"/>
          <w:szCs w:val="20"/>
        </w:rPr>
        <w:t>ący</w:t>
      </w:r>
      <w:r w:rsidR="00BB6328" w:rsidRPr="00F57426">
        <w:rPr>
          <w:rFonts w:cstheme="minorHAnsi"/>
          <w:color w:val="000000"/>
          <w:spacing w:val="3"/>
          <w:sz w:val="20"/>
          <w:szCs w:val="20"/>
        </w:rPr>
        <w:t xml:space="preserve"> w rozwojowych szkoleniach w obszarach takich, jak MS Azure, AWS, Google czy ServiceNow. W 2020 roku pracownicy zdobyli ponad 580 różnych certyfikacji, m.in. Togaf, ServiceNow, Azure, AWS, Google Cloud</w:t>
      </w:r>
      <w:r w:rsidR="0039283C" w:rsidRPr="00F57426">
        <w:rPr>
          <w:rFonts w:cstheme="minorHAnsi"/>
          <w:color w:val="000000"/>
          <w:spacing w:val="3"/>
          <w:sz w:val="20"/>
          <w:szCs w:val="20"/>
        </w:rPr>
        <w:t xml:space="preserve"> –</w:t>
      </w:r>
      <w:r w:rsidR="00BB6328">
        <w:rPr>
          <w:rFonts w:cstheme="minorHAnsi"/>
          <w:color w:val="000000"/>
          <w:spacing w:val="3"/>
          <w:sz w:val="20"/>
          <w:szCs w:val="20"/>
        </w:rPr>
        <w:t xml:space="preserve"> mówi</w:t>
      </w:r>
      <w:r w:rsidR="0039283C" w:rsidRPr="00F57426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39283C" w:rsidRPr="00AF40A9">
        <w:rPr>
          <w:rFonts w:cstheme="minorHAnsi"/>
          <w:b/>
          <w:color w:val="000000"/>
          <w:spacing w:val="3"/>
          <w:sz w:val="20"/>
          <w:szCs w:val="20"/>
        </w:rPr>
        <w:t>Ben</w:t>
      </w:r>
      <w:r w:rsidR="00BA36EE" w:rsidRPr="00AF40A9">
        <w:rPr>
          <w:rFonts w:cstheme="minorHAnsi"/>
          <w:b/>
          <w:color w:val="000000"/>
          <w:spacing w:val="3"/>
          <w:sz w:val="20"/>
          <w:szCs w:val="20"/>
        </w:rPr>
        <w:t>iamin Poznański,</w:t>
      </w:r>
      <w:r w:rsidR="00BA36EE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BA36EE" w:rsidRPr="00BA36EE">
        <w:rPr>
          <w:rFonts w:cstheme="minorHAnsi"/>
          <w:b/>
          <w:bCs/>
          <w:color w:val="000000"/>
          <w:spacing w:val="3"/>
          <w:sz w:val="20"/>
          <w:szCs w:val="20"/>
        </w:rPr>
        <w:t>szef działu Projects &amp; Consulting w Capgemini</w:t>
      </w:r>
      <w:r w:rsidR="00B84ECB">
        <w:rPr>
          <w:rFonts w:cstheme="minorHAnsi"/>
          <w:b/>
          <w:bCs/>
          <w:color w:val="000000"/>
          <w:spacing w:val="3"/>
          <w:sz w:val="20"/>
          <w:szCs w:val="20"/>
        </w:rPr>
        <w:t>.</w:t>
      </w:r>
    </w:p>
    <w:p w14:paraId="18F6ED25" w14:textId="655F7A95" w:rsidR="00623698" w:rsidRDefault="00B84ECB" w:rsidP="0062369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Misja </w:t>
      </w:r>
      <w:r w:rsidR="00254516" w:rsidRPr="00254516">
        <w:rPr>
          <w:rFonts w:cstheme="minorHAnsi"/>
          <w:b/>
          <w:bCs/>
          <w:color w:val="000000"/>
          <w:spacing w:val="3"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b</w:t>
      </w:r>
      <w:r w:rsidR="004A264D" w:rsidRPr="00F57426">
        <w:rPr>
          <w:b/>
          <w:bCs/>
          <w:sz w:val="20"/>
          <w:szCs w:val="20"/>
        </w:rPr>
        <w:t>ezpieczna cyberprzestrzeń</w:t>
      </w:r>
    </w:p>
    <w:p w14:paraId="25530F70" w14:textId="156CBD7C" w:rsidR="00935DC7" w:rsidRPr="00623698" w:rsidRDefault="00487C25" w:rsidP="00B84ECB">
      <w:pPr>
        <w:jc w:val="both"/>
        <w:rPr>
          <w:b/>
          <w:bCs/>
          <w:sz w:val="20"/>
          <w:szCs w:val="20"/>
        </w:rPr>
      </w:pPr>
      <w:r w:rsidRPr="00487C25">
        <w:rPr>
          <w:sz w:val="20"/>
          <w:szCs w:val="20"/>
        </w:rPr>
        <w:t>W Katowicach</w:t>
      </w:r>
      <w:r>
        <w:rPr>
          <w:sz w:val="20"/>
          <w:szCs w:val="20"/>
        </w:rPr>
        <w:t xml:space="preserve">, w ramach rozwoju </w:t>
      </w:r>
      <w:r w:rsidR="00935DC7">
        <w:rPr>
          <w:sz w:val="20"/>
          <w:szCs w:val="20"/>
        </w:rPr>
        <w:t xml:space="preserve">zespołu </w:t>
      </w:r>
      <w:r w:rsidRPr="00B677DE">
        <w:rPr>
          <w:rFonts w:cstheme="minorHAnsi"/>
          <w:color w:val="000000"/>
          <w:spacing w:val="3"/>
          <w:sz w:val="20"/>
          <w:szCs w:val="20"/>
        </w:rPr>
        <w:t>Projects &amp; Consulting</w:t>
      </w:r>
      <w:r>
        <w:rPr>
          <w:rFonts w:cstheme="minorHAnsi"/>
          <w:color w:val="000000"/>
          <w:spacing w:val="3"/>
          <w:sz w:val="20"/>
          <w:szCs w:val="20"/>
        </w:rPr>
        <w:t xml:space="preserve">, Capgemini otwiera dwie prestiżowe jednostki – Cybersecurity oraz </w:t>
      </w:r>
      <w:r w:rsidRPr="00F57426">
        <w:rPr>
          <w:sz w:val="20"/>
          <w:szCs w:val="20"/>
        </w:rPr>
        <w:t>Cyber Defence Center</w:t>
      </w:r>
      <w:r>
        <w:rPr>
          <w:rFonts w:cstheme="minorHAnsi"/>
          <w:color w:val="000000"/>
          <w:spacing w:val="3"/>
          <w:sz w:val="20"/>
          <w:szCs w:val="20"/>
        </w:rPr>
        <w:t>. Będą one pracować</w:t>
      </w:r>
      <w:r w:rsidR="0058707B" w:rsidRPr="00F57426">
        <w:rPr>
          <w:rFonts w:cstheme="minorHAnsi"/>
          <w:color w:val="000000"/>
          <w:spacing w:val="3"/>
          <w:sz w:val="20"/>
          <w:szCs w:val="20"/>
        </w:rPr>
        <w:t xml:space="preserve"> w nowym centrum biznesowym Face2Face.</w:t>
      </w:r>
      <w:r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9015F0" w:rsidRPr="00F57426">
        <w:rPr>
          <w:rFonts w:cstheme="minorHAnsi"/>
          <w:color w:val="000000"/>
          <w:spacing w:val="3"/>
          <w:sz w:val="20"/>
          <w:szCs w:val="20"/>
        </w:rPr>
        <w:t>Do codziennych obowiązków</w:t>
      </w:r>
      <w:r>
        <w:rPr>
          <w:rFonts w:cstheme="minorHAnsi"/>
          <w:color w:val="000000"/>
          <w:spacing w:val="3"/>
          <w:sz w:val="20"/>
          <w:szCs w:val="20"/>
        </w:rPr>
        <w:t xml:space="preserve"> ekspertów z zespołu Cybersecurity należeć będzie m.in.</w:t>
      </w:r>
      <w:r w:rsidR="009015F0" w:rsidRPr="00F57426">
        <w:rPr>
          <w:rFonts w:cstheme="minorHAnsi"/>
          <w:color w:val="000000"/>
          <w:spacing w:val="3"/>
          <w:sz w:val="20"/>
          <w:szCs w:val="20"/>
        </w:rPr>
        <w:t xml:space="preserve"> wyszukiwanie luk w procesach i systemach, zarządzanie dostępami i identyfikacja potencjalnych zagrożeń przy wykorzystaniu najnowszych technologi</w:t>
      </w:r>
      <w:r w:rsidR="00DE7F09" w:rsidRPr="00F57426">
        <w:rPr>
          <w:rFonts w:cstheme="minorHAnsi"/>
          <w:color w:val="000000"/>
          <w:spacing w:val="3"/>
          <w:sz w:val="20"/>
          <w:szCs w:val="20"/>
        </w:rPr>
        <w:t>i</w:t>
      </w:r>
      <w:r w:rsidR="009015F0" w:rsidRPr="00F57426">
        <w:rPr>
          <w:rFonts w:cstheme="minorHAnsi"/>
          <w:color w:val="000000"/>
          <w:spacing w:val="3"/>
          <w:sz w:val="20"/>
          <w:szCs w:val="20"/>
        </w:rPr>
        <w:t>.</w:t>
      </w:r>
      <w:r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935DC7" w:rsidRPr="00F57426">
        <w:rPr>
          <w:rFonts w:cstheme="minorHAnsi"/>
          <w:color w:val="000000"/>
          <w:spacing w:val="3"/>
          <w:sz w:val="20"/>
          <w:szCs w:val="20"/>
        </w:rPr>
        <w:t xml:space="preserve">Praca w </w:t>
      </w:r>
      <w:r w:rsidR="00935DC7">
        <w:rPr>
          <w:rFonts w:cstheme="minorHAnsi"/>
          <w:color w:val="000000"/>
          <w:spacing w:val="3"/>
          <w:sz w:val="20"/>
          <w:szCs w:val="20"/>
        </w:rPr>
        <w:t>jednostce C</w:t>
      </w:r>
      <w:r w:rsidR="00935DC7" w:rsidRPr="00F57426">
        <w:rPr>
          <w:rFonts w:cstheme="minorHAnsi"/>
          <w:color w:val="000000"/>
          <w:spacing w:val="3"/>
          <w:sz w:val="20"/>
          <w:szCs w:val="20"/>
        </w:rPr>
        <w:t>ybersecurity</w:t>
      </w:r>
      <w:r w:rsidR="00935DC7">
        <w:rPr>
          <w:rFonts w:cstheme="minorHAnsi"/>
          <w:color w:val="000000"/>
          <w:spacing w:val="3"/>
          <w:sz w:val="20"/>
          <w:szCs w:val="20"/>
        </w:rPr>
        <w:t xml:space="preserve"> to także ciągłe poszerzanie wiedzy o nowych technologiach, we współpracy z ponad </w:t>
      </w:r>
      <w:r w:rsidR="00935DC7" w:rsidRPr="00F57426">
        <w:rPr>
          <w:rFonts w:cstheme="minorHAnsi"/>
          <w:color w:val="000000"/>
          <w:spacing w:val="3"/>
          <w:sz w:val="20"/>
          <w:szCs w:val="20"/>
        </w:rPr>
        <w:t>60 partnerami technologicznymi</w:t>
      </w:r>
      <w:r w:rsidR="00935DC7">
        <w:rPr>
          <w:rFonts w:cstheme="minorHAnsi"/>
          <w:color w:val="000000"/>
          <w:spacing w:val="3"/>
          <w:sz w:val="20"/>
          <w:szCs w:val="20"/>
        </w:rPr>
        <w:t xml:space="preserve"> Capgemini, takimi jak m.</w:t>
      </w:r>
      <w:r w:rsidR="00935DC7" w:rsidRPr="00F57426">
        <w:rPr>
          <w:rFonts w:cstheme="minorHAnsi"/>
          <w:color w:val="000000"/>
          <w:spacing w:val="3"/>
          <w:sz w:val="20"/>
          <w:szCs w:val="20"/>
        </w:rPr>
        <w:t>in.</w:t>
      </w:r>
      <w:r w:rsidR="00935DC7" w:rsidRPr="00FA6832">
        <w:rPr>
          <w:rFonts w:cstheme="minorHAnsi"/>
          <w:color w:val="000000"/>
          <w:spacing w:val="3"/>
          <w:sz w:val="20"/>
          <w:szCs w:val="20"/>
        </w:rPr>
        <w:t xml:space="preserve"> Amazon, CyberArk, Fortinet, Google, IBM</w:t>
      </w:r>
      <w:r w:rsidR="00935DC7">
        <w:rPr>
          <w:rFonts w:cstheme="minorHAnsi"/>
          <w:color w:val="000000"/>
          <w:spacing w:val="3"/>
          <w:sz w:val="20"/>
          <w:szCs w:val="20"/>
        </w:rPr>
        <w:t xml:space="preserve">, </w:t>
      </w:r>
      <w:r w:rsidR="00935DC7" w:rsidRPr="00FA6832">
        <w:rPr>
          <w:rFonts w:cstheme="minorHAnsi"/>
          <w:color w:val="000000"/>
          <w:spacing w:val="3"/>
          <w:sz w:val="20"/>
          <w:szCs w:val="20"/>
        </w:rPr>
        <w:t>Microsoft, Ping Identity, RSA, ServiceNow, TrendMicro, Zscaler.</w:t>
      </w:r>
    </w:p>
    <w:p w14:paraId="7EB9ACE6" w14:textId="240B4DD1" w:rsidR="00446044" w:rsidRPr="00F57426" w:rsidRDefault="00487C25" w:rsidP="00B84ECB">
      <w:pPr>
        <w:jc w:val="both"/>
        <w:rPr>
          <w:sz w:val="20"/>
          <w:szCs w:val="20"/>
        </w:rPr>
      </w:pPr>
      <w:r>
        <w:rPr>
          <w:rFonts w:cstheme="minorHAnsi"/>
          <w:color w:val="000000"/>
          <w:spacing w:val="3"/>
          <w:sz w:val="20"/>
          <w:szCs w:val="20"/>
        </w:rPr>
        <w:lastRenderedPageBreak/>
        <w:t xml:space="preserve">Z kolei </w:t>
      </w:r>
      <w:r w:rsidR="00446044" w:rsidRPr="00F57426">
        <w:rPr>
          <w:sz w:val="20"/>
          <w:szCs w:val="20"/>
        </w:rPr>
        <w:t xml:space="preserve">Cyber Defence Center </w:t>
      </w:r>
      <w:r w:rsidR="00446044">
        <w:rPr>
          <w:sz w:val="20"/>
          <w:szCs w:val="20"/>
        </w:rPr>
        <w:t xml:space="preserve">będzie pierwszą tego typu jednostką Grupy Capgemini </w:t>
      </w:r>
      <w:r w:rsidR="00446044" w:rsidRPr="00F57426">
        <w:rPr>
          <w:sz w:val="20"/>
          <w:szCs w:val="20"/>
        </w:rPr>
        <w:t>w Europie Wschodniej</w:t>
      </w:r>
      <w:r w:rsidR="00446044">
        <w:rPr>
          <w:sz w:val="20"/>
          <w:szCs w:val="20"/>
        </w:rPr>
        <w:t xml:space="preserve">. Jego pracownicy będą </w:t>
      </w:r>
      <w:r w:rsidR="00446044" w:rsidRPr="00F57426">
        <w:rPr>
          <w:sz w:val="20"/>
          <w:szCs w:val="20"/>
        </w:rPr>
        <w:t>świadczyć wysokiej klasy usługi skoncentrowane na ochronie danych, analizie zagrożeń oraz wspieraniu klientów na całym świecie w zabezpieczaniu procesów transformacji cyfrowej i chmurowej</w:t>
      </w:r>
      <w:r w:rsidR="00A801E8">
        <w:rPr>
          <w:sz w:val="20"/>
          <w:szCs w:val="20"/>
        </w:rPr>
        <w:t xml:space="preserve">, </w:t>
      </w:r>
      <w:r w:rsidR="00446044" w:rsidRPr="00F57426">
        <w:rPr>
          <w:sz w:val="20"/>
          <w:szCs w:val="20"/>
        </w:rPr>
        <w:t xml:space="preserve">poprawy bezpieczeństwa operacyjnego i wydajności systemów IT. </w:t>
      </w:r>
      <w:r w:rsidR="00935DC7">
        <w:rPr>
          <w:sz w:val="20"/>
          <w:szCs w:val="20"/>
        </w:rPr>
        <w:t>Z czasem obsługa i opieka nad klientami zostanie rozszerzona m.in. o</w:t>
      </w:r>
      <w:r w:rsidR="00935DC7" w:rsidRPr="00F57426">
        <w:rPr>
          <w:sz w:val="20"/>
          <w:szCs w:val="20"/>
        </w:rPr>
        <w:t xml:space="preserve"> </w:t>
      </w:r>
      <w:r w:rsidR="00B84ECB">
        <w:rPr>
          <w:sz w:val="20"/>
          <w:szCs w:val="20"/>
        </w:rPr>
        <w:t xml:space="preserve">testy </w:t>
      </w:r>
      <w:r w:rsidR="00935DC7" w:rsidRPr="00F57426">
        <w:rPr>
          <w:sz w:val="20"/>
          <w:szCs w:val="20"/>
        </w:rPr>
        <w:t>penetracyjne, zarządzanie podatnościami i threat intelligence</w:t>
      </w:r>
      <w:r w:rsidR="00B84ECB">
        <w:rPr>
          <w:sz w:val="20"/>
          <w:szCs w:val="20"/>
        </w:rPr>
        <w:t>.</w:t>
      </w:r>
    </w:p>
    <w:p w14:paraId="213660E4" w14:textId="41872034" w:rsidR="00597214" w:rsidRDefault="00597214" w:rsidP="00B84ECB">
      <w:pPr>
        <w:ind w:left="708"/>
        <w:jc w:val="both"/>
        <w:rPr>
          <w:sz w:val="20"/>
          <w:szCs w:val="20"/>
        </w:rPr>
      </w:pPr>
      <w:r>
        <w:rPr>
          <w:rFonts w:cstheme="minorHAnsi"/>
          <w:color w:val="000000"/>
          <w:spacing w:val="3"/>
          <w:sz w:val="20"/>
          <w:szCs w:val="20"/>
        </w:rPr>
        <w:t>–</w:t>
      </w:r>
      <w:r w:rsidR="003A463C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="003A463C">
        <w:rPr>
          <w:sz w:val="20"/>
          <w:szCs w:val="20"/>
        </w:rPr>
        <w:t>Nasz zespół cyberbezpieczeństwa w Polsce bardzo szybko się rozwija i zatrudnia obecnie ponad 70 osób. Mamy nadzieję, że wraz z poszerzaniem się portfolio naszych klientów, do końca roku będziemy zatrudniać łącznie 1</w:t>
      </w:r>
      <w:r w:rsidR="00060186">
        <w:rPr>
          <w:sz w:val="20"/>
          <w:szCs w:val="20"/>
        </w:rPr>
        <w:t>5</w:t>
      </w:r>
      <w:r w:rsidR="003A463C">
        <w:rPr>
          <w:sz w:val="20"/>
          <w:szCs w:val="20"/>
        </w:rPr>
        <w:t xml:space="preserve">0 pracowników, z czego 30 osób będzie dedykowanych do ciągłej pracy w CDC. Poszukujemy osób z biegłą znajomością rozwiazań SIEM/SOAR, Cloud Security, aplikacji IAM/PAM oraz języka angielskiego. Oferujemy pracę w wysoko wykwalifikowanym zespole, przy międzynarodowych projektach, gdzie ważny jest regularny rozwój w zakresie innowacyjnych rozwiązań i nowych technologii </w:t>
      </w:r>
      <w:r w:rsidR="003A463C">
        <w:rPr>
          <w:color w:val="000000"/>
          <w:spacing w:val="3"/>
          <w:sz w:val="20"/>
          <w:szCs w:val="20"/>
        </w:rPr>
        <w:t>–</w:t>
      </w:r>
      <w:r w:rsidR="003A463C">
        <w:rPr>
          <w:sz w:val="20"/>
          <w:szCs w:val="20"/>
        </w:rPr>
        <w:t xml:space="preserve"> dodaje </w:t>
      </w:r>
      <w:r w:rsidR="003A463C">
        <w:rPr>
          <w:b/>
          <w:bCs/>
          <w:sz w:val="20"/>
          <w:szCs w:val="20"/>
        </w:rPr>
        <w:t>Michał Sosinka, szef zespołu cyberbezpieczeństwa w Capgemini Polska</w:t>
      </w:r>
      <w:r w:rsidR="003A463C">
        <w:rPr>
          <w:sz w:val="20"/>
          <w:szCs w:val="20"/>
        </w:rPr>
        <w:t>.</w:t>
      </w:r>
    </w:p>
    <w:p w14:paraId="76156B2A" w14:textId="07ADFF77" w:rsidR="0058707B" w:rsidRPr="00597214" w:rsidRDefault="00623698" w:rsidP="00B84ECB">
      <w:pPr>
        <w:jc w:val="both"/>
        <w:rPr>
          <w:sz w:val="20"/>
          <w:szCs w:val="20"/>
        </w:rPr>
      </w:pPr>
      <w:r w:rsidRPr="00FA6832">
        <w:rPr>
          <w:b/>
          <w:bCs/>
          <w:sz w:val="20"/>
          <w:szCs w:val="20"/>
        </w:rPr>
        <w:t xml:space="preserve">Pracować w </w:t>
      </w:r>
      <w:r w:rsidR="00DA609F" w:rsidRPr="00FA6832">
        <w:rPr>
          <w:b/>
          <w:bCs/>
          <w:sz w:val="20"/>
          <w:szCs w:val="20"/>
        </w:rPr>
        <w:t>Living Lab</w:t>
      </w:r>
    </w:p>
    <w:p w14:paraId="51D102C0" w14:textId="76E36FC3" w:rsidR="00597214" w:rsidRPr="0032129B" w:rsidRDefault="00597214" w:rsidP="00B84ECB">
      <w:pPr>
        <w:jc w:val="both"/>
        <w:rPr>
          <w:sz w:val="20"/>
          <w:szCs w:val="20"/>
        </w:rPr>
      </w:pPr>
      <w:r w:rsidRPr="0032129B">
        <w:rPr>
          <w:sz w:val="20"/>
          <w:szCs w:val="20"/>
        </w:rPr>
        <w:t xml:space="preserve">W Krakowie i Katowicach planowany jest również rozwój jednostki Living Lab, która bada tzw. Connected Employee Experience, czyli pracuje nad poprawą tych elementów środowiska pracy, które wpływają na odczucia pracowników. </w:t>
      </w:r>
      <w:r w:rsidR="0032129B" w:rsidRPr="0032129B">
        <w:rPr>
          <w:sz w:val="20"/>
          <w:szCs w:val="20"/>
        </w:rPr>
        <w:t xml:space="preserve">To jednocześnie miejsce, gdzie smart </w:t>
      </w:r>
      <w:r w:rsidR="0032129B">
        <w:rPr>
          <w:sz w:val="20"/>
          <w:szCs w:val="20"/>
        </w:rPr>
        <w:t>narzędzia</w:t>
      </w:r>
      <w:r w:rsidR="0032129B" w:rsidRPr="0032129B">
        <w:rPr>
          <w:sz w:val="20"/>
          <w:szCs w:val="20"/>
        </w:rPr>
        <w:t xml:space="preserve"> </w:t>
      </w:r>
      <w:r w:rsidR="00400327" w:rsidRPr="0032129B">
        <w:rPr>
          <w:sz w:val="20"/>
          <w:szCs w:val="20"/>
        </w:rPr>
        <w:t>m.in. z zakresu tzw. connected employee, connected office i connected workspace</w:t>
      </w:r>
      <w:r w:rsidR="0032129B" w:rsidRPr="0032129B">
        <w:rPr>
          <w:sz w:val="20"/>
          <w:szCs w:val="20"/>
        </w:rPr>
        <w:t xml:space="preserve"> są testowane w praktyce. Oznacza to możliwość pracy przy</w:t>
      </w:r>
      <w:r w:rsidRPr="0032129B">
        <w:rPr>
          <w:sz w:val="20"/>
          <w:szCs w:val="20"/>
        </w:rPr>
        <w:t xml:space="preserve"> nowoczesn</w:t>
      </w:r>
      <w:r w:rsidR="0032129B" w:rsidRPr="0032129B">
        <w:rPr>
          <w:sz w:val="20"/>
          <w:szCs w:val="20"/>
        </w:rPr>
        <w:t>ych</w:t>
      </w:r>
      <w:r w:rsidRPr="0032129B">
        <w:rPr>
          <w:sz w:val="20"/>
          <w:szCs w:val="20"/>
        </w:rPr>
        <w:t>, unikaln</w:t>
      </w:r>
      <w:r w:rsidR="0032129B" w:rsidRPr="0032129B">
        <w:rPr>
          <w:sz w:val="20"/>
          <w:szCs w:val="20"/>
        </w:rPr>
        <w:t>ych</w:t>
      </w:r>
      <w:r w:rsidRPr="0032129B">
        <w:rPr>
          <w:sz w:val="20"/>
          <w:szCs w:val="20"/>
        </w:rPr>
        <w:t xml:space="preserve"> na skalę globalną rozwiązania</w:t>
      </w:r>
      <w:r w:rsidR="0032129B" w:rsidRPr="0032129B">
        <w:rPr>
          <w:sz w:val="20"/>
          <w:szCs w:val="20"/>
        </w:rPr>
        <w:t>ch</w:t>
      </w:r>
      <w:r w:rsidRPr="0032129B">
        <w:rPr>
          <w:sz w:val="20"/>
          <w:szCs w:val="20"/>
        </w:rPr>
        <w:t xml:space="preserve"> w obszarze technologii środowiska pracy</w:t>
      </w:r>
      <w:r w:rsidR="0032129B" w:rsidRPr="0032129B">
        <w:rPr>
          <w:sz w:val="20"/>
          <w:szCs w:val="20"/>
        </w:rPr>
        <w:t>, które wpisują się w obecne trendy, wykorzystując m.in. sztuczną inteligencję oraz rozszerzoną rzeczywistość.</w:t>
      </w:r>
    </w:p>
    <w:p w14:paraId="0FCF76BC" w14:textId="1AEE8D15" w:rsidR="0032129B" w:rsidRDefault="00400327" w:rsidP="00B84ECB">
      <w:pPr>
        <w:ind w:left="708"/>
        <w:jc w:val="both"/>
        <w:rPr>
          <w:sz w:val="20"/>
          <w:szCs w:val="20"/>
        </w:rPr>
      </w:pPr>
      <w:r w:rsidRPr="00F57426">
        <w:rPr>
          <w:sz w:val="20"/>
          <w:szCs w:val="20"/>
        </w:rPr>
        <w:t>–</w:t>
      </w:r>
      <w:r w:rsidR="00597214">
        <w:rPr>
          <w:sz w:val="20"/>
          <w:szCs w:val="20"/>
        </w:rPr>
        <w:t xml:space="preserve"> Podstawą są dla nas </w:t>
      </w:r>
      <w:r w:rsidRPr="00F57426">
        <w:rPr>
          <w:sz w:val="20"/>
          <w:szCs w:val="20"/>
        </w:rPr>
        <w:t>bada</w:t>
      </w:r>
      <w:r w:rsidR="00597214">
        <w:rPr>
          <w:sz w:val="20"/>
          <w:szCs w:val="20"/>
        </w:rPr>
        <w:t>nia</w:t>
      </w:r>
      <w:r w:rsidRPr="00F57426">
        <w:rPr>
          <w:sz w:val="20"/>
          <w:szCs w:val="20"/>
        </w:rPr>
        <w:t xml:space="preserve"> pracowników klientów</w:t>
      </w:r>
      <w:r w:rsidR="00597214">
        <w:rPr>
          <w:sz w:val="20"/>
          <w:szCs w:val="20"/>
        </w:rPr>
        <w:t>. Bazując na nich</w:t>
      </w:r>
      <w:r w:rsidR="00254516">
        <w:rPr>
          <w:sz w:val="20"/>
          <w:szCs w:val="20"/>
        </w:rPr>
        <w:t>,</w:t>
      </w:r>
      <w:r w:rsidR="00597214">
        <w:rPr>
          <w:sz w:val="20"/>
          <w:szCs w:val="20"/>
        </w:rPr>
        <w:t xml:space="preserve"> </w:t>
      </w:r>
      <w:r w:rsidRPr="00F57426">
        <w:rPr>
          <w:sz w:val="20"/>
          <w:szCs w:val="20"/>
        </w:rPr>
        <w:t>przygotowujemy m.in. specjalne aplikacje mobilne wspomagane sztuczną inteligencją</w:t>
      </w:r>
      <w:r w:rsidR="0032129B">
        <w:rPr>
          <w:sz w:val="20"/>
          <w:szCs w:val="20"/>
        </w:rPr>
        <w:t xml:space="preserve">, które </w:t>
      </w:r>
      <w:r w:rsidR="0032129B" w:rsidRPr="00F57426">
        <w:rPr>
          <w:sz w:val="20"/>
          <w:szCs w:val="20"/>
        </w:rPr>
        <w:t>integrują wiele funkcjonalności przydatnych w czasie pracy</w:t>
      </w:r>
      <w:r w:rsidRPr="00F57426">
        <w:rPr>
          <w:sz w:val="20"/>
          <w:szCs w:val="20"/>
        </w:rPr>
        <w:t xml:space="preserve">. Dzięki nim można m.in. wejść do biura, łatwo połączyć się z zespołem, rozwiązać problem z wykorzystaniem </w:t>
      </w:r>
      <w:r w:rsidR="00597214" w:rsidRPr="00F57426">
        <w:rPr>
          <w:sz w:val="20"/>
          <w:szCs w:val="20"/>
        </w:rPr>
        <w:t>chat bota</w:t>
      </w:r>
      <w:r w:rsidRPr="00F57426">
        <w:rPr>
          <w:sz w:val="20"/>
          <w:szCs w:val="20"/>
        </w:rPr>
        <w:t>, zlokalizować szefa i zalogować się do własnego smart biurka oraz cyfrowego środowiska pracy z wykorzystaniem kodu QR</w:t>
      </w:r>
      <w:r w:rsidR="0032129B">
        <w:rPr>
          <w:sz w:val="20"/>
          <w:szCs w:val="20"/>
        </w:rPr>
        <w:t xml:space="preserve">. </w:t>
      </w:r>
      <w:r w:rsidR="00597214">
        <w:rPr>
          <w:sz w:val="20"/>
          <w:szCs w:val="20"/>
        </w:rPr>
        <w:t xml:space="preserve">Aplikacje mogą być także pomocne m.in. w takich zadaniach jak rezerwacja biurka, </w:t>
      </w:r>
      <w:r w:rsidR="0032129B">
        <w:rPr>
          <w:sz w:val="20"/>
          <w:szCs w:val="20"/>
        </w:rPr>
        <w:t>s</w:t>
      </w:r>
      <w:r w:rsidR="00597214">
        <w:rPr>
          <w:sz w:val="20"/>
          <w:szCs w:val="20"/>
        </w:rPr>
        <w:t>ali konferencyjnej, samochodu służbowego czy rozliczenie delegacji</w:t>
      </w:r>
      <w:r w:rsidR="0032129B">
        <w:rPr>
          <w:sz w:val="20"/>
          <w:szCs w:val="20"/>
        </w:rPr>
        <w:t xml:space="preserve">. Takie rozwiązania to nie tylko komfort, ale wymierne rezultaty dla pracodawcy. </w:t>
      </w:r>
      <w:r w:rsidR="0032129B" w:rsidRPr="00F57426">
        <w:rPr>
          <w:sz w:val="20"/>
          <w:szCs w:val="20"/>
        </w:rPr>
        <w:t>83% liderów HR w 12 krajach świata wskazało doświadczenie pracownika jako kluczowe dla przyszłego sukcesu organizacji</w:t>
      </w:r>
      <w:r w:rsidRPr="00F57426">
        <w:rPr>
          <w:sz w:val="20"/>
          <w:szCs w:val="20"/>
        </w:rPr>
        <w:t xml:space="preserve"> – </w:t>
      </w:r>
      <w:r w:rsidR="00597214">
        <w:rPr>
          <w:sz w:val="20"/>
          <w:szCs w:val="20"/>
        </w:rPr>
        <w:t xml:space="preserve">mówi </w:t>
      </w:r>
      <w:r w:rsidRPr="009E3047">
        <w:rPr>
          <w:b/>
          <w:sz w:val="20"/>
          <w:szCs w:val="20"/>
        </w:rPr>
        <w:t>Maciej Kafel</w:t>
      </w:r>
      <w:r w:rsidR="00597214" w:rsidRPr="009E3047">
        <w:rPr>
          <w:b/>
          <w:sz w:val="20"/>
          <w:szCs w:val="20"/>
        </w:rPr>
        <w:t>,</w:t>
      </w:r>
      <w:r w:rsidR="00597214">
        <w:rPr>
          <w:sz w:val="20"/>
          <w:szCs w:val="20"/>
        </w:rPr>
        <w:t xml:space="preserve"> </w:t>
      </w:r>
      <w:r w:rsidR="00597214" w:rsidRPr="00F57426">
        <w:rPr>
          <w:rStyle w:val="Pogrubienie"/>
          <w:sz w:val="20"/>
          <w:szCs w:val="20"/>
        </w:rPr>
        <w:t>Starszy Architekt i globalny lider oferty Connected Office w Capgemini</w:t>
      </w:r>
      <w:r w:rsidR="0032129B">
        <w:rPr>
          <w:sz w:val="20"/>
          <w:szCs w:val="20"/>
        </w:rPr>
        <w:t>.</w:t>
      </w:r>
    </w:p>
    <w:p w14:paraId="3D1BF9DE" w14:textId="342AA31A" w:rsidR="00944588" w:rsidRDefault="00944588" w:rsidP="00B84ECB">
      <w:pPr>
        <w:jc w:val="both"/>
        <w:rPr>
          <w:rFonts w:cstheme="minorHAnsi"/>
          <w:b/>
          <w:bCs/>
          <w:color w:val="000000"/>
          <w:spacing w:val="3"/>
          <w:sz w:val="20"/>
          <w:szCs w:val="20"/>
        </w:rPr>
      </w:pPr>
      <w:r w:rsidRPr="00F57426">
        <w:rPr>
          <w:rFonts w:cstheme="minorHAnsi"/>
          <w:b/>
          <w:bCs/>
          <w:color w:val="000000"/>
          <w:spacing w:val="3"/>
          <w:sz w:val="20"/>
          <w:szCs w:val="20"/>
        </w:rPr>
        <w:t>Staż i praca dla młodych w IT</w:t>
      </w:r>
    </w:p>
    <w:p w14:paraId="490F6383" w14:textId="46BB9603" w:rsidR="00F57426" w:rsidRPr="00623698" w:rsidRDefault="0032129B" w:rsidP="00B84ECB">
      <w:pPr>
        <w:jc w:val="both"/>
        <w:rPr>
          <w:rStyle w:val="m8536341904177384961null1"/>
          <w:rFonts w:cstheme="minorHAnsi"/>
          <w:color w:val="000000"/>
          <w:spacing w:val="3"/>
          <w:sz w:val="20"/>
          <w:szCs w:val="20"/>
        </w:rPr>
      </w:pPr>
      <w:r w:rsidRPr="0032129B">
        <w:rPr>
          <w:rFonts w:cstheme="minorHAnsi"/>
          <w:color w:val="000000"/>
          <w:spacing w:val="3"/>
          <w:sz w:val="20"/>
          <w:szCs w:val="20"/>
        </w:rPr>
        <w:t xml:space="preserve">Osoby zainteresowane </w:t>
      </w:r>
      <w:r>
        <w:rPr>
          <w:rFonts w:cstheme="minorHAnsi"/>
          <w:color w:val="000000"/>
          <w:spacing w:val="3"/>
          <w:sz w:val="20"/>
          <w:szCs w:val="20"/>
        </w:rPr>
        <w:t>rozpoczęciem swojej kariery zawodowej w Capgemini mogą także liczyć na bogatą ofertę staży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. Do </w:t>
      </w:r>
      <w:r w:rsidR="00B84ECB">
        <w:rPr>
          <w:rFonts w:cstheme="minorHAnsi"/>
          <w:color w:val="000000"/>
          <w:spacing w:val="3"/>
          <w:sz w:val="20"/>
          <w:szCs w:val="20"/>
        </w:rPr>
        <w:t>tych</w:t>
      </w:r>
      <w:r w:rsidR="00254516">
        <w:rPr>
          <w:rFonts w:cstheme="minorHAnsi"/>
          <w:color w:val="000000"/>
          <w:spacing w:val="3"/>
          <w:sz w:val="20"/>
          <w:szCs w:val="20"/>
        </w:rPr>
        <w:t>,</w:t>
      </w:r>
      <w:r w:rsidR="00B84ECB">
        <w:rPr>
          <w:rFonts w:cstheme="minorHAnsi"/>
          <w:color w:val="000000"/>
          <w:spacing w:val="3"/>
          <w:sz w:val="20"/>
          <w:szCs w:val="20"/>
        </w:rPr>
        <w:t xml:space="preserve"> którzy chcą rozwijać się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 w </w:t>
      </w:r>
      <w:r w:rsidR="00B84ECB">
        <w:rPr>
          <w:rFonts w:cstheme="minorHAnsi"/>
          <w:color w:val="000000"/>
          <w:spacing w:val="3"/>
          <w:sz w:val="20"/>
          <w:szCs w:val="20"/>
        </w:rPr>
        <w:t>branży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 IT</w:t>
      </w:r>
      <w:r w:rsidR="00254516">
        <w:rPr>
          <w:rFonts w:cstheme="minorHAnsi"/>
          <w:color w:val="000000"/>
          <w:spacing w:val="3"/>
          <w:sz w:val="20"/>
          <w:szCs w:val="20"/>
        </w:rPr>
        <w:t>, j</w:t>
      </w:r>
      <w:r w:rsidR="00623698">
        <w:rPr>
          <w:rFonts w:cstheme="minorHAnsi"/>
          <w:color w:val="000000"/>
          <w:spacing w:val="3"/>
          <w:sz w:val="20"/>
          <w:szCs w:val="20"/>
        </w:rPr>
        <w:t>est skierowany coroc</w:t>
      </w:r>
      <w:r w:rsidR="00B84ECB">
        <w:rPr>
          <w:rFonts w:cstheme="minorHAnsi"/>
          <w:color w:val="000000"/>
          <w:spacing w:val="3"/>
          <w:sz w:val="20"/>
          <w:szCs w:val="20"/>
        </w:rPr>
        <w:t>z</w:t>
      </w:r>
      <w:r w:rsidR="00623698">
        <w:rPr>
          <w:rFonts w:cstheme="minorHAnsi"/>
          <w:color w:val="000000"/>
          <w:spacing w:val="3"/>
          <w:sz w:val="20"/>
          <w:szCs w:val="20"/>
        </w:rPr>
        <w:t xml:space="preserve">ny program stażowy „Start in IT”. To możliwość rozwoju wiedzy </w:t>
      </w:r>
      <w:r w:rsidR="00623698" w:rsidRPr="00623698">
        <w:rPr>
          <w:rFonts w:cstheme="minorHAnsi"/>
          <w:color w:val="000000"/>
          <w:spacing w:val="3"/>
          <w:sz w:val="20"/>
          <w:szCs w:val="20"/>
        </w:rPr>
        <w:t>na temat innowacyjnych rozwiązań, pasj</w:t>
      </w:r>
      <w:r w:rsidR="00623698">
        <w:rPr>
          <w:rFonts w:cstheme="minorHAnsi"/>
          <w:color w:val="000000"/>
          <w:spacing w:val="3"/>
          <w:sz w:val="20"/>
          <w:szCs w:val="20"/>
        </w:rPr>
        <w:t>i</w:t>
      </w:r>
      <w:r w:rsidR="00623698" w:rsidRPr="00623698">
        <w:rPr>
          <w:rFonts w:cstheme="minorHAnsi"/>
          <w:color w:val="000000"/>
          <w:spacing w:val="3"/>
          <w:sz w:val="20"/>
          <w:szCs w:val="20"/>
        </w:rPr>
        <w:t xml:space="preserve"> z zakresu nowych technologii i techniczn</w:t>
      </w:r>
      <w:r w:rsidR="00623698">
        <w:rPr>
          <w:rFonts w:cstheme="minorHAnsi"/>
          <w:color w:val="000000"/>
          <w:spacing w:val="3"/>
          <w:sz w:val="20"/>
          <w:szCs w:val="20"/>
        </w:rPr>
        <w:t>ych</w:t>
      </w:r>
      <w:r w:rsidR="00623698" w:rsidRPr="00623698">
        <w:rPr>
          <w:rFonts w:cstheme="minorHAnsi"/>
          <w:color w:val="000000"/>
          <w:spacing w:val="3"/>
          <w:sz w:val="20"/>
          <w:szCs w:val="20"/>
        </w:rPr>
        <w:t xml:space="preserve"> umiejętności w takich obszarach, jak: Service Integration &amp; Management, Tools Development, ServiceNow Development, Testing &amp; Application Management, Cloud Platform Engineering, Adoption Change Management and UX/UI Analysis, Cybersecurity.</w:t>
      </w:r>
    </w:p>
    <w:p w14:paraId="70F6593A" w14:textId="77777777" w:rsidR="001F29BB" w:rsidRDefault="001F29BB" w:rsidP="00B84ECB">
      <w:pPr>
        <w:jc w:val="both"/>
        <w:rPr>
          <w:rFonts w:cstheme="minorHAnsi"/>
          <w:b/>
          <w:bCs/>
          <w:color w:val="000000"/>
          <w:spacing w:val="3"/>
          <w:sz w:val="20"/>
          <w:szCs w:val="20"/>
        </w:rPr>
      </w:pPr>
    </w:p>
    <w:p w14:paraId="35CA0393" w14:textId="77777777" w:rsidR="001F29BB" w:rsidRDefault="001F29BB" w:rsidP="00B84ECB">
      <w:pPr>
        <w:jc w:val="both"/>
        <w:rPr>
          <w:rFonts w:cstheme="minorHAnsi"/>
          <w:b/>
          <w:bCs/>
          <w:color w:val="000000"/>
          <w:spacing w:val="3"/>
          <w:sz w:val="20"/>
          <w:szCs w:val="20"/>
        </w:rPr>
      </w:pPr>
    </w:p>
    <w:p w14:paraId="0997FAE6" w14:textId="77777777" w:rsidR="00F57426" w:rsidRPr="00361BA4" w:rsidRDefault="00F57426" w:rsidP="00B84ECB">
      <w:pPr>
        <w:jc w:val="both"/>
        <w:rPr>
          <w:rFonts w:cstheme="minorHAnsi"/>
          <w:b/>
          <w:bCs/>
          <w:color w:val="000000"/>
          <w:spacing w:val="3"/>
          <w:sz w:val="20"/>
          <w:szCs w:val="20"/>
        </w:rPr>
      </w:pPr>
      <w:r w:rsidRPr="00361BA4">
        <w:rPr>
          <w:rFonts w:cstheme="minorHAnsi"/>
          <w:b/>
          <w:bCs/>
          <w:color w:val="000000"/>
          <w:spacing w:val="3"/>
          <w:sz w:val="20"/>
          <w:szCs w:val="20"/>
        </w:rPr>
        <w:t>O Capgemini</w:t>
      </w:r>
    </w:p>
    <w:p w14:paraId="2680FFBB" w14:textId="77777777" w:rsidR="00F57426" w:rsidRPr="00361BA4" w:rsidRDefault="00F57426" w:rsidP="00B84ECB">
      <w:pPr>
        <w:jc w:val="both"/>
        <w:rPr>
          <w:rFonts w:cstheme="minorHAnsi"/>
          <w:color w:val="000000"/>
          <w:spacing w:val="3"/>
          <w:sz w:val="20"/>
          <w:szCs w:val="20"/>
        </w:rPr>
      </w:pPr>
      <w:r w:rsidRPr="00361BA4">
        <w:rPr>
          <w:rFonts w:cstheme="minorHAnsi"/>
          <w:color w:val="000000"/>
          <w:spacing w:val="3"/>
          <w:sz w:val="20"/>
          <w:szCs w:val="20"/>
        </w:rPr>
        <w:t xml:space="preserve">Capgemini to światowy lider w dziedzinie doradztwa, usług technologicznych i transformacji cyfrowej. Celem Grupy jest dążenie do odpowiedzialnej społecznie, zintegrowanej i zrównoważonej przyszłości, w której potencjał ludzki jest wspierany nowymi technologiami. Dzięki ponad 50-letniemu doświadczeniu w branży, firma cieszy się zaufaniem klientów w zakresie kompleksowej realizacji nowoczesnych usług biznesowych. Grupa specjalizuje się w tworzeniu strategii, projektowaniu rozwiązań, a także działaniach operacyjnych, opartych na innowacyjnych i dynamicznie rozwijających się technologiach chmurowych, </w:t>
      </w:r>
      <w:r w:rsidRPr="00361BA4">
        <w:rPr>
          <w:rFonts w:cstheme="minorHAnsi"/>
          <w:color w:val="000000"/>
          <w:spacing w:val="3"/>
          <w:sz w:val="20"/>
          <w:szCs w:val="20"/>
        </w:rPr>
        <w:lastRenderedPageBreak/>
        <w:t>sztucznej inteligencji, jak również na sieci komputerowej i danych, oraz inżynierii cyfrowej, nowoczesnych platformach i oprogramowaniu. Capgemini jest wielokulturową i odpowiedzialną organizacją, liczącą ponad 270 000 pracowników zatrudnionych w 50 krajach. W Polsce Capgemini działa od 1996 roku i jest największym zagranicznym inwestorem z sektora nowoczesnych usług biznesowych w naszym kraju. Centra biznesowe są zlokalizowane w Warszawie, Krakowie, Katowicach, Wrocławiu, Poznaniu, Opolu oraz w Lublinie. Grupa odnotowała w 2020 r. globalne przychody w wysokości 16 mld euro.</w:t>
      </w:r>
    </w:p>
    <w:p w14:paraId="3DDF68EC" w14:textId="77777777" w:rsidR="00F57426" w:rsidRPr="00361BA4" w:rsidRDefault="00F57426" w:rsidP="00F57426">
      <w:pPr>
        <w:jc w:val="both"/>
        <w:rPr>
          <w:rFonts w:cstheme="minorHAnsi"/>
          <w:color w:val="000000"/>
          <w:spacing w:val="3"/>
          <w:sz w:val="20"/>
          <w:szCs w:val="20"/>
        </w:rPr>
      </w:pPr>
    </w:p>
    <w:p w14:paraId="3EC90438" w14:textId="6EF610FB" w:rsidR="00F57426" w:rsidRPr="00361BA4" w:rsidRDefault="00F57426" w:rsidP="00F57426">
      <w:pPr>
        <w:jc w:val="both"/>
        <w:rPr>
          <w:rFonts w:cstheme="minorHAnsi"/>
          <w:color w:val="000000"/>
          <w:spacing w:val="3"/>
          <w:sz w:val="20"/>
          <w:szCs w:val="20"/>
          <w:lang w:val="en-US"/>
        </w:rPr>
      </w:pPr>
      <w:r w:rsidRPr="00361BA4">
        <w:rPr>
          <w:rFonts w:cstheme="minorHAnsi"/>
          <w:color w:val="000000"/>
          <w:spacing w:val="3"/>
          <w:sz w:val="20"/>
          <w:szCs w:val="20"/>
          <w:lang w:val="en-US"/>
        </w:rPr>
        <w:t xml:space="preserve">Get the Future You Want | </w:t>
      </w:r>
      <w:hyperlink r:id="rId11" w:history="1">
        <w:r w:rsidRPr="00361BA4">
          <w:rPr>
            <w:rFonts w:cstheme="minorHAnsi"/>
            <w:color w:val="000000"/>
            <w:spacing w:val="3"/>
            <w:sz w:val="20"/>
            <w:szCs w:val="20"/>
            <w:lang w:val="en-US"/>
          </w:rPr>
          <w:t>capgemini.com</w:t>
        </w:r>
      </w:hyperlink>
      <w:r w:rsidR="001F29BB">
        <w:rPr>
          <w:rFonts w:cstheme="minorHAnsi"/>
          <w:color w:val="000000"/>
          <w:spacing w:val="3"/>
          <w:sz w:val="20"/>
          <w:szCs w:val="20"/>
          <w:lang w:val="en-US"/>
        </w:rPr>
        <w:t xml:space="preserve"> </w:t>
      </w:r>
      <w:r w:rsidR="00361BA4" w:rsidRPr="00361BA4">
        <w:rPr>
          <w:rFonts w:cstheme="minorHAnsi"/>
          <w:color w:val="000000"/>
          <w:spacing w:val="3"/>
          <w:sz w:val="20"/>
          <w:szCs w:val="20"/>
          <w:lang w:val="en-US"/>
        </w:rPr>
        <w:t xml:space="preserve"> </w:t>
      </w:r>
    </w:p>
    <w:p w14:paraId="53D44528" w14:textId="77777777" w:rsidR="00DE7F09" w:rsidRPr="00F57426" w:rsidRDefault="00DE7F09" w:rsidP="009015F0">
      <w:pPr>
        <w:jc w:val="both"/>
        <w:rPr>
          <w:rFonts w:cstheme="minorHAnsi"/>
          <w:color w:val="000000"/>
          <w:spacing w:val="3"/>
          <w:sz w:val="20"/>
          <w:szCs w:val="20"/>
          <w:lang w:val="en-US"/>
        </w:rPr>
      </w:pPr>
    </w:p>
    <w:sectPr w:rsidR="00DE7F09" w:rsidRPr="00F57426" w:rsidSect="00F57426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737D" w14:textId="77777777" w:rsidR="000D363C" w:rsidRDefault="000D363C" w:rsidP="00F57426">
      <w:pPr>
        <w:spacing w:after="0" w:line="240" w:lineRule="auto"/>
      </w:pPr>
      <w:r>
        <w:separator/>
      </w:r>
    </w:p>
  </w:endnote>
  <w:endnote w:type="continuationSeparator" w:id="0">
    <w:p w14:paraId="1DF5008C" w14:textId="77777777" w:rsidR="000D363C" w:rsidRDefault="000D363C" w:rsidP="00F5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82F7" w14:textId="77777777" w:rsidR="00F57426" w:rsidRPr="005167C7" w:rsidRDefault="00F57426" w:rsidP="00F57426">
    <w:pPr>
      <w:pStyle w:val="Stopka"/>
      <w:rPr>
        <w:i/>
        <w:color w:val="595959" w:themeColor="text1" w:themeTint="A6"/>
        <w:sz w:val="20"/>
      </w:rPr>
    </w:pPr>
    <w:r w:rsidRPr="005167C7">
      <w:rPr>
        <w:i/>
        <w:color w:val="595959" w:themeColor="text1" w:themeTint="A6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9C739" w14:textId="77777777" w:rsidR="000D363C" w:rsidRDefault="000D363C" w:rsidP="00F57426">
      <w:pPr>
        <w:spacing w:after="0" w:line="240" w:lineRule="auto"/>
      </w:pPr>
      <w:r>
        <w:separator/>
      </w:r>
    </w:p>
  </w:footnote>
  <w:footnote w:type="continuationSeparator" w:id="0">
    <w:p w14:paraId="6A6A2ED9" w14:textId="77777777" w:rsidR="000D363C" w:rsidRDefault="000D363C" w:rsidP="00F5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6E34" w14:textId="1955E7E4" w:rsidR="00F57426" w:rsidRPr="00F57426" w:rsidRDefault="00F57426" w:rsidP="00F57426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0FADCC87" wp14:editId="198C2173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957"/>
    <w:multiLevelType w:val="multilevel"/>
    <w:tmpl w:val="A91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1D"/>
    <w:rsid w:val="00060186"/>
    <w:rsid w:val="00076497"/>
    <w:rsid w:val="000D363C"/>
    <w:rsid w:val="00192D3E"/>
    <w:rsid w:val="001A13BB"/>
    <w:rsid w:val="001F29BB"/>
    <w:rsid w:val="00246C48"/>
    <w:rsid w:val="002527C4"/>
    <w:rsid w:val="00254516"/>
    <w:rsid w:val="00305FC4"/>
    <w:rsid w:val="0032129B"/>
    <w:rsid w:val="00340556"/>
    <w:rsid w:val="00361BA4"/>
    <w:rsid w:val="0039283C"/>
    <w:rsid w:val="003A463C"/>
    <w:rsid w:val="003C5F0B"/>
    <w:rsid w:val="00400327"/>
    <w:rsid w:val="00443A82"/>
    <w:rsid w:val="00446044"/>
    <w:rsid w:val="0045764E"/>
    <w:rsid w:val="00487C25"/>
    <w:rsid w:val="004A264D"/>
    <w:rsid w:val="004B0205"/>
    <w:rsid w:val="00503026"/>
    <w:rsid w:val="00510213"/>
    <w:rsid w:val="00536859"/>
    <w:rsid w:val="00551628"/>
    <w:rsid w:val="00581A0D"/>
    <w:rsid w:val="0058707B"/>
    <w:rsid w:val="00597214"/>
    <w:rsid w:val="005C3488"/>
    <w:rsid w:val="005C40B7"/>
    <w:rsid w:val="005C6FA6"/>
    <w:rsid w:val="005F5D21"/>
    <w:rsid w:val="00606477"/>
    <w:rsid w:val="00623698"/>
    <w:rsid w:val="00671ABE"/>
    <w:rsid w:val="006727C4"/>
    <w:rsid w:val="006A47D1"/>
    <w:rsid w:val="00722A32"/>
    <w:rsid w:val="00761752"/>
    <w:rsid w:val="00771DFE"/>
    <w:rsid w:val="007B3FB9"/>
    <w:rsid w:val="00883A75"/>
    <w:rsid w:val="008E33C1"/>
    <w:rsid w:val="008F6C93"/>
    <w:rsid w:val="009015F0"/>
    <w:rsid w:val="009107AC"/>
    <w:rsid w:val="00910DBB"/>
    <w:rsid w:val="0092493D"/>
    <w:rsid w:val="00935DC7"/>
    <w:rsid w:val="00944588"/>
    <w:rsid w:val="00985736"/>
    <w:rsid w:val="009E3047"/>
    <w:rsid w:val="00A15666"/>
    <w:rsid w:val="00A22D1D"/>
    <w:rsid w:val="00A3631D"/>
    <w:rsid w:val="00A801E8"/>
    <w:rsid w:val="00A90070"/>
    <w:rsid w:val="00AA3D45"/>
    <w:rsid w:val="00AB1B07"/>
    <w:rsid w:val="00AF40A9"/>
    <w:rsid w:val="00B677DE"/>
    <w:rsid w:val="00B84ECB"/>
    <w:rsid w:val="00B8610B"/>
    <w:rsid w:val="00B965DA"/>
    <w:rsid w:val="00BA36EE"/>
    <w:rsid w:val="00BB1573"/>
    <w:rsid w:val="00BB6328"/>
    <w:rsid w:val="00C76B18"/>
    <w:rsid w:val="00C87F42"/>
    <w:rsid w:val="00CF6069"/>
    <w:rsid w:val="00D635FC"/>
    <w:rsid w:val="00D6568E"/>
    <w:rsid w:val="00D81286"/>
    <w:rsid w:val="00DA609F"/>
    <w:rsid w:val="00DC12FE"/>
    <w:rsid w:val="00DC2947"/>
    <w:rsid w:val="00DE7F09"/>
    <w:rsid w:val="00E479E2"/>
    <w:rsid w:val="00E74C54"/>
    <w:rsid w:val="00EA56CE"/>
    <w:rsid w:val="00EA7E49"/>
    <w:rsid w:val="00F251DD"/>
    <w:rsid w:val="00F37A56"/>
    <w:rsid w:val="00F57426"/>
    <w:rsid w:val="00F61991"/>
    <w:rsid w:val="00F77793"/>
    <w:rsid w:val="00FA3129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5FC"/>
    <w:rPr>
      <w:b/>
      <w:bCs/>
    </w:rPr>
  </w:style>
  <w:style w:type="paragraph" w:customStyle="1" w:styleId="cardlistboxicon">
    <w:name w:val="card_listbox__icon"/>
    <w:basedOn w:val="Normalny"/>
    <w:rsid w:val="00FA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5C3488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C34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4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7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426"/>
  </w:style>
  <w:style w:type="paragraph" w:styleId="Stopka">
    <w:name w:val="footer"/>
    <w:basedOn w:val="Normalny"/>
    <w:link w:val="StopkaZnak"/>
    <w:uiPriority w:val="99"/>
    <w:unhideWhenUsed/>
    <w:rsid w:val="00F5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426"/>
  </w:style>
  <w:style w:type="paragraph" w:styleId="Tekstdymka">
    <w:name w:val="Balloon Text"/>
    <w:basedOn w:val="Normalny"/>
    <w:link w:val="TekstdymkaZnak"/>
    <w:uiPriority w:val="99"/>
    <w:semiHidden/>
    <w:unhideWhenUsed/>
    <w:rsid w:val="00F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26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F57426"/>
  </w:style>
  <w:style w:type="character" w:customStyle="1" w:styleId="im">
    <w:name w:val="im"/>
    <w:basedOn w:val="Domylnaczcionkaakapitu"/>
    <w:rsid w:val="00F57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5FC"/>
    <w:rPr>
      <w:b/>
      <w:bCs/>
    </w:rPr>
  </w:style>
  <w:style w:type="paragraph" w:customStyle="1" w:styleId="cardlistboxicon">
    <w:name w:val="card_listbox__icon"/>
    <w:basedOn w:val="Normalny"/>
    <w:rsid w:val="00FA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5C3488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C34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4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7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426"/>
  </w:style>
  <w:style w:type="paragraph" w:styleId="Stopka">
    <w:name w:val="footer"/>
    <w:basedOn w:val="Normalny"/>
    <w:link w:val="StopkaZnak"/>
    <w:uiPriority w:val="99"/>
    <w:unhideWhenUsed/>
    <w:rsid w:val="00F5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426"/>
  </w:style>
  <w:style w:type="paragraph" w:styleId="Tekstdymka">
    <w:name w:val="Balloon Text"/>
    <w:basedOn w:val="Normalny"/>
    <w:link w:val="TekstdymkaZnak"/>
    <w:uiPriority w:val="99"/>
    <w:semiHidden/>
    <w:unhideWhenUsed/>
    <w:rsid w:val="00F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26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F57426"/>
  </w:style>
  <w:style w:type="character" w:customStyle="1" w:styleId="im">
    <w:name w:val="im"/>
    <w:basedOn w:val="Domylnaczcionkaakapitu"/>
    <w:rsid w:val="00F5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29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8" w:color="E4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pgemini.com/pl-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pgemini.com/pl-pl/cloud-infrastructure-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Katolik, Magdalena</dc:creator>
  <cp:keywords/>
  <dc:description/>
  <cp:lastModifiedBy>Windows User</cp:lastModifiedBy>
  <cp:revision>18</cp:revision>
  <dcterms:created xsi:type="dcterms:W3CDTF">2021-07-08T14:46:00Z</dcterms:created>
  <dcterms:modified xsi:type="dcterms:W3CDTF">2021-07-22T07:44:00Z</dcterms:modified>
</cp:coreProperties>
</file>