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080" w14:textId="3B41782E" w:rsidR="003D7C27" w:rsidRPr="008957E1" w:rsidRDefault="00985951" w:rsidP="00ED64F4">
      <w:pPr>
        <w:spacing w:line="276" w:lineRule="auto"/>
        <w:jc w:val="right"/>
        <w:rPr>
          <w:rFonts w:cstheme="minorHAnsi"/>
          <w:lang w:val="pl-PL"/>
        </w:rPr>
      </w:pPr>
      <w:r w:rsidRPr="008957E1">
        <w:rPr>
          <w:rFonts w:cstheme="minorHAnsi"/>
          <w:lang w:val="pl-PL"/>
        </w:rPr>
        <w:t xml:space="preserve">Informacja prasowa, </w:t>
      </w:r>
      <w:r w:rsidR="00CC1AE7">
        <w:rPr>
          <w:rFonts w:cstheme="minorHAnsi"/>
          <w:lang w:val="pl-PL"/>
        </w:rPr>
        <w:t>1</w:t>
      </w:r>
      <w:r w:rsidR="00E97549">
        <w:rPr>
          <w:rFonts w:cstheme="minorHAnsi"/>
          <w:lang w:val="pl-PL"/>
        </w:rPr>
        <w:t>2</w:t>
      </w:r>
      <w:r w:rsidR="00E81281">
        <w:rPr>
          <w:rFonts w:cstheme="minorHAnsi"/>
          <w:lang w:val="pl-PL"/>
        </w:rPr>
        <w:t xml:space="preserve"> </w:t>
      </w:r>
      <w:r w:rsidR="005463F2">
        <w:rPr>
          <w:rFonts w:cstheme="minorHAnsi"/>
          <w:lang w:val="pl-PL"/>
        </w:rPr>
        <w:t>sierpni</w:t>
      </w:r>
      <w:r w:rsidR="00E81281">
        <w:rPr>
          <w:rFonts w:cstheme="minorHAnsi"/>
          <w:lang w:val="pl-PL"/>
        </w:rPr>
        <w:t xml:space="preserve">a </w:t>
      </w:r>
      <w:r w:rsidR="003D7C27" w:rsidRPr="008957E1">
        <w:rPr>
          <w:rFonts w:cstheme="minorHAnsi"/>
          <w:lang w:val="pl-PL"/>
        </w:rPr>
        <w:t>2021</w:t>
      </w:r>
      <w:r w:rsidR="00CC1AE7">
        <w:rPr>
          <w:rFonts w:cstheme="minorHAnsi"/>
          <w:lang w:val="pl-PL"/>
        </w:rPr>
        <w:t xml:space="preserve"> r.</w:t>
      </w:r>
    </w:p>
    <w:p w14:paraId="1B8AC532" w14:textId="77777777" w:rsidR="003D7C27" w:rsidRPr="008957E1" w:rsidRDefault="003D7C27" w:rsidP="005C3727">
      <w:pPr>
        <w:spacing w:line="276" w:lineRule="auto"/>
        <w:jc w:val="both"/>
        <w:rPr>
          <w:rFonts w:cstheme="minorHAnsi"/>
          <w:b/>
          <w:lang w:val="pl-PL"/>
        </w:rPr>
      </w:pPr>
    </w:p>
    <w:p w14:paraId="7DA9F3BE" w14:textId="77777777" w:rsidR="008B0C4A" w:rsidRDefault="008B0C4A" w:rsidP="00FC1F17">
      <w:pPr>
        <w:spacing w:line="276" w:lineRule="auto"/>
        <w:jc w:val="center"/>
        <w:rPr>
          <w:rFonts w:cstheme="minorHAnsi"/>
          <w:b/>
          <w:sz w:val="28"/>
          <w:szCs w:val="28"/>
          <w:lang w:val="pl-PL"/>
        </w:rPr>
      </w:pPr>
    </w:p>
    <w:p w14:paraId="369D12E0" w14:textId="6D06B99A" w:rsidR="00FC1F17" w:rsidRDefault="00666D5F" w:rsidP="00FC1F17">
      <w:pPr>
        <w:spacing w:line="276" w:lineRule="auto"/>
        <w:jc w:val="center"/>
        <w:rPr>
          <w:rFonts w:cstheme="minorHAnsi"/>
          <w:b/>
          <w:sz w:val="28"/>
          <w:szCs w:val="28"/>
          <w:lang w:val="pl-PL"/>
        </w:rPr>
      </w:pPr>
      <w:r>
        <w:rPr>
          <w:rFonts w:cstheme="minorHAnsi"/>
          <w:b/>
          <w:sz w:val="28"/>
          <w:szCs w:val="28"/>
          <w:lang w:val="pl-PL"/>
        </w:rPr>
        <w:t>Ekologia</w:t>
      </w:r>
      <w:r w:rsidR="003D43BF">
        <w:rPr>
          <w:rFonts w:cstheme="minorHAnsi"/>
          <w:b/>
          <w:sz w:val="28"/>
          <w:szCs w:val="28"/>
          <w:lang w:val="pl-PL"/>
        </w:rPr>
        <w:t xml:space="preserve"> napędz</w:t>
      </w:r>
      <w:r w:rsidR="007F1B66">
        <w:rPr>
          <w:rFonts w:cstheme="minorHAnsi"/>
          <w:b/>
          <w:sz w:val="28"/>
          <w:szCs w:val="28"/>
          <w:lang w:val="pl-PL"/>
        </w:rPr>
        <w:t>a</w:t>
      </w:r>
      <w:r w:rsidR="003D43BF">
        <w:rPr>
          <w:rFonts w:cstheme="minorHAnsi"/>
          <w:b/>
          <w:sz w:val="28"/>
          <w:szCs w:val="28"/>
          <w:lang w:val="pl-PL"/>
        </w:rPr>
        <w:t xml:space="preserve"> rynek membran hydro</w:t>
      </w:r>
      <w:r w:rsidR="0084048E">
        <w:rPr>
          <w:rFonts w:cstheme="minorHAnsi"/>
          <w:b/>
          <w:sz w:val="28"/>
          <w:szCs w:val="28"/>
          <w:lang w:val="pl-PL"/>
        </w:rPr>
        <w:t>i</w:t>
      </w:r>
      <w:r w:rsidR="003D43BF">
        <w:rPr>
          <w:rFonts w:cstheme="minorHAnsi"/>
          <w:b/>
          <w:sz w:val="28"/>
          <w:szCs w:val="28"/>
          <w:lang w:val="pl-PL"/>
        </w:rPr>
        <w:t>zolacyjnych</w:t>
      </w:r>
    </w:p>
    <w:p w14:paraId="23D2F7C4" w14:textId="77777777" w:rsidR="00FC1F17" w:rsidRDefault="00FC1F17" w:rsidP="00FC1F17">
      <w:pPr>
        <w:spacing w:line="276" w:lineRule="auto"/>
        <w:jc w:val="center"/>
        <w:rPr>
          <w:rFonts w:cstheme="minorHAnsi"/>
          <w:b/>
          <w:sz w:val="28"/>
          <w:szCs w:val="28"/>
          <w:lang w:val="pl-PL"/>
        </w:rPr>
      </w:pPr>
    </w:p>
    <w:p w14:paraId="16049010" w14:textId="2DA252C1" w:rsidR="00941557" w:rsidRDefault="00022A12" w:rsidP="005C3727">
      <w:pPr>
        <w:spacing w:line="276" w:lineRule="auto"/>
        <w:jc w:val="both"/>
        <w:rPr>
          <w:rFonts w:cstheme="minorHAnsi"/>
          <w:b/>
          <w:lang w:val="pl-PL"/>
        </w:rPr>
      </w:pPr>
      <w:r w:rsidRPr="00ED1146">
        <w:rPr>
          <w:rFonts w:cstheme="minorHAnsi"/>
          <w:b/>
          <w:lang w:val="pl-PL"/>
        </w:rPr>
        <w:t>W</w:t>
      </w:r>
      <w:r w:rsidR="003F0190">
        <w:rPr>
          <w:rFonts w:cstheme="minorHAnsi"/>
          <w:b/>
          <w:lang w:val="pl-PL"/>
        </w:rPr>
        <w:t xml:space="preserve">artość </w:t>
      </w:r>
      <w:r w:rsidRPr="00ED1146">
        <w:rPr>
          <w:rFonts w:cstheme="minorHAnsi"/>
          <w:b/>
          <w:lang w:val="pl-PL"/>
        </w:rPr>
        <w:t>globalnego rynku membran hydroizolacyjnych</w:t>
      </w:r>
      <w:r w:rsidR="00BE30C5">
        <w:rPr>
          <w:rFonts w:cstheme="minorHAnsi"/>
          <w:b/>
          <w:lang w:val="pl-PL"/>
        </w:rPr>
        <w:t xml:space="preserve"> w roku 2020</w:t>
      </w:r>
      <w:r w:rsidRPr="00ED1146">
        <w:rPr>
          <w:rFonts w:cstheme="minorHAnsi"/>
          <w:b/>
          <w:lang w:val="pl-PL"/>
        </w:rPr>
        <w:t xml:space="preserve"> </w:t>
      </w:r>
      <w:r w:rsidR="00A00714">
        <w:rPr>
          <w:rFonts w:cstheme="minorHAnsi"/>
          <w:b/>
          <w:lang w:val="pl-PL"/>
        </w:rPr>
        <w:t>wyniosła</w:t>
      </w:r>
      <w:r w:rsidRPr="00ED1146">
        <w:rPr>
          <w:rFonts w:cstheme="minorHAnsi"/>
          <w:b/>
          <w:lang w:val="pl-PL"/>
        </w:rPr>
        <w:t xml:space="preserve"> 2</w:t>
      </w:r>
      <w:r w:rsidR="00663B6B">
        <w:rPr>
          <w:rFonts w:cstheme="minorHAnsi"/>
          <w:b/>
          <w:lang w:val="pl-PL"/>
        </w:rPr>
        <w:t>1</w:t>
      </w:r>
      <w:r w:rsidRPr="00ED1146">
        <w:rPr>
          <w:rFonts w:cstheme="minorHAnsi"/>
          <w:b/>
          <w:lang w:val="pl-PL"/>
        </w:rPr>
        <w:t>,</w:t>
      </w:r>
      <w:r w:rsidR="00663B6B">
        <w:rPr>
          <w:rFonts w:cstheme="minorHAnsi"/>
          <w:b/>
          <w:lang w:val="pl-PL"/>
        </w:rPr>
        <w:t>1</w:t>
      </w:r>
      <w:r w:rsidRPr="00ED1146">
        <w:rPr>
          <w:rFonts w:cstheme="minorHAnsi"/>
          <w:b/>
          <w:lang w:val="pl-PL"/>
        </w:rPr>
        <w:t xml:space="preserve"> mld USD</w:t>
      </w:r>
      <w:r w:rsidR="00BE30C5">
        <w:rPr>
          <w:rFonts w:cstheme="minorHAnsi"/>
          <w:b/>
          <w:lang w:val="pl-PL"/>
        </w:rPr>
        <w:t xml:space="preserve">, </w:t>
      </w:r>
      <w:r w:rsidR="00A00714">
        <w:rPr>
          <w:rFonts w:cstheme="minorHAnsi"/>
          <w:b/>
          <w:lang w:val="pl-PL"/>
        </w:rPr>
        <w:t>podała</w:t>
      </w:r>
      <w:r w:rsidR="003F0190">
        <w:rPr>
          <w:rFonts w:cstheme="minorHAnsi"/>
          <w:b/>
          <w:lang w:val="pl-PL"/>
        </w:rPr>
        <w:t xml:space="preserve"> amerykańska firma konsultingowa Grand View Research</w:t>
      </w:r>
      <w:r w:rsidR="003F0190">
        <w:rPr>
          <w:rStyle w:val="Odwoanieprzypisudolnego"/>
          <w:rFonts w:cstheme="minorHAnsi"/>
          <w:b/>
          <w:lang w:val="pl-PL"/>
        </w:rPr>
        <w:footnoteReference w:id="1"/>
      </w:r>
      <w:r w:rsidR="003F0190">
        <w:rPr>
          <w:rFonts w:cstheme="minorHAnsi"/>
          <w:b/>
          <w:lang w:val="pl-PL"/>
        </w:rPr>
        <w:t xml:space="preserve">. </w:t>
      </w:r>
      <w:r w:rsidR="00A00714">
        <w:rPr>
          <w:rFonts w:cstheme="minorHAnsi"/>
          <w:b/>
          <w:lang w:val="pl-PL"/>
        </w:rPr>
        <w:t>Równocześnie szacuje</w:t>
      </w:r>
      <w:r w:rsidR="00BE30C5">
        <w:rPr>
          <w:rFonts w:cstheme="minorHAnsi"/>
          <w:b/>
          <w:lang w:val="pl-PL"/>
        </w:rPr>
        <w:t xml:space="preserve"> ona</w:t>
      </w:r>
      <w:r w:rsidR="00A00714">
        <w:rPr>
          <w:rFonts w:cstheme="minorHAnsi"/>
          <w:b/>
          <w:lang w:val="pl-PL"/>
        </w:rPr>
        <w:t xml:space="preserve">, iż </w:t>
      </w:r>
      <w:r w:rsidR="00BE30C5">
        <w:rPr>
          <w:rFonts w:cstheme="minorHAnsi"/>
          <w:b/>
          <w:lang w:val="pl-PL"/>
        </w:rPr>
        <w:t xml:space="preserve">do </w:t>
      </w:r>
      <w:r w:rsidR="003F0190">
        <w:rPr>
          <w:rFonts w:cstheme="minorHAnsi"/>
          <w:b/>
          <w:lang w:val="pl-PL"/>
        </w:rPr>
        <w:t xml:space="preserve">2028 roku </w:t>
      </w:r>
      <w:r w:rsidR="00A00714">
        <w:rPr>
          <w:rFonts w:cstheme="minorHAnsi"/>
          <w:b/>
          <w:lang w:val="pl-PL"/>
        </w:rPr>
        <w:t xml:space="preserve">poziom </w:t>
      </w:r>
      <w:r w:rsidR="00FC55E3">
        <w:rPr>
          <w:rFonts w:cstheme="minorHAnsi"/>
          <w:b/>
          <w:lang w:val="pl-PL"/>
        </w:rPr>
        <w:t xml:space="preserve">ten </w:t>
      </w:r>
      <w:r w:rsidR="00A00714">
        <w:rPr>
          <w:rFonts w:cstheme="minorHAnsi"/>
          <w:b/>
          <w:lang w:val="pl-PL"/>
        </w:rPr>
        <w:t xml:space="preserve">wzrośnie do </w:t>
      </w:r>
      <w:r w:rsidR="00663B6B">
        <w:rPr>
          <w:rFonts w:cstheme="minorHAnsi"/>
          <w:b/>
          <w:lang w:val="pl-PL"/>
        </w:rPr>
        <w:t>34</w:t>
      </w:r>
      <w:r w:rsidR="00A00714">
        <w:rPr>
          <w:rFonts w:cstheme="minorHAnsi"/>
          <w:b/>
          <w:lang w:val="pl-PL"/>
        </w:rPr>
        <w:t>,</w:t>
      </w:r>
      <w:r w:rsidR="00663B6B">
        <w:rPr>
          <w:rFonts w:cstheme="minorHAnsi"/>
          <w:b/>
          <w:lang w:val="pl-PL"/>
        </w:rPr>
        <w:t>6</w:t>
      </w:r>
      <w:r w:rsidR="00A00714">
        <w:rPr>
          <w:rFonts w:cstheme="minorHAnsi"/>
          <w:b/>
          <w:lang w:val="pl-PL"/>
        </w:rPr>
        <w:t xml:space="preserve"> mld USD. </w:t>
      </w:r>
      <w:r w:rsidRPr="00ED1146">
        <w:rPr>
          <w:rFonts w:cstheme="minorHAnsi"/>
          <w:b/>
          <w:lang w:val="pl-PL"/>
        </w:rPr>
        <w:t xml:space="preserve">Kluczowymi czynnikami napędzającymi wzrost rynku </w:t>
      </w:r>
      <w:r w:rsidR="000F206A">
        <w:rPr>
          <w:rFonts w:cstheme="minorHAnsi"/>
          <w:b/>
          <w:lang w:val="pl-PL"/>
        </w:rPr>
        <w:t>będ</w:t>
      </w:r>
      <w:r w:rsidRPr="00ED1146">
        <w:rPr>
          <w:rFonts w:cstheme="minorHAnsi"/>
          <w:b/>
          <w:lang w:val="pl-PL"/>
        </w:rPr>
        <w:t>ą rosnąc</w:t>
      </w:r>
      <w:r w:rsidR="0037660C">
        <w:rPr>
          <w:rFonts w:cstheme="minorHAnsi"/>
          <w:b/>
          <w:lang w:val="pl-PL"/>
        </w:rPr>
        <w:t xml:space="preserve">a skala inwestycji </w:t>
      </w:r>
      <w:r w:rsidR="0037660C" w:rsidRPr="00ED1146">
        <w:rPr>
          <w:rFonts w:cstheme="minorHAnsi"/>
          <w:b/>
          <w:lang w:val="pl-PL"/>
        </w:rPr>
        <w:t>w infrastruktur</w:t>
      </w:r>
      <w:r w:rsidR="0037660C">
        <w:rPr>
          <w:rFonts w:cstheme="minorHAnsi"/>
          <w:b/>
          <w:lang w:val="pl-PL"/>
        </w:rPr>
        <w:t xml:space="preserve">ę </w:t>
      </w:r>
      <w:r w:rsidR="000F206A">
        <w:rPr>
          <w:rFonts w:cstheme="minorHAnsi"/>
          <w:b/>
          <w:lang w:val="pl-PL"/>
        </w:rPr>
        <w:t xml:space="preserve">budowlaną </w:t>
      </w:r>
      <w:r w:rsidR="0037660C">
        <w:rPr>
          <w:rFonts w:cstheme="minorHAnsi"/>
          <w:b/>
          <w:lang w:val="pl-PL"/>
        </w:rPr>
        <w:t>uwzględniając</w:t>
      </w:r>
      <w:r w:rsidR="000F206A">
        <w:rPr>
          <w:rFonts w:cstheme="minorHAnsi"/>
          <w:b/>
          <w:lang w:val="pl-PL"/>
        </w:rPr>
        <w:t>ą</w:t>
      </w:r>
      <w:r w:rsidR="0037660C">
        <w:rPr>
          <w:rFonts w:cstheme="minorHAnsi"/>
          <w:b/>
          <w:lang w:val="pl-PL"/>
        </w:rPr>
        <w:t xml:space="preserve"> </w:t>
      </w:r>
      <w:r w:rsidR="000F206A">
        <w:rPr>
          <w:rFonts w:cstheme="minorHAnsi"/>
          <w:b/>
          <w:lang w:val="pl-PL"/>
        </w:rPr>
        <w:t>aspekt proekologiczny i d</w:t>
      </w:r>
      <w:r w:rsidR="0037660C">
        <w:rPr>
          <w:rFonts w:cstheme="minorHAnsi"/>
          <w:b/>
          <w:lang w:val="pl-PL"/>
        </w:rPr>
        <w:t xml:space="preserve">ojrzewająca </w:t>
      </w:r>
      <w:r w:rsidR="000F206A">
        <w:rPr>
          <w:rFonts w:cstheme="minorHAnsi"/>
          <w:b/>
          <w:lang w:val="pl-PL"/>
        </w:rPr>
        <w:t xml:space="preserve">wśród konsumentów </w:t>
      </w:r>
      <w:r w:rsidR="0037660C">
        <w:rPr>
          <w:rFonts w:cstheme="minorHAnsi"/>
          <w:b/>
          <w:lang w:val="pl-PL"/>
        </w:rPr>
        <w:t xml:space="preserve">świadomość </w:t>
      </w:r>
      <w:r w:rsidR="000F206A">
        <w:rPr>
          <w:rFonts w:cstheme="minorHAnsi"/>
          <w:b/>
          <w:lang w:val="pl-PL"/>
        </w:rPr>
        <w:t>zalet membran hydroizolacyjnych</w:t>
      </w:r>
      <w:r w:rsidR="006E0A32">
        <w:rPr>
          <w:rFonts w:cstheme="minorHAnsi"/>
          <w:b/>
          <w:lang w:val="pl-PL"/>
        </w:rPr>
        <w:t xml:space="preserve">, wskazuje </w:t>
      </w:r>
      <w:r w:rsidR="00406DE1" w:rsidRPr="00406DE1">
        <w:rPr>
          <w:rFonts w:cstheme="minorHAnsi"/>
          <w:b/>
          <w:lang w:val="pl-PL"/>
        </w:rPr>
        <w:t xml:space="preserve">Mariusz Długosz, </w:t>
      </w:r>
      <w:r w:rsidR="006E0A32">
        <w:rPr>
          <w:rFonts w:cstheme="minorHAnsi"/>
          <w:b/>
          <w:lang w:val="pl-PL"/>
        </w:rPr>
        <w:t>przedstawiciel Dorken</w:t>
      </w:r>
      <w:r w:rsidR="00406DE1">
        <w:rPr>
          <w:rFonts w:cstheme="minorHAnsi"/>
          <w:b/>
          <w:lang w:val="pl-PL"/>
        </w:rPr>
        <w:t xml:space="preserve"> Delta</w:t>
      </w:r>
      <w:r w:rsidR="006E0A32">
        <w:rPr>
          <w:rFonts w:cstheme="minorHAnsi"/>
          <w:b/>
          <w:lang w:val="pl-PL"/>
        </w:rPr>
        <w:t>.</w:t>
      </w:r>
    </w:p>
    <w:p w14:paraId="1B46FDB0" w14:textId="77777777" w:rsidR="00ED1146" w:rsidRDefault="00ED1146" w:rsidP="005C3727">
      <w:pPr>
        <w:spacing w:line="276" w:lineRule="auto"/>
        <w:jc w:val="both"/>
        <w:rPr>
          <w:rFonts w:cstheme="minorHAnsi"/>
          <w:lang w:val="pl-PL"/>
        </w:rPr>
      </w:pPr>
    </w:p>
    <w:p w14:paraId="179DE85D" w14:textId="7B7D5E24" w:rsidR="007F1B66" w:rsidRDefault="00B707DD" w:rsidP="005C3727">
      <w:pPr>
        <w:spacing w:line="276" w:lineRule="auto"/>
        <w:jc w:val="both"/>
        <w:rPr>
          <w:rFonts w:cstheme="minorHAnsi"/>
          <w:lang w:val="pl-PL"/>
        </w:rPr>
      </w:pPr>
      <w:r>
        <w:rPr>
          <w:rFonts w:cstheme="minorHAnsi"/>
          <w:lang w:val="pl-PL"/>
        </w:rPr>
        <w:t xml:space="preserve">Szacuje się, że wartość </w:t>
      </w:r>
      <w:r w:rsidR="007F1B66">
        <w:rPr>
          <w:rFonts w:cstheme="minorHAnsi"/>
          <w:lang w:val="pl-PL"/>
        </w:rPr>
        <w:t xml:space="preserve">globalnego rynku membran hydroizolacyjnych </w:t>
      </w:r>
      <w:r>
        <w:rPr>
          <w:rFonts w:cstheme="minorHAnsi"/>
          <w:lang w:val="pl-PL"/>
        </w:rPr>
        <w:t xml:space="preserve">w 2021 roku zwiększy się o kolejny miliard dolarów i </w:t>
      </w:r>
      <w:r w:rsidR="00FA384B">
        <w:rPr>
          <w:rFonts w:cstheme="minorHAnsi"/>
          <w:lang w:val="pl-PL"/>
        </w:rPr>
        <w:t xml:space="preserve">osiągnie </w:t>
      </w:r>
      <w:r>
        <w:rPr>
          <w:rFonts w:cstheme="minorHAnsi"/>
          <w:lang w:val="pl-PL"/>
        </w:rPr>
        <w:t xml:space="preserve">poziom </w:t>
      </w:r>
      <w:r w:rsidR="00FA384B">
        <w:rPr>
          <w:rFonts w:cstheme="minorHAnsi"/>
          <w:lang w:val="pl-PL"/>
        </w:rPr>
        <w:t>22,1 mld USD</w:t>
      </w:r>
      <w:r>
        <w:rPr>
          <w:rFonts w:cstheme="minorHAnsi"/>
          <w:lang w:val="pl-PL"/>
        </w:rPr>
        <w:t>. O</w:t>
      </w:r>
      <w:r w:rsidR="00FA384B">
        <w:rPr>
          <w:rFonts w:cstheme="minorHAnsi"/>
          <w:lang w:val="pl-PL"/>
        </w:rPr>
        <w:t xml:space="preserve">znacza </w:t>
      </w:r>
      <w:r>
        <w:rPr>
          <w:rFonts w:cstheme="minorHAnsi"/>
          <w:lang w:val="pl-PL"/>
        </w:rPr>
        <w:t xml:space="preserve">to </w:t>
      </w:r>
      <w:r w:rsidR="00FA384B">
        <w:rPr>
          <w:rFonts w:cstheme="minorHAnsi"/>
          <w:lang w:val="pl-PL"/>
        </w:rPr>
        <w:t xml:space="preserve">wzrost o 4,7 proc. r/r. </w:t>
      </w:r>
      <w:r w:rsidR="00ED1B6C">
        <w:rPr>
          <w:rFonts w:cstheme="minorHAnsi"/>
          <w:lang w:val="pl-PL"/>
        </w:rPr>
        <w:t>N</w:t>
      </w:r>
      <w:r w:rsidR="00FA384B">
        <w:rPr>
          <w:rFonts w:cstheme="minorHAnsi"/>
          <w:lang w:val="pl-PL"/>
        </w:rPr>
        <w:t xml:space="preserve">iemniej, analitycy szacują, że do 2028 roku rynek będzie rósł w średnim </w:t>
      </w:r>
      <w:r w:rsidR="00DF0B0E">
        <w:rPr>
          <w:rFonts w:cstheme="minorHAnsi"/>
          <w:lang w:val="pl-PL"/>
        </w:rPr>
        <w:t xml:space="preserve">rocznym </w:t>
      </w:r>
      <w:r w:rsidR="00FA384B">
        <w:rPr>
          <w:rFonts w:cstheme="minorHAnsi"/>
          <w:lang w:val="pl-PL"/>
        </w:rPr>
        <w:t xml:space="preserve">tempie wynoszącym 6,4 proc. W przeciągu 8 lat wartość rynku wzrośnie o 64 proc. </w:t>
      </w:r>
    </w:p>
    <w:p w14:paraId="6B8794CE" w14:textId="4B64A0A4" w:rsidR="003D43BF" w:rsidRDefault="003D43BF" w:rsidP="005C3727">
      <w:pPr>
        <w:spacing w:line="276" w:lineRule="auto"/>
        <w:jc w:val="both"/>
        <w:rPr>
          <w:rFonts w:cstheme="minorHAnsi"/>
          <w:lang w:val="pl-PL"/>
        </w:rPr>
      </w:pPr>
    </w:p>
    <w:p w14:paraId="2611F6A3" w14:textId="65587E93" w:rsidR="00D85C79" w:rsidRDefault="00E12CFD" w:rsidP="00D85C79">
      <w:pPr>
        <w:spacing w:line="276" w:lineRule="auto"/>
        <w:jc w:val="both"/>
        <w:rPr>
          <w:rFonts w:cstheme="minorHAnsi"/>
          <w:lang w:val="pl-PL"/>
        </w:rPr>
      </w:pPr>
      <w:r>
        <w:rPr>
          <w:rFonts w:cstheme="minorHAnsi"/>
          <w:lang w:val="pl-PL"/>
        </w:rPr>
        <w:t xml:space="preserve">Największym segmentem </w:t>
      </w:r>
      <w:r w:rsidR="00795BAD">
        <w:rPr>
          <w:rFonts w:cstheme="minorHAnsi"/>
          <w:lang w:val="pl-PL"/>
        </w:rPr>
        <w:t xml:space="preserve">dla zastosowań </w:t>
      </w:r>
      <w:r>
        <w:rPr>
          <w:rFonts w:cstheme="minorHAnsi"/>
          <w:lang w:val="pl-PL"/>
        </w:rPr>
        <w:t xml:space="preserve">membran hydroizolacyjnych </w:t>
      </w:r>
      <w:r w:rsidR="00795BAD">
        <w:rPr>
          <w:rFonts w:cstheme="minorHAnsi"/>
          <w:lang w:val="pl-PL"/>
        </w:rPr>
        <w:t xml:space="preserve">w 2020 r. </w:t>
      </w:r>
      <w:r>
        <w:rPr>
          <w:rFonts w:cstheme="minorHAnsi"/>
          <w:lang w:val="pl-PL"/>
        </w:rPr>
        <w:t>były dachy</w:t>
      </w:r>
      <w:r w:rsidR="00D85C79">
        <w:rPr>
          <w:rFonts w:cstheme="minorHAnsi"/>
          <w:lang w:val="pl-PL"/>
        </w:rPr>
        <w:t xml:space="preserve"> z 31 proc. udziałem w rynku</w:t>
      </w:r>
      <w:r w:rsidR="00453269">
        <w:rPr>
          <w:rFonts w:cstheme="minorHAnsi"/>
          <w:lang w:val="pl-PL"/>
        </w:rPr>
        <w:t xml:space="preserve">. </w:t>
      </w:r>
      <w:r w:rsidR="00795BAD">
        <w:rPr>
          <w:rFonts w:cstheme="minorHAnsi"/>
          <w:lang w:val="pl-PL"/>
        </w:rPr>
        <w:t>Na drugim miejscu znalazł</w:t>
      </w:r>
      <w:r w:rsidR="00D85C79">
        <w:rPr>
          <w:rFonts w:cstheme="minorHAnsi"/>
          <w:lang w:val="pl-PL"/>
        </w:rPr>
        <w:t>a</w:t>
      </w:r>
      <w:r w:rsidR="00795BAD">
        <w:rPr>
          <w:rFonts w:cstheme="minorHAnsi"/>
          <w:lang w:val="pl-PL"/>
        </w:rPr>
        <w:t xml:space="preserve"> się </w:t>
      </w:r>
      <w:r w:rsidR="00D85C79">
        <w:rPr>
          <w:rFonts w:cstheme="minorHAnsi"/>
          <w:lang w:val="pl-PL"/>
        </w:rPr>
        <w:t>kategoria szeroko pojętych konstrukcji budowlanych,</w:t>
      </w:r>
      <w:r w:rsidR="00136993">
        <w:rPr>
          <w:rFonts w:cstheme="minorHAnsi"/>
          <w:lang w:val="pl-PL"/>
        </w:rPr>
        <w:t xml:space="preserve"> </w:t>
      </w:r>
      <w:r w:rsidR="00795BAD">
        <w:rPr>
          <w:rFonts w:cstheme="minorHAnsi"/>
          <w:lang w:val="pl-PL"/>
        </w:rPr>
        <w:t>gdzie zastosowanie membran hydroizolacyjnych wynika z</w:t>
      </w:r>
      <w:r w:rsidR="00780932">
        <w:rPr>
          <w:rFonts w:cstheme="minorHAnsi"/>
          <w:lang w:val="pl-PL"/>
        </w:rPr>
        <w:t xml:space="preserve"> </w:t>
      </w:r>
      <w:r w:rsidR="00B707DD">
        <w:rPr>
          <w:rFonts w:cstheme="minorHAnsi"/>
          <w:lang w:val="pl-PL"/>
        </w:rPr>
        <w:t>konieczności</w:t>
      </w:r>
      <w:r w:rsidR="00D85C79">
        <w:rPr>
          <w:rFonts w:cstheme="minorHAnsi"/>
          <w:lang w:val="pl-PL"/>
        </w:rPr>
        <w:t xml:space="preserve"> poprawy trwałości budynku </w:t>
      </w:r>
      <w:r w:rsidR="00B707DD">
        <w:rPr>
          <w:rFonts w:cstheme="minorHAnsi"/>
          <w:lang w:val="pl-PL"/>
        </w:rPr>
        <w:t>oraz</w:t>
      </w:r>
      <w:r w:rsidR="00D85C79">
        <w:rPr>
          <w:rFonts w:cstheme="minorHAnsi"/>
          <w:lang w:val="pl-PL"/>
        </w:rPr>
        <w:t xml:space="preserve"> </w:t>
      </w:r>
      <w:r w:rsidR="00795BAD">
        <w:rPr>
          <w:rFonts w:cstheme="minorHAnsi"/>
          <w:lang w:val="pl-PL"/>
        </w:rPr>
        <w:t>ochron</w:t>
      </w:r>
      <w:r w:rsidR="00663B6B">
        <w:rPr>
          <w:rFonts w:cstheme="minorHAnsi"/>
          <w:lang w:val="pl-PL"/>
        </w:rPr>
        <w:t>y</w:t>
      </w:r>
      <w:r w:rsidR="00795BAD">
        <w:rPr>
          <w:rFonts w:cstheme="minorHAnsi"/>
          <w:lang w:val="pl-PL"/>
        </w:rPr>
        <w:t xml:space="preserve"> przez promieniami UV i warunkami atmosferycznymi. </w:t>
      </w:r>
      <w:r w:rsidR="00526E2B">
        <w:rPr>
          <w:rFonts w:cstheme="minorHAnsi"/>
          <w:lang w:val="pl-PL"/>
        </w:rPr>
        <w:t>Na trzecim</w:t>
      </w:r>
      <w:r w:rsidR="00662DD9">
        <w:rPr>
          <w:rFonts w:cstheme="minorHAnsi"/>
          <w:lang w:val="pl-PL"/>
        </w:rPr>
        <w:t>,</w:t>
      </w:r>
      <w:r w:rsidR="00526E2B">
        <w:rPr>
          <w:rFonts w:cstheme="minorHAnsi"/>
          <w:lang w:val="pl-PL"/>
        </w:rPr>
        <w:t xml:space="preserve"> membrany dedykowane podłogom kuchennym, łazienkom i pomieszczeniom mokrym. W dalszej kolejności </w:t>
      </w:r>
      <w:r w:rsidR="00780932">
        <w:rPr>
          <w:rFonts w:cstheme="minorHAnsi"/>
          <w:lang w:val="pl-PL"/>
        </w:rPr>
        <w:t xml:space="preserve">są to </w:t>
      </w:r>
      <w:r w:rsidR="00526E2B">
        <w:rPr>
          <w:rFonts w:cstheme="minorHAnsi"/>
          <w:lang w:val="pl-PL"/>
        </w:rPr>
        <w:t>składowiska odpadów, tunele i na końcu ściany.</w:t>
      </w:r>
    </w:p>
    <w:p w14:paraId="616D7A77" w14:textId="40000A36" w:rsidR="00663B6B" w:rsidRDefault="00663B6B" w:rsidP="00E12CFD">
      <w:pPr>
        <w:spacing w:line="276" w:lineRule="auto"/>
        <w:jc w:val="both"/>
        <w:rPr>
          <w:rFonts w:cstheme="minorHAnsi"/>
          <w:lang w:val="pl-PL"/>
        </w:rPr>
      </w:pPr>
    </w:p>
    <w:p w14:paraId="6327D9B8" w14:textId="5993DC20" w:rsidR="00C9653C" w:rsidRPr="006C379B" w:rsidRDefault="00ED1B6C" w:rsidP="00E12CFD">
      <w:pPr>
        <w:spacing w:line="276" w:lineRule="auto"/>
        <w:jc w:val="both"/>
        <w:rPr>
          <w:rFonts w:cstheme="minorHAnsi"/>
          <w:b/>
          <w:bCs/>
          <w:lang w:val="pl-PL"/>
        </w:rPr>
      </w:pPr>
      <w:r>
        <w:rPr>
          <w:rFonts w:cstheme="minorHAnsi"/>
          <w:b/>
          <w:bCs/>
          <w:lang w:val="pl-PL"/>
        </w:rPr>
        <w:t>Przeciwdziałanie anomaliom pogodowym</w:t>
      </w:r>
    </w:p>
    <w:p w14:paraId="48317DA7" w14:textId="5E00DC3E" w:rsidR="006E0A32" w:rsidRDefault="003E3E02" w:rsidP="006E0A32">
      <w:pPr>
        <w:spacing w:line="276" w:lineRule="auto"/>
        <w:jc w:val="both"/>
        <w:rPr>
          <w:rFonts w:cstheme="minorHAnsi"/>
          <w:lang w:val="pl-PL"/>
        </w:rPr>
      </w:pPr>
      <w:r>
        <w:rPr>
          <w:rFonts w:cstheme="minorHAnsi"/>
          <w:lang w:val="pl-PL"/>
        </w:rPr>
        <w:t>G</w:t>
      </w:r>
      <w:r w:rsidR="00C9653C" w:rsidRPr="003E552B">
        <w:rPr>
          <w:rFonts w:cstheme="minorHAnsi"/>
          <w:lang w:val="pl-PL"/>
        </w:rPr>
        <w:t xml:space="preserve">lobalny rynek membran hydroizolacyjnych będzie rósł </w:t>
      </w:r>
      <w:r w:rsidR="00C9653C">
        <w:rPr>
          <w:rFonts w:cstheme="minorHAnsi"/>
          <w:lang w:val="pl-PL"/>
        </w:rPr>
        <w:t>z</w:t>
      </w:r>
      <w:r w:rsidR="00C9653C" w:rsidRPr="003E552B">
        <w:rPr>
          <w:rFonts w:cstheme="minorHAnsi"/>
          <w:lang w:val="pl-PL"/>
        </w:rPr>
        <w:t xml:space="preserve">e względu na </w:t>
      </w:r>
      <w:r w:rsidR="00F73F9A">
        <w:rPr>
          <w:rFonts w:cstheme="minorHAnsi"/>
          <w:lang w:val="pl-PL"/>
        </w:rPr>
        <w:t>ich coraz częstsze stosowanie w konstrukcjach dachowych</w:t>
      </w:r>
      <w:r w:rsidR="00C9653C" w:rsidRPr="003E552B">
        <w:rPr>
          <w:rFonts w:cstheme="minorHAnsi"/>
          <w:lang w:val="pl-PL"/>
        </w:rPr>
        <w:t>, pomieszczeniach mokrych, oczyszczalniach wody i ścieków, budow</w:t>
      </w:r>
      <w:r w:rsidR="00CC1AE7">
        <w:rPr>
          <w:rFonts w:cstheme="minorHAnsi"/>
          <w:lang w:val="pl-PL"/>
        </w:rPr>
        <w:t>ie</w:t>
      </w:r>
      <w:r w:rsidR="00C9653C" w:rsidRPr="003E552B">
        <w:rPr>
          <w:rFonts w:cstheme="minorHAnsi"/>
          <w:lang w:val="pl-PL"/>
        </w:rPr>
        <w:t xml:space="preserve"> ścian fundamentowych i oporowych</w:t>
      </w:r>
      <w:r w:rsidR="00C9653C">
        <w:rPr>
          <w:rFonts w:cstheme="minorHAnsi"/>
          <w:lang w:val="pl-PL"/>
        </w:rPr>
        <w:t>.</w:t>
      </w:r>
      <w:r w:rsidR="00C871B1">
        <w:rPr>
          <w:rFonts w:cstheme="minorHAnsi"/>
          <w:lang w:val="pl-PL"/>
        </w:rPr>
        <w:t xml:space="preserve"> Wed</w:t>
      </w:r>
      <w:r w:rsidR="009F133B">
        <w:rPr>
          <w:rFonts w:cstheme="minorHAnsi"/>
          <w:lang w:val="pl-PL"/>
        </w:rPr>
        <w:t xml:space="preserve">ług raportu Grand View Research </w:t>
      </w:r>
      <w:r w:rsidR="00C871B1">
        <w:rPr>
          <w:rFonts w:cstheme="minorHAnsi"/>
          <w:lang w:val="pl-PL"/>
        </w:rPr>
        <w:t>anomalie pogodowe</w:t>
      </w:r>
      <w:r w:rsidR="009F133B">
        <w:rPr>
          <w:rFonts w:cstheme="minorHAnsi"/>
          <w:lang w:val="pl-PL"/>
        </w:rPr>
        <w:t>,</w:t>
      </w:r>
      <w:r w:rsidR="00C871B1">
        <w:rPr>
          <w:rFonts w:cstheme="minorHAnsi"/>
          <w:lang w:val="pl-PL"/>
        </w:rPr>
        <w:t xml:space="preserve"> takie jak częstsze występowanie ulewnych deszczy</w:t>
      </w:r>
      <w:r w:rsidR="00C871B1" w:rsidRPr="00C871B1">
        <w:rPr>
          <w:rFonts w:cstheme="minorHAnsi"/>
          <w:lang w:val="pl-PL"/>
        </w:rPr>
        <w:t xml:space="preserve">, </w:t>
      </w:r>
      <w:r w:rsidR="00510643">
        <w:rPr>
          <w:rFonts w:cstheme="minorHAnsi"/>
          <w:lang w:val="pl-PL"/>
        </w:rPr>
        <w:t>będą</w:t>
      </w:r>
      <w:r w:rsidR="005631A6" w:rsidRPr="005631A6">
        <w:rPr>
          <w:rFonts w:cstheme="minorHAnsi"/>
          <w:lang w:val="pl-PL"/>
        </w:rPr>
        <w:t xml:space="preserve"> </w:t>
      </w:r>
      <w:r w:rsidR="00510643">
        <w:rPr>
          <w:rFonts w:cstheme="minorHAnsi"/>
          <w:lang w:val="pl-PL"/>
        </w:rPr>
        <w:t xml:space="preserve">w ciągu najbliższych </w:t>
      </w:r>
      <w:r w:rsidR="005631A6" w:rsidRPr="00C871B1">
        <w:rPr>
          <w:rFonts w:cstheme="minorHAnsi"/>
          <w:lang w:val="pl-PL"/>
        </w:rPr>
        <w:t>7 lat</w:t>
      </w:r>
      <w:r w:rsidR="005631A6" w:rsidRPr="005631A6">
        <w:rPr>
          <w:rFonts w:cstheme="minorHAnsi"/>
          <w:lang w:val="pl-PL"/>
        </w:rPr>
        <w:t xml:space="preserve"> </w:t>
      </w:r>
      <w:r w:rsidR="005631A6">
        <w:rPr>
          <w:rFonts w:cstheme="minorHAnsi"/>
          <w:lang w:val="pl-PL"/>
        </w:rPr>
        <w:t>na</w:t>
      </w:r>
      <w:r w:rsidR="00510643">
        <w:rPr>
          <w:rFonts w:cstheme="minorHAnsi"/>
          <w:lang w:val="pl-PL"/>
        </w:rPr>
        <w:t>kręca</w:t>
      </w:r>
      <w:r w:rsidR="005631A6">
        <w:rPr>
          <w:rFonts w:cstheme="minorHAnsi"/>
          <w:lang w:val="pl-PL"/>
        </w:rPr>
        <w:t xml:space="preserve">ć </w:t>
      </w:r>
      <w:r w:rsidR="00AB688E">
        <w:rPr>
          <w:rFonts w:cstheme="minorHAnsi"/>
          <w:lang w:val="pl-PL"/>
        </w:rPr>
        <w:t>s</w:t>
      </w:r>
      <w:r w:rsidR="005631A6">
        <w:rPr>
          <w:rFonts w:cstheme="minorHAnsi"/>
          <w:lang w:val="pl-PL"/>
        </w:rPr>
        <w:t xml:space="preserve">egment </w:t>
      </w:r>
      <w:r w:rsidR="00C871B1" w:rsidRPr="00C871B1">
        <w:rPr>
          <w:rFonts w:cstheme="minorHAnsi"/>
          <w:lang w:val="pl-PL"/>
        </w:rPr>
        <w:t>pokryć dachowych.</w:t>
      </w:r>
      <w:r w:rsidR="009F133B">
        <w:rPr>
          <w:rFonts w:cstheme="minorHAnsi"/>
          <w:lang w:val="pl-PL"/>
        </w:rPr>
        <w:t xml:space="preserve"> </w:t>
      </w:r>
      <w:r w:rsidR="00E53B8E">
        <w:rPr>
          <w:rFonts w:cstheme="minorHAnsi"/>
          <w:lang w:val="pl-PL"/>
        </w:rPr>
        <w:t xml:space="preserve">Równocześnie, </w:t>
      </w:r>
      <w:r w:rsidR="006C379B">
        <w:rPr>
          <w:rFonts w:cstheme="minorHAnsi"/>
          <w:lang w:val="pl-PL"/>
        </w:rPr>
        <w:t xml:space="preserve">polityka klimatyczna </w:t>
      </w:r>
      <w:r w:rsidR="00E53B8E">
        <w:rPr>
          <w:rFonts w:cstheme="minorHAnsi"/>
          <w:lang w:val="pl-PL"/>
        </w:rPr>
        <w:lastRenderedPageBreak/>
        <w:t xml:space="preserve">rządów </w:t>
      </w:r>
      <w:r w:rsidR="006C379B">
        <w:rPr>
          <w:rFonts w:cstheme="minorHAnsi"/>
          <w:lang w:val="pl-PL"/>
        </w:rPr>
        <w:t>narzuci inwestorom budowlanym uwzględnianie w swych projektach rozwiązań proekologicznych.</w:t>
      </w:r>
      <w:r w:rsidR="00150F81">
        <w:rPr>
          <w:rFonts w:cstheme="minorHAnsi"/>
          <w:lang w:val="pl-PL"/>
        </w:rPr>
        <w:t xml:space="preserve"> W tym sensie, integralną częścią</w:t>
      </w:r>
      <w:r w:rsidR="009E158F">
        <w:rPr>
          <w:rFonts w:cstheme="minorHAnsi"/>
          <w:lang w:val="pl-PL"/>
        </w:rPr>
        <w:t xml:space="preserve"> zrównoważonego budownictwa staj</w:t>
      </w:r>
      <w:r w:rsidR="00150F81">
        <w:rPr>
          <w:rFonts w:cstheme="minorHAnsi"/>
          <w:lang w:val="pl-PL"/>
        </w:rPr>
        <w:t xml:space="preserve">ą się </w:t>
      </w:r>
      <w:r w:rsidR="00E32DFD">
        <w:rPr>
          <w:rFonts w:cstheme="minorHAnsi"/>
          <w:lang w:val="pl-PL"/>
        </w:rPr>
        <w:t xml:space="preserve">np. </w:t>
      </w:r>
      <w:r w:rsidR="00150F81">
        <w:rPr>
          <w:rFonts w:cstheme="minorHAnsi"/>
          <w:lang w:val="pl-PL"/>
        </w:rPr>
        <w:t xml:space="preserve">zielone dachy, gdzie zastosowane wodoszczelne, </w:t>
      </w:r>
      <w:r w:rsidR="006E0A32" w:rsidRPr="003E552B">
        <w:rPr>
          <w:rFonts w:cstheme="minorHAnsi"/>
          <w:lang w:val="pl-PL"/>
        </w:rPr>
        <w:t>odporne na gnicie i korzenie membrany hydroizolacyjne idealnie nadają się do zastosowań dachowych</w:t>
      </w:r>
      <w:r w:rsidR="00150F81">
        <w:rPr>
          <w:rFonts w:cstheme="minorHAnsi"/>
          <w:lang w:val="pl-PL"/>
        </w:rPr>
        <w:t>.</w:t>
      </w:r>
    </w:p>
    <w:p w14:paraId="3C367FBE" w14:textId="11CF739E" w:rsidR="007A3346" w:rsidRDefault="007A3346" w:rsidP="006E0A32">
      <w:pPr>
        <w:spacing w:line="276" w:lineRule="auto"/>
        <w:jc w:val="both"/>
        <w:rPr>
          <w:rFonts w:cstheme="minorHAnsi"/>
          <w:lang w:val="pl-PL"/>
        </w:rPr>
      </w:pPr>
    </w:p>
    <w:p w14:paraId="6F5EC5EE" w14:textId="3E362B9A" w:rsidR="00111D83" w:rsidRDefault="00107541" w:rsidP="006E0A32">
      <w:pPr>
        <w:spacing w:line="276" w:lineRule="auto"/>
        <w:jc w:val="both"/>
        <w:rPr>
          <w:rFonts w:cstheme="minorHAnsi"/>
          <w:lang w:val="pl-PL"/>
        </w:rPr>
      </w:pPr>
      <w:r w:rsidRPr="00111D83">
        <w:rPr>
          <w:rFonts w:cstheme="minorHAnsi"/>
          <w:i/>
          <w:iCs/>
          <w:lang w:val="pl-PL"/>
        </w:rPr>
        <w:t xml:space="preserve">– </w:t>
      </w:r>
      <w:r w:rsidR="007A3346" w:rsidRPr="00111D83">
        <w:rPr>
          <w:rFonts w:cstheme="minorHAnsi"/>
          <w:i/>
          <w:iCs/>
          <w:lang w:val="pl-PL"/>
        </w:rPr>
        <w:t xml:space="preserve">Zielone dachy </w:t>
      </w:r>
      <w:r w:rsidR="008133CE" w:rsidRPr="00111D83">
        <w:rPr>
          <w:rFonts w:cstheme="minorHAnsi"/>
          <w:i/>
          <w:iCs/>
          <w:lang w:val="pl-PL"/>
        </w:rPr>
        <w:t xml:space="preserve">to stale zyskująca na znaczeniu kategoria zastosowań dla naszych membran, co w naturalny sposób jest </w:t>
      </w:r>
      <w:r w:rsidR="008133CE" w:rsidRPr="00ED1B6C">
        <w:rPr>
          <w:rFonts w:cstheme="minorHAnsi"/>
          <w:i/>
          <w:iCs/>
          <w:lang w:val="pl-PL"/>
        </w:rPr>
        <w:t xml:space="preserve">konsekwencją obowiązujących przepisów kładących nacisk na energooszczędność budynków. </w:t>
      </w:r>
      <w:r w:rsidR="003317E7" w:rsidRPr="00ED1B6C">
        <w:rPr>
          <w:rFonts w:cstheme="minorHAnsi"/>
          <w:i/>
          <w:iCs/>
          <w:lang w:val="pl-PL"/>
        </w:rPr>
        <w:t>Konstrukcje tego typu</w:t>
      </w:r>
      <w:r w:rsidR="008133CE" w:rsidRPr="00ED1B6C">
        <w:rPr>
          <w:rFonts w:cstheme="minorHAnsi"/>
          <w:i/>
          <w:iCs/>
          <w:lang w:val="pl-PL"/>
        </w:rPr>
        <w:t xml:space="preserve"> zapobiegają utracie ciepła</w:t>
      </w:r>
      <w:r w:rsidR="00111D83" w:rsidRPr="00ED1B6C">
        <w:rPr>
          <w:rFonts w:cstheme="minorHAnsi"/>
          <w:i/>
          <w:iCs/>
          <w:lang w:val="pl-PL"/>
        </w:rPr>
        <w:t xml:space="preserve"> z budyn</w:t>
      </w:r>
      <w:r w:rsidR="00517BC1">
        <w:rPr>
          <w:rFonts w:cstheme="minorHAnsi"/>
          <w:i/>
          <w:iCs/>
          <w:lang w:val="pl-PL"/>
        </w:rPr>
        <w:t xml:space="preserve">ku oraz </w:t>
      </w:r>
      <w:r w:rsidR="008133CE" w:rsidRPr="00ED1B6C">
        <w:rPr>
          <w:rFonts w:cstheme="minorHAnsi"/>
          <w:i/>
          <w:iCs/>
          <w:lang w:val="pl-PL"/>
        </w:rPr>
        <w:t>pozwala</w:t>
      </w:r>
      <w:r w:rsidR="00111D83" w:rsidRPr="00ED1B6C">
        <w:rPr>
          <w:rFonts w:cstheme="minorHAnsi"/>
          <w:i/>
          <w:iCs/>
          <w:lang w:val="pl-PL"/>
        </w:rPr>
        <w:t>ją</w:t>
      </w:r>
      <w:r w:rsidR="008133CE" w:rsidRPr="00ED1B6C">
        <w:rPr>
          <w:rFonts w:cstheme="minorHAnsi"/>
          <w:i/>
          <w:iCs/>
          <w:lang w:val="pl-PL"/>
        </w:rPr>
        <w:t xml:space="preserve"> na uzyskanie wysokiego wskaźnika retencji wody, umożliwiając zatrzymanie nawet do 80 proc. rocznej ilości opadów. </w:t>
      </w:r>
      <w:r w:rsidR="00111D83" w:rsidRPr="00ED1B6C">
        <w:rPr>
          <w:rFonts w:cstheme="minorHAnsi"/>
          <w:i/>
          <w:iCs/>
          <w:lang w:val="pl-PL"/>
        </w:rPr>
        <w:t>Równocześnie, pokryt</w:t>
      </w:r>
      <w:r w:rsidR="00E53B8E" w:rsidRPr="00ED1B6C">
        <w:rPr>
          <w:rFonts w:cstheme="minorHAnsi"/>
          <w:i/>
          <w:iCs/>
          <w:lang w:val="pl-PL"/>
        </w:rPr>
        <w:t>y roślinnością dach</w:t>
      </w:r>
      <w:r w:rsidR="00111D83" w:rsidRPr="00ED1B6C">
        <w:rPr>
          <w:rFonts w:cstheme="minorHAnsi"/>
          <w:i/>
          <w:iCs/>
          <w:lang w:val="pl-PL"/>
        </w:rPr>
        <w:t xml:space="preserve"> niweluje efekt tzw. „wysp ciepła” oraz filtruje powietrze ze szkodliwych substancji i mikropyłu. Korzyści z budowy zielonego dachu są tak oczywiste, że wiele samorządów zaczęło wprowadzać ulgi podatkowe dla właścicieli</w:t>
      </w:r>
      <w:r w:rsidR="00111D83" w:rsidRPr="00243CA1">
        <w:rPr>
          <w:rFonts w:cstheme="minorHAnsi"/>
          <w:i/>
          <w:iCs/>
          <w:lang w:val="pl-PL"/>
        </w:rPr>
        <w:t xml:space="preserve"> </w:t>
      </w:r>
      <w:r w:rsidR="003317E7" w:rsidRPr="00243CA1">
        <w:rPr>
          <w:rFonts w:cstheme="minorHAnsi"/>
          <w:i/>
          <w:iCs/>
          <w:lang w:val="pl-PL"/>
        </w:rPr>
        <w:t>stosujących takie rozwiązanie</w:t>
      </w:r>
      <w:r w:rsidR="003317E7">
        <w:rPr>
          <w:rFonts w:cstheme="minorHAnsi"/>
          <w:lang w:val="pl-PL"/>
        </w:rPr>
        <w:t xml:space="preserve"> </w:t>
      </w:r>
      <w:r w:rsidR="00111D83">
        <w:rPr>
          <w:rFonts w:cstheme="minorHAnsi"/>
          <w:lang w:val="pl-PL"/>
        </w:rPr>
        <w:t xml:space="preserve">– </w:t>
      </w:r>
      <w:r w:rsidR="00111D83" w:rsidRPr="00111D83">
        <w:rPr>
          <w:rFonts w:cstheme="minorHAnsi"/>
          <w:lang w:val="pl-PL"/>
        </w:rPr>
        <w:t>mówi Mariusz Długosz, przedstawiciel Dorken Delta.</w:t>
      </w:r>
    </w:p>
    <w:p w14:paraId="164ED883" w14:textId="77777777" w:rsidR="00111D83" w:rsidRDefault="00111D83" w:rsidP="006E0A32">
      <w:pPr>
        <w:spacing w:line="276" w:lineRule="auto"/>
        <w:jc w:val="both"/>
        <w:rPr>
          <w:rFonts w:cstheme="minorHAnsi"/>
          <w:lang w:val="pl-PL"/>
        </w:rPr>
      </w:pPr>
    </w:p>
    <w:p w14:paraId="3D3E5819" w14:textId="2E3D720A" w:rsidR="00150F81" w:rsidRPr="00150F81" w:rsidRDefault="00E51169" w:rsidP="00150F81">
      <w:pPr>
        <w:spacing w:line="276" w:lineRule="auto"/>
        <w:jc w:val="both"/>
        <w:rPr>
          <w:rFonts w:cstheme="minorHAnsi"/>
          <w:lang w:val="pl-PL"/>
        </w:rPr>
      </w:pPr>
      <w:r>
        <w:rPr>
          <w:rFonts w:cstheme="minorHAnsi"/>
          <w:b/>
          <w:bCs/>
          <w:lang w:val="pl-PL"/>
        </w:rPr>
        <w:t>Rosnąca ś</w:t>
      </w:r>
      <w:r w:rsidR="00111D83" w:rsidRPr="006E0A32">
        <w:rPr>
          <w:rFonts w:cstheme="minorHAnsi"/>
          <w:b/>
          <w:bCs/>
          <w:lang w:val="pl-PL"/>
        </w:rPr>
        <w:t xml:space="preserve">wiadomość </w:t>
      </w:r>
      <w:r>
        <w:rPr>
          <w:rFonts w:cstheme="minorHAnsi"/>
          <w:b/>
          <w:bCs/>
          <w:lang w:val="pl-PL"/>
        </w:rPr>
        <w:t>zalet</w:t>
      </w:r>
    </w:p>
    <w:p w14:paraId="1DC7E521" w14:textId="48312FC6" w:rsidR="00E51169" w:rsidRDefault="00453269" w:rsidP="00E51169">
      <w:pPr>
        <w:spacing w:line="276" w:lineRule="auto"/>
        <w:jc w:val="both"/>
        <w:rPr>
          <w:rFonts w:cstheme="minorHAnsi"/>
          <w:lang w:val="pl-PL"/>
        </w:rPr>
      </w:pPr>
      <w:r>
        <w:rPr>
          <w:rFonts w:cstheme="minorHAnsi"/>
          <w:lang w:val="pl-PL"/>
        </w:rPr>
        <w:t>P</w:t>
      </w:r>
      <w:r w:rsidR="00E51169">
        <w:rPr>
          <w:rFonts w:cstheme="minorHAnsi"/>
          <w:lang w:val="pl-PL"/>
        </w:rPr>
        <w:t xml:space="preserve">opyt na </w:t>
      </w:r>
      <w:r w:rsidR="00A86D50" w:rsidRPr="00243CA1">
        <w:rPr>
          <w:rFonts w:cstheme="minorHAnsi"/>
          <w:lang w:val="pl-PL"/>
        </w:rPr>
        <w:t>membrany hydroizolacyjne</w:t>
      </w:r>
      <w:r w:rsidR="00E51169" w:rsidRPr="00243CA1">
        <w:rPr>
          <w:rFonts w:cstheme="minorHAnsi"/>
          <w:lang w:val="pl-PL"/>
        </w:rPr>
        <w:t xml:space="preserve"> będzie kształtować także rosnąca świadomość konsumentów dotycząca </w:t>
      </w:r>
      <w:r w:rsidR="00A86D50" w:rsidRPr="00243CA1">
        <w:rPr>
          <w:rFonts w:cstheme="minorHAnsi"/>
          <w:lang w:val="pl-PL"/>
        </w:rPr>
        <w:t xml:space="preserve">ich </w:t>
      </w:r>
      <w:r w:rsidR="00E51169" w:rsidRPr="00243CA1">
        <w:rPr>
          <w:rFonts w:cstheme="minorHAnsi"/>
          <w:lang w:val="pl-PL"/>
        </w:rPr>
        <w:t xml:space="preserve">zalet </w:t>
      </w:r>
      <w:r w:rsidR="00A86D50" w:rsidRPr="00243CA1">
        <w:rPr>
          <w:rFonts w:cstheme="minorHAnsi"/>
          <w:lang w:val="pl-PL"/>
        </w:rPr>
        <w:t xml:space="preserve">i </w:t>
      </w:r>
      <w:r w:rsidR="00E51169" w:rsidRPr="00243CA1">
        <w:rPr>
          <w:rFonts w:cstheme="minorHAnsi"/>
          <w:lang w:val="pl-PL"/>
        </w:rPr>
        <w:t xml:space="preserve">przewagi nad tradycyjnymi rozwiązaniami. </w:t>
      </w:r>
      <w:r w:rsidR="000F206A" w:rsidRPr="00243CA1">
        <w:rPr>
          <w:rFonts w:cstheme="minorHAnsi"/>
          <w:lang w:val="pl-PL"/>
        </w:rPr>
        <w:t>Mowa tu przede wszystkim o długoterminowej opłacalności inwestycji</w:t>
      </w:r>
      <w:r w:rsidR="000F206A">
        <w:rPr>
          <w:rFonts w:cstheme="minorHAnsi"/>
          <w:lang w:val="pl-PL"/>
        </w:rPr>
        <w:t>, co chociażby</w:t>
      </w:r>
      <w:r w:rsidR="00AB0FCC">
        <w:rPr>
          <w:rFonts w:cstheme="minorHAnsi"/>
          <w:lang w:val="pl-PL"/>
        </w:rPr>
        <w:t xml:space="preserve"> w przypadku zastosowania </w:t>
      </w:r>
      <w:r w:rsidR="000F206A">
        <w:rPr>
          <w:rFonts w:cstheme="minorHAnsi"/>
          <w:lang w:val="pl-PL"/>
        </w:rPr>
        <w:t xml:space="preserve">membran w poszyciu dachowym oznacza </w:t>
      </w:r>
      <w:r w:rsidR="00E51169">
        <w:rPr>
          <w:rFonts w:cstheme="minorHAnsi"/>
          <w:lang w:val="pl-PL"/>
        </w:rPr>
        <w:t>wydłużon</w:t>
      </w:r>
      <w:r w:rsidR="000F206A">
        <w:rPr>
          <w:rFonts w:cstheme="minorHAnsi"/>
          <w:lang w:val="pl-PL"/>
        </w:rPr>
        <w:t>ą</w:t>
      </w:r>
      <w:r w:rsidR="00E51169">
        <w:rPr>
          <w:rFonts w:cstheme="minorHAnsi"/>
          <w:lang w:val="pl-PL"/>
        </w:rPr>
        <w:t xml:space="preserve"> żywotność dachu </w:t>
      </w:r>
      <w:r w:rsidR="00E51169" w:rsidRPr="00E51169">
        <w:rPr>
          <w:rFonts w:cstheme="minorHAnsi"/>
          <w:lang w:val="pl-PL"/>
        </w:rPr>
        <w:t xml:space="preserve">i </w:t>
      </w:r>
      <w:r w:rsidR="00AB0FCC">
        <w:rPr>
          <w:rFonts w:cstheme="minorHAnsi"/>
          <w:lang w:val="pl-PL"/>
        </w:rPr>
        <w:t>zwiększoną</w:t>
      </w:r>
      <w:r w:rsidR="00E51169" w:rsidRPr="00E51169">
        <w:rPr>
          <w:rFonts w:cstheme="minorHAnsi"/>
          <w:lang w:val="pl-PL"/>
        </w:rPr>
        <w:t xml:space="preserve"> odporność termiczn</w:t>
      </w:r>
      <w:r w:rsidR="000F206A">
        <w:rPr>
          <w:rFonts w:cstheme="minorHAnsi"/>
          <w:lang w:val="pl-PL"/>
        </w:rPr>
        <w:t>ą.</w:t>
      </w:r>
      <w:r w:rsidR="00E51169">
        <w:rPr>
          <w:rFonts w:cstheme="minorHAnsi"/>
          <w:lang w:val="pl-PL"/>
        </w:rPr>
        <w:t xml:space="preserve"> </w:t>
      </w:r>
      <w:r w:rsidR="00E51169" w:rsidRPr="003E552B">
        <w:rPr>
          <w:rFonts w:cstheme="minorHAnsi"/>
          <w:lang w:val="pl-PL"/>
        </w:rPr>
        <w:t xml:space="preserve"> </w:t>
      </w:r>
    </w:p>
    <w:p w14:paraId="27019690" w14:textId="77777777" w:rsidR="00E51169" w:rsidRDefault="00E51169" w:rsidP="00150F81">
      <w:pPr>
        <w:spacing w:line="276" w:lineRule="auto"/>
        <w:jc w:val="both"/>
        <w:rPr>
          <w:rFonts w:cstheme="minorHAnsi"/>
          <w:lang w:val="pl-PL"/>
        </w:rPr>
      </w:pPr>
    </w:p>
    <w:p w14:paraId="583FC986" w14:textId="1B1BE832" w:rsidR="005A3D8B" w:rsidRDefault="00E51169" w:rsidP="005A3D8B">
      <w:pPr>
        <w:spacing w:line="276" w:lineRule="auto"/>
        <w:jc w:val="both"/>
        <w:rPr>
          <w:rFonts w:cstheme="minorHAnsi"/>
          <w:lang w:val="pl-PL"/>
        </w:rPr>
      </w:pPr>
      <w:r>
        <w:rPr>
          <w:rFonts w:cstheme="minorHAnsi"/>
          <w:i/>
          <w:lang w:val="pl-PL"/>
        </w:rPr>
        <w:t xml:space="preserve">– </w:t>
      </w:r>
      <w:r w:rsidR="00A86D50">
        <w:rPr>
          <w:rFonts w:cstheme="minorHAnsi"/>
          <w:i/>
          <w:lang w:val="pl-PL"/>
        </w:rPr>
        <w:t>Świadomość klienta, jak również jego wiedza na temat właściwości materiałów budowlanych zwiększyła się na przestrzeni ostatnich kilku lat. Doświadczenie oraz wszechobecny dostęp do wiedzy sprawia, że inwestor sprawdzi, wypyta, porówna dostępne materiały. Na koniec skalkuluje, co mu się bardziej opłaca</w:t>
      </w:r>
      <w:r w:rsidR="00BF757A">
        <w:rPr>
          <w:rFonts w:cstheme="minorHAnsi"/>
          <w:i/>
          <w:lang w:val="pl-PL"/>
        </w:rPr>
        <w:t xml:space="preserve"> w perspektywie długoterminowej </w:t>
      </w:r>
      <w:r w:rsidRPr="00755CEF">
        <w:rPr>
          <w:rFonts w:cstheme="minorHAnsi"/>
          <w:lang w:val="pl-PL"/>
        </w:rPr>
        <w:t xml:space="preserve">– </w:t>
      </w:r>
      <w:r>
        <w:rPr>
          <w:rFonts w:cstheme="minorHAnsi"/>
          <w:lang w:val="pl-PL"/>
        </w:rPr>
        <w:t>wyjaśnia</w:t>
      </w:r>
      <w:r w:rsidRPr="00755CEF">
        <w:rPr>
          <w:rFonts w:cstheme="minorHAnsi"/>
          <w:lang w:val="pl-PL"/>
        </w:rPr>
        <w:t xml:space="preserve"> Mariusz Długosz, </w:t>
      </w:r>
      <w:r>
        <w:rPr>
          <w:rFonts w:cstheme="minorHAnsi"/>
          <w:lang w:val="pl-PL"/>
        </w:rPr>
        <w:t xml:space="preserve">ekspert </w:t>
      </w:r>
      <w:r w:rsidRPr="00755CEF">
        <w:rPr>
          <w:rFonts w:cstheme="minorHAnsi"/>
          <w:lang w:val="pl-PL"/>
        </w:rPr>
        <w:t>Dorken Delta.</w:t>
      </w:r>
    </w:p>
    <w:p w14:paraId="13FB5B3C" w14:textId="77777777" w:rsidR="00D926C5" w:rsidRDefault="00D926C5" w:rsidP="005A3D8B">
      <w:pPr>
        <w:spacing w:line="276" w:lineRule="auto"/>
        <w:jc w:val="both"/>
        <w:rPr>
          <w:rFonts w:cstheme="minorHAnsi"/>
          <w:lang w:val="pl-PL"/>
        </w:rPr>
      </w:pPr>
    </w:p>
    <w:p w14:paraId="540613CC" w14:textId="63746B70" w:rsidR="00C0194F" w:rsidRDefault="00D926C5" w:rsidP="005C3727">
      <w:pPr>
        <w:spacing w:line="276" w:lineRule="auto"/>
        <w:jc w:val="both"/>
        <w:rPr>
          <w:rFonts w:cstheme="minorHAnsi"/>
          <w:lang w:val="pl-PL"/>
        </w:rPr>
      </w:pPr>
      <w:r>
        <w:rPr>
          <w:rFonts w:cstheme="minorHAnsi"/>
          <w:lang w:val="pl-PL"/>
        </w:rPr>
        <w:t>Podsumowując, rynek membran hydroizolacyjnych to jeden z najprężniej rozwijających się sektorów budownictwa</w:t>
      </w:r>
      <w:r w:rsidR="00447A29">
        <w:rPr>
          <w:rFonts w:cstheme="minorHAnsi"/>
          <w:lang w:val="pl-PL"/>
        </w:rPr>
        <w:t xml:space="preserve">. Popyt </w:t>
      </w:r>
      <w:r w:rsidR="00AC1EE3">
        <w:rPr>
          <w:rFonts w:cstheme="minorHAnsi"/>
          <w:lang w:val="pl-PL"/>
        </w:rPr>
        <w:t xml:space="preserve">w tym segmencie </w:t>
      </w:r>
      <w:r w:rsidR="00447A29">
        <w:rPr>
          <w:rFonts w:cstheme="minorHAnsi"/>
          <w:lang w:val="pl-PL"/>
        </w:rPr>
        <w:t>napędz</w:t>
      </w:r>
      <w:r w:rsidR="00AC1EE3">
        <w:rPr>
          <w:rFonts w:cstheme="minorHAnsi"/>
          <w:lang w:val="pl-PL"/>
        </w:rPr>
        <w:t xml:space="preserve">ają m.in. </w:t>
      </w:r>
      <w:r w:rsidR="00447A29">
        <w:rPr>
          <w:rFonts w:cstheme="minorHAnsi"/>
          <w:lang w:val="pl-PL"/>
        </w:rPr>
        <w:t xml:space="preserve">zmiany klimatu i </w:t>
      </w:r>
      <w:r w:rsidR="00ED1B6C">
        <w:rPr>
          <w:rFonts w:cstheme="minorHAnsi"/>
          <w:lang w:val="pl-PL"/>
        </w:rPr>
        <w:t>konieczność stosowania zabezpieczeń budowlanych chroniących</w:t>
      </w:r>
      <w:r w:rsidR="00AC1EE3">
        <w:rPr>
          <w:rFonts w:cstheme="minorHAnsi"/>
          <w:lang w:val="pl-PL"/>
        </w:rPr>
        <w:t xml:space="preserve"> konstrukcje</w:t>
      </w:r>
      <w:r w:rsidR="00ED1B6C">
        <w:rPr>
          <w:rFonts w:cstheme="minorHAnsi"/>
          <w:lang w:val="pl-PL"/>
        </w:rPr>
        <w:t xml:space="preserve"> przez wilgocią. Z drugiej strony</w:t>
      </w:r>
      <w:r w:rsidR="00D627A8">
        <w:rPr>
          <w:rFonts w:cstheme="minorHAnsi"/>
          <w:lang w:val="pl-PL"/>
        </w:rPr>
        <w:t xml:space="preserve"> wpływa na niego</w:t>
      </w:r>
      <w:r w:rsidRPr="00D926C5">
        <w:rPr>
          <w:rFonts w:cstheme="minorHAnsi"/>
          <w:lang w:val="pl-PL"/>
        </w:rPr>
        <w:t>, rosnąca świadomość korzyści, takich jak długoterminowa opłacalność i ograniczanie ryzyka, związan</w:t>
      </w:r>
      <w:r w:rsidR="00ED1B6C">
        <w:rPr>
          <w:rFonts w:cstheme="minorHAnsi"/>
          <w:lang w:val="pl-PL"/>
        </w:rPr>
        <w:t xml:space="preserve">ych </w:t>
      </w:r>
      <w:r w:rsidRPr="00D926C5">
        <w:rPr>
          <w:rFonts w:cstheme="minorHAnsi"/>
          <w:lang w:val="pl-PL"/>
        </w:rPr>
        <w:t xml:space="preserve">z zastosowaniem membran hydroizolacyjnych, </w:t>
      </w:r>
      <w:r w:rsidR="00ED1B6C">
        <w:rPr>
          <w:rFonts w:cstheme="minorHAnsi"/>
          <w:lang w:val="pl-PL"/>
        </w:rPr>
        <w:t>względem tradycyjnych rozwiązań.</w:t>
      </w:r>
    </w:p>
    <w:p w14:paraId="044A9802" w14:textId="77777777" w:rsidR="004C7449" w:rsidRDefault="004C7449" w:rsidP="005C3727">
      <w:pPr>
        <w:spacing w:line="276" w:lineRule="auto"/>
        <w:jc w:val="both"/>
        <w:rPr>
          <w:rFonts w:cstheme="minorHAnsi"/>
          <w:lang w:val="pl-PL"/>
        </w:rPr>
      </w:pPr>
    </w:p>
    <w:p w14:paraId="4F289919" w14:textId="7CC8B428" w:rsidR="00C862A7" w:rsidRDefault="00C862A7" w:rsidP="005C3727">
      <w:pPr>
        <w:spacing w:line="276" w:lineRule="auto"/>
        <w:jc w:val="both"/>
        <w:rPr>
          <w:rFonts w:cstheme="minorHAnsi"/>
          <w:lang w:val="pl-PL"/>
        </w:rPr>
      </w:pPr>
    </w:p>
    <w:p w14:paraId="3AB4576C" w14:textId="77777777" w:rsidR="00956770" w:rsidRDefault="00956770" w:rsidP="005C3727">
      <w:pPr>
        <w:spacing w:line="276" w:lineRule="auto"/>
        <w:jc w:val="both"/>
        <w:rPr>
          <w:rFonts w:cstheme="minorHAnsi"/>
          <w:lang w:val="pl-PL"/>
        </w:rPr>
      </w:pPr>
    </w:p>
    <w:p w14:paraId="525E3085" w14:textId="77777777" w:rsidR="006F243E" w:rsidRPr="001C48D7" w:rsidRDefault="006F243E" w:rsidP="006F243E">
      <w:pPr>
        <w:spacing w:line="276" w:lineRule="auto"/>
        <w:jc w:val="both"/>
        <w:rPr>
          <w:rFonts w:cstheme="minorHAnsi"/>
          <w:sz w:val="20"/>
          <w:szCs w:val="20"/>
          <w:lang w:val="pl-PL"/>
        </w:rPr>
      </w:pPr>
      <w:r w:rsidRPr="001C48D7">
        <w:rPr>
          <w:rFonts w:cstheme="minorHAnsi"/>
          <w:sz w:val="20"/>
          <w:szCs w:val="20"/>
          <w:lang w:val="pl-PL"/>
        </w:rPr>
        <w:lastRenderedPageBreak/>
        <w:t>***</w:t>
      </w:r>
    </w:p>
    <w:p w14:paraId="68EC7555" w14:textId="64DF254F" w:rsidR="006F243E" w:rsidRPr="001C48D7" w:rsidRDefault="006F243E" w:rsidP="005C3727">
      <w:pPr>
        <w:spacing w:line="276" w:lineRule="auto"/>
        <w:jc w:val="both"/>
        <w:rPr>
          <w:rFonts w:cstheme="minorHAnsi"/>
          <w:color w:val="000000"/>
          <w:sz w:val="20"/>
          <w:szCs w:val="20"/>
          <w:shd w:val="clear" w:color="auto" w:fill="FFFFFF"/>
          <w:lang w:val="pl-PL"/>
        </w:rPr>
      </w:pPr>
      <w:r w:rsidRPr="001C48D7">
        <w:rPr>
          <w:rFonts w:cstheme="minorHAnsi"/>
          <w:b/>
          <w:sz w:val="20"/>
          <w:szCs w:val="20"/>
          <w:lang w:val="pl-PL"/>
        </w:rPr>
        <w:t>Dorken Delta</w:t>
      </w:r>
      <w:r w:rsidRPr="001C48D7">
        <w:rPr>
          <w:rFonts w:cstheme="minorHAnsi"/>
          <w:sz w:val="20"/>
          <w:szCs w:val="20"/>
          <w:lang w:val="pl-PL"/>
        </w:rPr>
        <w:t xml:space="preserve"> jest liderem w zakresie innowacyjnych produktów i rozwiązań systemowych</w:t>
      </w:r>
      <w:r w:rsidRPr="001C48D7">
        <w:rPr>
          <w:rFonts w:cstheme="minorHAnsi"/>
          <w:color w:val="000000"/>
          <w:sz w:val="20"/>
          <w:szCs w:val="20"/>
          <w:shd w:val="clear" w:color="auto" w:fill="FFFFFF"/>
          <w:lang w:val="pl-PL"/>
        </w:rPr>
        <w:t xml:space="preserve"> </w:t>
      </w:r>
      <w:r w:rsidRPr="001C48D7">
        <w:rPr>
          <w:rFonts w:cstheme="minorHAnsi"/>
          <w:sz w:val="20"/>
          <w:szCs w:val="20"/>
          <w:lang w:val="pl-PL"/>
        </w:rPr>
        <w:t xml:space="preserve">najwyższej jakości </w:t>
      </w:r>
      <w:r w:rsidRPr="001C48D7">
        <w:rPr>
          <w:rFonts w:cstheme="minorHAnsi"/>
          <w:color w:val="000000"/>
          <w:sz w:val="20"/>
          <w:szCs w:val="20"/>
          <w:shd w:val="clear" w:color="auto" w:fill="FFFFFF"/>
          <w:lang w:val="pl-PL"/>
        </w:rPr>
        <w:t>dla dachów skośnych oraz płaskich, aranżowanych także jako dachy zielone. Specjalizuje się w obszarze membran dachowych i elewacyjnych, a także kompleksowych akcesoriów. To przedsiębiorstwo rodzinne ze 125-letnią tradycją. Obecnie działa na skalę  międzynarodową, posiadając oddziały w 11 krajach oraz licznych przedstawicieli handlowych. Na polskim rynku Dorken obecny jest od 1992 roku. Jest najchętniej wybieranym partnerem wśród sprzedawców detalicznych, handlowców, architektów i wykonawców w zakresie realizacji dachów skośnych i zielonych. Wyróżnikami Dorken Delta są innowacyjność, jakość i troska o środowisko.</w:t>
      </w:r>
    </w:p>
    <w:p w14:paraId="712DFB48" w14:textId="71B3BC93" w:rsidR="00443160" w:rsidRDefault="00443160" w:rsidP="005C3727">
      <w:pPr>
        <w:spacing w:line="276" w:lineRule="auto"/>
        <w:jc w:val="both"/>
        <w:rPr>
          <w:rFonts w:cstheme="minorHAnsi"/>
          <w:color w:val="000000"/>
          <w:sz w:val="20"/>
          <w:szCs w:val="20"/>
          <w:shd w:val="clear" w:color="auto" w:fill="FFFFFF"/>
          <w:lang w:val="pl-PL"/>
        </w:rPr>
      </w:pPr>
    </w:p>
    <w:p w14:paraId="17564D77" w14:textId="77777777" w:rsidR="002243FD" w:rsidRPr="001C48D7" w:rsidRDefault="002243FD" w:rsidP="005C3727">
      <w:pPr>
        <w:spacing w:line="276" w:lineRule="auto"/>
        <w:jc w:val="both"/>
        <w:rPr>
          <w:rFonts w:cstheme="minorHAnsi"/>
          <w:color w:val="000000"/>
          <w:sz w:val="20"/>
          <w:szCs w:val="20"/>
          <w:shd w:val="clear" w:color="auto" w:fill="FFFFFF"/>
          <w:lang w:val="pl-PL"/>
        </w:rPr>
      </w:pPr>
    </w:p>
    <w:p w14:paraId="30C3D0AF" w14:textId="77777777" w:rsidR="003D7C27" w:rsidRPr="00F46285" w:rsidRDefault="003D7C27" w:rsidP="002243FD">
      <w:pPr>
        <w:spacing w:line="276" w:lineRule="auto"/>
        <w:jc w:val="right"/>
        <w:rPr>
          <w:rFonts w:cstheme="minorHAnsi"/>
          <w:color w:val="000000"/>
          <w:sz w:val="20"/>
          <w:szCs w:val="20"/>
          <w:shd w:val="clear" w:color="auto" w:fill="FFFFFF"/>
          <w:lang w:val="pl-PL"/>
        </w:rPr>
      </w:pPr>
      <w:r w:rsidRPr="00F46285">
        <w:rPr>
          <w:rFonts w:cstheme="minorHAnsi"/>
          <w:color w:val="000000"/>
          <w:sz w:val="20"/>
          <w:szCs w:val="20"/>
          <w:shd w:val="clear" w:color="auto" w:fill="FFFFFF"/>
          <w:lang w:val="pl-PL"/>
        </w:rPr>
        <w:t>Kontakt dla mediów:</w:t>
      </w:r>
    </w:p>
    <w:p w14:paraId="281CC85D" w14:textId="77777777" w:rsidR="00C17189" w:rsidRPr="00F46285" w:rsidRDefault="00C17189" w:rsidP="002243FD">
      <w:pPr>
        <w:spacing w:line="276" w:lineRule="auto"/>
        <w:jc w:val="right"/>
        <w:rPr>
          <w:rFonts w:cstheme="minorHAnsi"/>
          <w:color w:val="000000"/>
          <w:sz w:val="20"/>
          <w:szCs w:val="20"/>
          <w:shd w:val="clear" w:color="auto" w:fill="FFFFFF"/>
          <w:lang w:val="pl-PL"/>
        </w:rPr>
      </w:pPr>
      <w:r w:rsidRPr="00F46285">
        <w:rPr>
          <w:rFonts w:cstheme="minorHAnsi"/>
          <w:color w:val="000000"/>
          <w:sz w:val="20"/>
          <w:szCs w:val="20"/>
          <w:shd w:val="clear" w:color="auto" w:fill="FFFFFF"/>
          <w:lang w:val="pl-PL"/>
        </w:rPr>
        <w:t>Arkadiusz Cegiełka</w:t>
      </w:r>
    </w:p>
    <w:p w14:paraId="57A807C2" w14:textId="5516DB80" w:rsidR="00C17189" w:rsidRPr="00F46285" w:rsidRDefault="00C17189" w:rsidP="002243FD">
      <w:pPr>
        <w:spacing w:line="276" w:lineRule="auto"/>
        <w:jc w:val="right"/>
        <w:rPr>
          <w:rFonts w:cstheme="minorHAnsi"/>
          <w:color w:val="000000"/>
          <w:sz w:val="20"/>
          <w:szCs w:val="20"/>
          <w:shd w:val="clear" w:color="auto" w:fill="FFFFFF"/>
          <w:lang w:val="pl-PL"/>
        </w:rPr>
      </w:pPr>
      <w:r w:rsidRPr="00F46285">
        <w:rPr>
          <w:rFonts w:cstheme="minorHAnsi"/>
          <w:color w:val="000000"/>
          <w:sz w:val="20"/>
          <w:szCs w:val="20"/>
          <w:shd w:val="clear" w:color="auto" w:fill="FFFFFF"/>
          <w:lang w:val="pl-PL"/>
        </w:rPr>
        <w:t>+ 48 504 354 106</w:t>
      </w:r>
    </w:p>
    <w:p w14:paraId="11E7FB50" w14:textId="68EFAA25" w:rsidR="00204985" w:rsidRPr="00274B14" w:rsidRDefault="00C17189" w:rsidP="002243FD">
      <w:pPr>
        <w:spacing w:line="276" w:lineRule="auto"/>
        <w:jc w:val="right"/>
        <w:rPr>
          <w:rFonts w:cstheme="minorHAnsi"/>
          <w:sz w:val="20"/>
          <w:szCs w:val="20"/>
          <w:lang w:val="en-US"/>
        </w:rPr>
      </w:pPr>
      <w:r w:rsidRPr="00274B14">
        <w:rPr>
          <w:rFonts w:cstheme="minorHAnsi"/>
          <w:color w:val="000000"/>
          <w:sz w:val="20"/>
          <w:szCs w:val="20"/>
          <w:shd w:val="clear" w:color="auto" w:fill="FFFFFF"/>
          <w:lang w:val="en-US"/>
        </w:rPr>
        <w:t>arkadiusz.cegielka@goodonepr.pl</w:t>
      </w:r>
    </w:p>
    <w:sectPr w:rsidR="00204985" w:rsidRPr="00274B14" w:rsidSect="000C3B24">
      <w:headerReference w:type="default" r:id="rId8"/>
      <w:footerReference w:type="default" r:id="rId9"/>
      <w:headerReference w:type="first" r:id="rId10"/>
      <w:footerReference w:type="first" r:id="rId11"/>
      <w:pgSz w:w="11900" w:h="16840"/>
      <w:pgMar w:top="2722"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B8AC" w14:textId="77777777" w:rsidR="008B6C82" w:rsidRDefault="008B6C82" w:rsidP="00142EF7">
      <w:r>
        <w:separator/>
      </w:r>
    </w:p>
  </w:endnote>
  <w:endnote w:type="continuationSeparator" w:id="0">
    <w:p w14:paraId="051034EE" w14:textId="77777777" w:rsidR="008B6C82" w:rsidRDefault="008B6C82" w:rsidP="0014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4D"/>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33C6" w14:textId="1BBB0C2B" w:rsidR="000A24F6" w:rsidRDefault="000A24F6">
    <w:pPr>
      <w:pStyle w:val="Stopk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90EB" w14:textId="77777777" w:rsidR="000A24F6" w:rsidRDefault="000A24F6">
    <w:pPr>
      <w:pStyle w:val="Stopka"/>
    </w:pPr>
  </w:p>
  <w:p w14:paraId="4F7FCD0E" w14:textId="77777777" w:rsidR="000A24F6" w:rsidRDefault="000A24F6">
    <w:pPr>
      <w:pStyle w:val="Stopka"/>
    </w:pPr>
  </w:p>
  <w:p w14:paraId="74EA700B" w14:textId="77777777" w:rsidR="000A24F6" w:rsidRDefault="000A24F6">
    <w:pPr>
      <w:pStyle w:val="Stopka"/>
    </w:pPr>
  </w:p>
  <w:p w14:paraId="60D94DA8" w14:textId="2FF2CEE8" w:rsidR="000A24F6" w:rsidRDefault="000A24F6" w:rsidP="0080482F">
    <w:pPr>
      <w:pStyle w:val="Stopka"/>
      <w:tabs>
        <w:tab w:val="clear" w:pos="4536"/>
        <w:tab w:val="clear" w:pos="9072"/>
        <w:tab w:val="left" w:pos="5472"/>
      </w:tabs>
    </w:pPr>
    <w:r>
      <w:tab/>
    </w:r>
  </w:p>
  <w:p w14:paraId="0B850305" w14:textId="63B25889" w:rsidR="000A24F6" w:rsidRDefault="000A24F6" w:rsidP="0080482F">
    <w:pPr>
      <w:pStyle w:val="Stopka"/>
      <w:tabs>
        <w:tab w:val="clear" w:pos="4536"/>
        <w:tab w:val="clear" w:pos="9072"/>
        <w:tab w:val="left" w:pos="5472"/>
      </w:tabs>
    </w:pPr>
    <w:r>
      <w:tab/>
    </w:r>
  </w:p>
  <w:p w14:paraId="08D19A41" w14:textId="77777777" w:rsidR="000A24F6" w:rsidRDefault="000A24F6">
    <w:pPr>
      <w:pStyle w:val="Stopka"/>
    </w:pPr>
  </w:p>
  <w:p w14:paraId="6C17755F" w14:textId="77777777" w:rsidR="000A24F6" w:rsidRDefault="000A24F6">
    <w:pPr>
      <w:pStyle w:val="Stopka"/>
    </w:pPr>
  </w:p>
  <w:p w14:paraId="5AFE9B78" w14:textId="77777777" w:rsidR="000A24F6" w:rsidRDefault="000A24F6">
    <w:pPr>
      <w:pStyle w:val="Stopka"/>
    </w:pPr>
  </w:p>
  <w:p w14:paraId="749F4267" w14:textId="77777777" w:rsidR="000A24F6" w:rsidRDefault="000A24F6" w:rsidP="0080482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5D97" w14:textId="77777777" w:rsidR="008B6C82" w:rsidRDefault="008B6C82" w:rsidP="00142EF7">
      <w:r>
        <w:separator/>
      </w:r>
    </w:p>
  </w:footnote>
  <w:footnote w:type="continuationSeparator" w:id="0">
    <w:p w14:paraId="71EFE1F0" w14:textId="77777777" w:rsidR="008B6C82" w:rsidRDefault="008B6C82" w:rsidP="00142EF7">
      <w:r>
        <w:continuationSeparator/>
      </w:r>
    </w:p>
  </w:footnote>
  <w:footnote w:id="1">
    <w:p w14:paraId="429BEE95" w14:textId="316EEB44" w:rsidR="003F0190" w:rsidRPr="003F0190" w:rsidRDefault="003F0190">
      <w:pPr>
        <w:pStyle w:val="Tekstprzypisudolnego"/>
      </w:pPr>
      <w:r>
        <w:rPr>
          <w:rStyle w:val="Odwoanieprzypisudolnego"/>
        </w:rPr>
        <w:footnoteRef/>
      </w:r>
      <w:r>
        <w:t xml:space="preserve"> </w:t>
      </w:r>
      <w:r w:rsidR="00785807" w:rsidRPr="00785807">
        <w:t>Grand View Research</w:t>
      </w:r>
      <w:r w:rsidR="00785807">
        <w:t xml:space="preserve">, </w:t>
      </w:r>
      <w:r>
        <w:t>Waterproofing Membranes, M</w:t>
      </w:r>
      <w:r w:rsidR="00042F1B">
        <w:t>a</w:t>
      </w:r>
      <w:r>
        <w:t>rket Analysis</w:t>
      </w:r>
      <w:r w:rsidR="00042F1B">
        <w:t xml:space="preserve">, 2017 – 2028, </w:t>
      </w:r>
      <w:r w:rsidR="00042F1B" w:rsidRPr="00042F1B">
        <w:t>www.grandviewresearch.com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A337" w14:textId="77777777" w:rsidR="000A24F6" w:rsidRDefault="000A24F6">
    <w:pPr>
      <w:pStyle w:val="Nagwek"/>
    </w:pPr>
    <w:r>
      <w:rPr>
        <w:noProof/>
        <w:lang w:val="pl-PL" w:eastAsia="pl-PL"/>
      </w:rPr>
      <w:drawing>
        <wp:anchor distT="0" distB="0" distL="114300" distR="114300" simplePos="0" relativeHeight="251660288" behindDoc="1" locked="0" layoutInCell="1" allowOverlap="1" wp14:anchorId="119867F2" wp14:editId="1ED86AC9">
          <wp:simplePos x="0" y="0"/>
          <wp:positionH relativeFrom="column">
            <wp:posOffset>-894520</wp:posOffset>
          </wp:positionH>
          <wp:positionV relativeFrom="paragraph">
            <wp:posOffset>-4347</wp:posOffset>
          </wp:positionV>
          <wp:extent cx="7560000" cy="10702193"/>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_8224_Briefbogen_FormB_Screen_Seite02.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021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8619" w14:textId="77777777" w:rsidR="000A24F6" w:rsidRDefault="000A24F6">
    <w:pPr>
      <w:pStyle w:val="Nagwek"/>
    </w:pPr>
    <w:r>
      <w:rPr>
        <w:noProof/>
        <w:lang w:val="pl-PL" w:eastAsia="pl-PL"/>
      </w:rPr>
      <w:drawing>
        <wp:anchor distT="0" distB="0" distL="114300" distR="114300" simplePos="0" relativeHeight="251659264" behindDoc="1" locked="0" layoutInCell="1" allowOverlap="1" wp14:anchorId="6F855983" wp14:editId="3A5B98B3">
          <wp:simplePos x="0" y="0"/>
          <wp:positionH relativeFrom="column">
            <wp:posOffset>-930910</wp:posOffset>
          </wp:positionH>
          <wp:positionV relativeFrom="paragraph">
            <wp:posOffset>-15240</wp:posOffset>
          </wp:positionV>
          <wp:extent cx="7555510" cy="10691999"/>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8224_Briefbogen_FormB_Screen_Seite01.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427BB"/>
    <w:multiLevelType w:val="hybridMultilevel"/>
    <w:tmpl w:val="721C24C8"/>
    <w:lvl w:ilvl="0" w:tplc="9544C3CE">
      <w:numFmt w:val="bullet"/>
      <w:lvlText w:val="–"/>
      <w:lvlJc w:val="left"/>
      <w:pPr>
        <w:ind w:left="720" w:hanging="360"/>
      </w:pPr>
      <w:rPr>
        <w:rFonts w:ascii="Calibri" w:eastAsiaTheme="minorHAnsi" w:hAnsi="Calibri" w:cs="Calibri" w:hint="default"/>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957B10"/>
    <w:multiLevelType w:val="hybridMultilevel"/>
    <w:tmpl w:val="CC22D55A"/>
    <w:lvl w:ilvl="0" w:tplc="7716F920">
      <w:numFmt w:val="bullet"/>
      <w:lvlText w:val="-"/>
      <w:lvlJc w:val="left"/>
      <w:pPr>
        <w:ind w:left="410" w:hanging="360"/>
      </w:pPr>
      <w:rPr>
        <w:rFonts w:ascii="Calibri" w:eastAsiaTheme="minorHAnsi" w:hAnsi="Calibri" w:cs="Calibri" w:hint="default"/>
        <w:i w:val="0"/>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de-DE" w:vendorID="64" w:dllVersion="4096"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F7"/>
    <w:rsid w:val="00002731"/>
    <w:rsid w:val="00003888"/>
    <w:rsid w:val="00007AEC"/>
    <w:rsid w:val="000104E1"/>
    <w:rsid w:val="00016C3D"/>
    <w:rsid w:val="00017E2E"/>
    <w:rsid w:val="00022A12"/>
    <w:rsid w:val="00024035"/>
    <w:rsid w:val="00026DBC"/>
    <w:rsid w:val="000271D4"/>
    <w:rsid w:val="000302DF"/>
    <w:rsid w:val="00036A14"/>
    <w:rsid w:val="00042F1B"/>
    <w:rsid w:val="00043E88"/>
    <w:rsid w:val="00044177"/>
    <w:rsid w:val="00046544"/>
    <w:rsid w:val="00050F0F"/>
    <w:rsid w:val="00055BE7"/>
    <w:rsid w:val="000642C8"/>
    <w:rsid w:val="000776EF"/>
    <w:rsid w:val="00085793"/>
    <w:rsid w:val="000866EB"/>
    <w:rsid w:val="000A24F6"/>
    <w:rsid w:val="000A4805"/>
    <w:rsid w:val="000A688A"/>
    <w:rsid w:val="000B034B"/>
    <w:rsid w:val="000B4463"/>
    <w:rsid w:val="000B5CC0"/>
    <w:rsid w:val="000B5F17"/>
    <w:rsid w:val="000B63C7"/>
    <w:rsid w:val="000C3B24"/>
    <w:rsid w:val="000C412D"/>
    <w:rsid w:val="000E1794"/>
    <w:rsid w:val="000E7FC7"/>
    <w:rsid w:val="000F206A"/>
    <w:rsid w:val="00102868"/>
    <w:rsid w:val="00107541"/>
    <w:rsid w:val="00107FE2"/>
    <w:rsid w:val="00110970"/>
    <w:rsid w:val="00111D04"/>
    <w:rsid w:val="00111D83"/>
    <w:rsid w:val="0011214E"/>
    <w:rsid w:val="00112709"/>
    <w:rsid w:val="00124730"/>
    <w:rsid w:val="00124ADB"/>
    <w:rsid w:val="001319F3"/>
    <w:rsid w:val="00135C78"/>
    <w:rsid w:val="00136993"/>
    <w:rsid w:val="00142A77"/>
    <w:rsid w:val="00142EF7"/>
    <w:rsid w:val="00144BC2"/>
    <w:rsid w:val="00147547"/>
    <w:rsid w:val="00150F81"/>
    <w:rsid w:val="001539C6"/>
    <w:rsid w:val="001572E2"/>
    <w:rsid w:val="00160194"/>
    <w:rsid w:val="00161D07"/>
    <w:rsid w:val="0016656A"/>
    <w:rsid w:val="00167554"/>
    <w:rsid w:val="00171E62"/>
    <w:rsid w:val="00172A59"/>
    <w:rsid w:val="001733DD"/>
    <w:rsid w:val="00173522"/>
    <w:rsid w:val="001736A8"/>
    <w:rsid w:val="001751A4"/>
    <w:rsid w:val="00176FA3"/>
    <w:rsid w:val="001772A3"/>
    <w:rsid w:val="00181DC6"/>
    <w:rsid w:val="00186DE1"/>
    <w:rsid w:val="00187995"/>
    <w:rsid w:val="00193345"/>
    <w:rsid w:val="001935EE"/>
    <w:rsid w:val="001936E3"/>
    <w:rsid w:val="00193E98"/>
    <w:rsid w:val="001A4493"/>
    <w:rsid w:val="001A5268"/>
    <w:rsid w:val="001B2B14"/>
    <w:rsid w:val="001B3573"/>
    <w:rsid w:val="001B7ACC"/>
    <w:rsid w:val="001C0081"/>
    <w:rsid w:val="001C00CC"/>
    <w:rsid w:val="001C48D7"/>
    <w:rsid w:val="001C535B"/>
    <w:rsid w:val="001C704E"/>
    <w:rsid w:val="001D14DA"/>
    <w:rsid w:val="001D1E0A"/>
    <w:rsid w:val="001E3CAF"/>
    <w:rsid w:val="001E7A93"/>
    <w:rsid w:val="001F5F95"/>
    <w:rsid w:val="001F6332"/>
    <w:rsid w:val="001F7140"/>
    <w:rsid w:val="002005FB"/>
    <w:rsid w:val="00200BB4"/>
    <w:rsid w:val="00204985"/>
    <w:rsid w:val="00204FAE"/>
    <w:rsid w:val="00205619"/>
    <w:rsid w:val="00206698"/>
    <w:rsid w:val="00207DD2"/>
    <w:rsid w:val="00212549"/>
    <w:rsid w:val="00212E02"/>
    <w:rsid w:val="002179A2"/>
    <w:rsid w:val="002243FD"/>
    <w:rsid w:val="00226091"/>
    <w:rsid w:val="00226327"/>
    <w:rsid w:val="002268E9"/>
    <w:rsid w:val="00227E8C"/>
    <w:rsid w:val="002308C5"/>
    <w:rsid w:val="002313A9"/>
    <w:rsid w:val="002325D3"/>
    <w:rsid w:val="00234688"/>
    <w:rsid w:val="00234F19"/>
    <w:rsid w:val="00236EB0"/>
    <w:rsid w:val="00237040"/>
    <w:rsid w:val="0023723E"/>
    <w:rsid w:val="00241CD6"/>
    <w:rsid w:val="00243CA1"/>
    <w:rsid w:val="00243F7D"/>
    <w:rsid w:val="00246901"/>
    <w:rsid w:val="00252FFF"/>
    <w:rsid w:val="0026389B"/>
    <w:rsid w:val="00266CB8"/>
    <w:rsid w:val="00273CF9"/>
    <w:rsid w:val="00274322"/>
    <w:rsid w:val="00274B14"/>
    <w:rsid w:val="002860CF"/>
    <w:rsid w:val="00295786"/>
    <w:rsid w:val="002970FC"/>
    <w:rsid w:val="00297921"/>
    <w:rsid w:val="002B1AD3"/>
    <w:rsid w:val="002B2B01"/>
    <w:rsid w:val="002B2C72"/>
    <w:rsid w:val="002B3203"/>
    <w:rsid w:val="002C2DDD"/>
    <w:rsid w:val="002C3FE6"/>
    <w:rsid w:val="002C4731"/>
    <w:rsid w:val="002C7C0C"/>
    <w:rsid w:val="002D2A95"/>
    <w:rsid w:val="002D514C"/>
    <w:rsid w:val="002D6E8C"/>
    <w:rsid w:val="002E1354"/>
    <w:rsid w:val="002E3B52"/>
    <w:rsid w:val="002E65B7"/>
    <w:rsid w:val="002F14F4"/>
    <w:rsid w:val="002F622E"/>
    <w:rsid w:val="002F7E5B"/>
    <w:rsid w:val="003019E5"/>
    <w:rsid w:val="00302A3A"/>
    <w:rsid w:val="00306A5D"/>
    <w:rsid w:val="00312F4A"/>
    <w:rsid w:val="00312FDA"/>
    <w:rsid w:val="00313918"/>
    <w:rsid w:val="00313AAA"/>
    <w:rsid w:val="0032028B"/>
    <w:rsid w:val="00320C4F"/>
    <w:rsid w:val="00323DD9"/>
    <w:rsid w:val="0032444E"/>
    <w:rsid w:val="003317E7"/>
    <w:rsid w:val="00331B26"/>
    <w:rsid w:val="003365B9"/>
    <w:rsid w:val="00341B45"/>
    <w:rsid w:val="003425B7"/>
    <w:rsid w:val="00344100"/>
    <w:rsid w:val="00346822"/>
    <w:rsid w:val="003513CB"/>
    <w:rsid w:val="00357005"/>
    <w:rsid w:val="0036263D"/>
    <w:rsid w:val="00363E76"/>
    <w:rsid w:val="00363F31"/>
    <w:rsid w:val="00364970"/>
    <w:rsid w:val="00364C8E"/>
    <w:rsid w:val="00374185"/>
    <w:rsid w:val="00376388"/>
    <w:rsid w:val="0037660C"/>
    <w:rsid w:val="00376AA7"/>
    <w:rsid w:val="00377AAC"/>
    <w:rsid w:val="00383AD6"/>
    <w:rsid w:val="0038560C"/>
    <w:rsid w:val="00385783"/>
    <w:rsid w:val="00387D33"/>
    <w:rsid w:val="003A0426"/>
    <w:rsid w:val="003A04B7"/>
    <w:rsid w:val="003A46D1"/>
    <w:rsid w:val="003A7237"/>
    <w:rsid w:val="003A7A1C"/>
    <w:rsid w:val="003A7A9D"/>
    <w:rsid w:val="003B23DF"/>
    <w:rsid w:val="003B296A"/>
    <w:rsid w:val="003B31DD"/>
    <w:rsid w:val="003B57BE"/>
    <w:rsid w:val="003B75F1"/>
    <w:rsid w:val="003C1353"/>
    <w:rsid w:val="003C2BBE"/>
    <w:rsid w:val="003C318D"/>
    <w:rsid w:val="003C3BEC"/>
    <w:rsid w:val="003C6571"/>
    <w:rsid w:val="003C747A"/>
    <w:rsid w:val="003D18B8"/>
    <w:rsid w:val="003D43BF"/>
    <w:rsid w:val="003D5C9A"/>
    <w:rsid w:val="003D7C27"/>
    <w:rsid w:val="003E0A6A"/>
    <w:rsid w:val="003E3E02"/>
    <w:rsid w:val="003E552B"/>
    <w:rsid w:val="003E7C5B"/>
    <w:rsid w:val="003F0190"/>
    <w:rsid w:val="00401471"/>
    <w:rsid w:val="00401E29"/>
    <w:rsid w:val="00406619"/>
    <w:rsid w:val="00406DE1"/>
    <w:rsid w:val="004074FB"/>
    <w:rsid w:val="004120CD"/>
    <w:rsid w:val="00413930"/>
    <w:rsid w:val="00415BD2"/>
    <w:rsid w:val="00416873"/>
    <w:rsid w:val="004169F0"/>
    <w:rsid w:val="00417A77"/>
    <w:rsid w:val="00421DDA"/>
    <w:rsid w:val="00422ABC"/>
    <w:rsid w:val="0042405C"/>
    <w:rsid w:val="00437D73"/>
    <w:rsid w:val="00440112"/>
    <w:rsid w:val="00440D17"/>
    <w:rsid w:val="00441097"/>
    <w:rsid w:val="004410E0"/>
    <w:rsid w:val="00441442"/>
    <w:rsid w:val="00443160"/>
    <w:rsid w:val="00446B1E"/>
    <w:rsid w:val="00447A29"/>
    <w:rsid w:val="004501BE"/>
    <w:rsid w:val="00453269"/>
    <w:rsid w:val="0045535F"/>
    <w:rsid w:val="00463EDA"/>
    <w:rsid w:val="00466F80"/>
    <w:rsid w:val="00471849"/>
    <w:rsid w:val="00481F7E"/>
    <w:rsid w:val="004845D7"/>
    <w:rsid w:val="00484F95"/>
    <w:rsid w:val="004853B2"/>
    <w:rsid w:val="00486246"/>
    <w:rsid w:val="00487894"/>
    <w:rsid w:val="0049018C"/>
    <w:rsid w:val="004944FB"/>
    <w:rsid w:val="00494EDE"/>
    <w:rsid w:val="004A0B5B"/>
    <w:rsid w:val="004A32F1"/>
    <w:rsid w:val="004A352F"/>
    <w:rsid w:val="004B427B"/>
    <w:rsid w:val="004B4AF4"/>
    <w:rsid w:val="004C0587"/>
    <w:rsid w:val="004C263D"/>
    <w:rsid w:val="004C7449"/>
    <w:rsid w:val="004C7FE7"/>
    <w:rsid w:val="004D392B"/>
    <w:rsid w:val="004D3AFD"/>
    <w:rsid w:val="004D4A70"/>
    <w:rsid w:val="004D4A74"/>
    <w:rsid w:val="004E279F"/>
    <w:rsid w:val="004E6B51"/>
    <w:rsid w:val="00500AFD"/>
    <w:rsid w:val="005023A7"/>
    <w:rsid w:val="00510643"/>
    <w:rsid w:val="00517BC1"/>
    <w:rsid w:val="0052007E"/>
    <w:rsid w:val="00526161"/>
    <w:rsid w:val="00526E2B"/>
    <w:rsid w:val="00537A17"/>
    <w:rsid w:val="00537BA7"/>
    <w:rsid w:val="00540D05"/>
    <w:rsid w:val="00545D68"/>
    <w:rsid w:val="005463F2"/>
    <w:rsid w:val="0055180E"/>
    <w:rsid w:val="00554431"/>
    <w:rsid w:val="0055570F"/>
    <w:rsid w:val="0055681C"/>
    <w:rsid w:val="005630F7"/>
    <w:rsid w:val="005631A6"/>
    <w:rsid w:val="00573DB8"/>
    <w:rsid w:val="00577BAC"/>
    <w:rsid w:val="00580DD0"/>
    <w:rsid w:val="0058506B"/>
    <w:rsid w:val="005937E0"/>
    <w:rsid w:val="0059424B"/>
    <w:rsid w:val="00595B3F"/>
    <w:rsid w:val="00595EB7"/>
    <w:rsid w:val="005979F2"/>
    <w:rsid w:val="00597EF3"/>
    <w:rsid w:val="005A133D"/>
    <w:rsid w:val="005A3D8B"/>
    <w:rsid w:val="005A426D"/>
    <w:rsid w:val="005A4BB9"/>
    <w:rsid w:val="005B3244"/>
    <w:rsid w:val="005B45EA"/>
    <w:rsid w:val="005B7087"/>
    <w:rsid w:val="005B7ABC"/>
    <w:rsid w:val="005C07D9"/>
    <w:rsid w:val="005C334F"/>
    <w:rsid w:val="005C3727"/>
    <w:rsid w:val="005C4599"/>
    <w:rsid w:val="005C75FD"/>
    <w:rsid w:val="005D5A69"/>
    <w:rsid w:val="005D7DF0"/>
    <w:rsid w:val="005E0BE6"/>
    <w:rsid w:val="005E33EE"/>
    <w:rsid w:val="005E4561"/>
    <w:rsid w:val="005F31DE"/>
    <w:rsid w:val="005F4660"/>
    <w:rsid w:val="005F5A05"/>
    <w:rsid w:val="005F5E4F"/>
    <w:rsid w:val="00600197"/>
    <w:rsid w:val="00600B27"/>
    <w:rsid w:val="006073EF"/>
    <w:rsid w:val="006076C6"/>
    <w:rsid w:val="0061194A"/>
    <w:rsid w:val="00613886"/>
    <w:rsid w:val="00622B34"/>
    <w:rsid w:val="00625436"/>
    <w:rsid w:val="00626662"/>
    <w:rsid w:val="00627156"/>
    <w:rsid w:val="006316BD"/>
    <w:rsid w:val="00643FFD"/>
    <w:rsid w:val="006452B3"/>
    <w:rsid w:val="006535FF"/>
    <w:rsid w:val="00653770"/>
    <w:rsid w:val="00655938"/>
    <w:rsid w:val="00655BCC"/>
    <w:rsid w:val="006614DC"/>
    <w:rsid w:val="006623E1"/>
    <w:rsid w:val="00662DD9"/>
    <w:rsid w:val="00663B6B"/>
    <w:rsid w:val="00666D5F"/>
    <w:rsid w:val="00667126"/>
    <w:rsid w:val="00672692"/>
    <w:rsid w:val="00682595"/>
    <w:rsid w:val="0068479C"/>
    <w:rsid w:val="00684B0D"/>
    <w:rsid w:val="00686725"/>
    <w:rsid w:val="0068761C"/>
    <w:rsid w:val="0068767A"/>
    <w:rsid w:val="00690921"/>
    <w:rsid w:val="006929E3"/>
    <w:rsid w:val="00692CE3"/>
    <w:rsid w:val="00696019"/>
    <w:rsid w:val="006A0B30"/>
    <w:rsid w:val="006A0CB9"/>
    <w:rsid w:val="006A3A41"/>
    <w:rsid w:val="006A3EB4"/>
    <w:rsid w:val="006B2501"/>
    <w:rsid w:val="006B2960"/>
    <w:rsid w:val="006B44F5"/>
    <w:rsid w:val="006B4BB7"/>
    <w:rsid w:val="006B6237"/>
    <w:rsid w:val="006B6F4D"/>
    <w:rsid w:val="006B7B48"/>
    <w:rsid w:val="006C10F6"/>
    <w:rsid w:val="006C210D"/>
    <w:rsid w:val="006C379B"/>
    <w:rsid w:val="006C5C86"/>
    <w:rsid w:val="006D2210"/>
    <w:rsid w:val="006D2282"/>
    <w:rsid w:val="006D6151"/>
    <w:rsid w:val="006D737E"/>
    <w:rsid w:val="006E0A32"/>
    <w:rsid w:val="006E4956"/>
    <w:rsid w:val="006F10AB"/>
    <w:rsid w:val="006F243E"/>
    <w:rsid w:val="006F405D"/>
    <w:rsid w:val="006F5943"/>
    <w:rsid w:val="00704ACE"/>
    <w:rsid w:val="00704B52"/>
    <w:rsid w:val="0071209E"/>
    <w:rsid w:val="0071265C"/>
    <w:rsid w:val="00714818"/>
    <w:rsid w:val="00717317"/>
    <w:rsid w:val="007243FF"/>
    <w:rsid w:val="00724D86"/>
    <w:rsid w:val="00726593"/>
    <w:rsid w:val="00730F87"/>
    <w:rsid w:val="00731D20"/>
    <w:rsid w:val="00732E49"/>
    <w:rsid w:val="0073405C"/>
    <w:rsid w:val="00737CD6"/>
    <w:rsid w:val="007435B0"/>
    <w:rsid w:val="007444F9"/>
    <w:rsid w:val="00744CE5"/>
    <w:rsid w:val="007511F7"/>
    <w:rsid w:val="00755CEF"/>
    <w:rsid w:val="00756442"/>
    <w:rsid w:val="00757E9B"/>
    <w:rsid w:val="0076254C"/>
    <w:rsid w:val="007630A4"/>
    <w:rsid w:val="00776DC2"/>
    <w:rsid w:val="007803B6"/>
    <w:rsid w:val="00780932"/>
    <w:rsid w:val="00785807"/>
    <w:rsid w:val="0079198C"/>
    <w:rsid w:val="0079574C"/>
    <w:rsid w:val="00795BAD"/>
    <w:rsid w:val="007A0918"/>
    <w:rsid w:val="007A3346"/>
    <w:rsid w:val="007A5F97"/>
    <w:rsid w:val="007B38A9"/>
    <w:rsid w:val="007C1B0A"/>
    <w:rsid w:val="007C537E"/>
    <w:rsid w:val="007C5562"/>
    <w:rsid w:val="007C5DA8"/>
    <w:rsid w:val="007C5FBE"/>
    <w:rsid w:val="007C6171"/>
    <w:rsid w:val="007D0874"/>
    <w:rsid w:val="007D1713"/>
    <w:rsid w:val="007D1B9D"/>
    <w:rsid w:val="007D2759"/>
    <w:rsid w:val="007D4685"/>
    <w:rsid w:val="007D4E11"/>
    <w:rsid w:val="007D64E2"/>
    <w:rsid w:val="007E168B"/>
    <w:rsid w:val="007E38BA"/>
    <w:rsid w:val="007E46D7"/>
    <w:rsid w:val="007E4865"/>
    <w:rsid w:val="007F112D"/>
    <w:rsid w:val="007F1B66"/>
    <w:rsid w:val="007F3725"/>
    <w:rsid w:val="007F7796"/>
    <w:rsid w:val="0080008C"/>
    <w:rsid w:val="008009E5"/>
    <w:rsid w:val="00802A57"/>
    <w:rsid w:val="0080482F"/>
    <w:rsid w:val="00805CD1"/>
    <w:rsid w:val="00807860"/>
    <w:rsid w:val="008133CE"/>
    <w:rsid w:val="00820E9F"/>
    <w:rsid w:val="00823361"/>
    <w:rsid w:val="00827B14"/>
    <w:rsid w:val="00827F46"/>
    <w:rsid w:val="00831D1D"/>
    <w:rsid w:val="008323BD"/>
    <w:rsid w:val="0083277D"/>
    <w:rsid w:val="008372EB"/>
    <w:rsid w:val="0084048E"/>
    <w:rsid w:val="008413CF"/>
    <w:rsid w:val="00842B72"/>
    <w:rsid w:val="00845C9A"/>
    <w:rsid w:val="008478C5"/>
    <w:rsid w:val="00850EB5"/>
    <w:rsid w:val="008515BD"/>
    <w:rsid w:val="008522C4"/>
    <w:rsid w:val="0085416D"/>
    <w:rsid w:val="00854E56"/>
    <w:rsid w:val="00855233"/>
    <w:rsid w:val="00860FF9"/>
    <w:rsid w:val="00861838"/>
    <w:rsid w:val="008632F3"/>
    <w:rsid w:val="00867828"/>
    <w:rsid w:val="00870478"/>
    <w:rsid w:val="008744F3"/>
    <w:rsid w:val="008745B2"/>
    <w:rsid w:val="00875328"/>
    <w:rsid w:val="00877777"/>
    <w:rsid w:val="00880DF5"/>
    <w:rsid w:val="0088227E"/>
    <w:rsid w:val="008822E8"/>
    <w:rsid w:val="00887AE9"/>
    <w:rsid w:val="00892E13"/>
    <w:rsid w:val="00895420"/>
    <w:rsid w:val="008957E1"/>
    <w:rsid w:val="00895D41"/>
    <w:rsid w:val="00895E2F"/>
    <w:rsid w:val="008A5A85"/>
    <w:rsid w:val="008A5EAC"/>
    <w:rsid w:val="008B044A"/>
    <w:rsid w:val="008B0B45"/>
    <w:rsid w:val="008B0C4A"/>
    <w:rsid w:val="008B27E8"/>
    <w:rsid w:val="008B6C82"/>
    <w:rsid w:val="008B722E"/>
    <w:rsid w:val="008C0944"/>
    <w:rsid w:val="008C2F0E"/>
    <w:rsid w:val="008C30DF"/>
    <w:rsid w:val="008C38BC"/>
    <w:rsid w:val="008C6C67"/>
    <w:rsid w:val="008E4844"/>
    <w:rsid w:val="008E6F1A"/>
    <w:rsid w:val="008E7412"/>
    <w:rsid w:val="008F4FF2"/>
    <w:rsid w:val="008F6D10"/>
    <w:rsid w:val="0090329C"/>
    <w:rsid w:val="0090367E"/>
    <w:rsid w:val="00907CC7"/>
    <w:rsid w:val="00917CAB"/>
    <w:rsid w:val="00923D5B"/>
    <w:rsid w:val="00930180"/>
    <w:rsid w:val="00935F79"/>
    <w:rsid w:val="009403B2"/>
    <w:rsid w:val="00941557"/>
    <w:rsid w:val="0094343E"/>
    <w:rsid w:val="009462B9"/>
    <w:rsid w:val="00951E32"/>
    <w:rsid w:val="00956770"/>
    <w:rsid w:val="00960E1A"/>
    <w:rsid w:val="00961774"/>
    <w:rsid w:val="00966030"/>
    <w:rsid w:val="00971F57"/>
    <w:rsid w:val="00972CCA"/>
    <w:rsid w:val="00972D5A"/>
    <w:rsid w:val="00976C74"/>
    <w:rsid w:val="00983DF9"/>
    <w:rsid w:val="00985951"/>
    <w:rsid w:val="00986076"/>
    <w:rsid w:val="0099366E"/>
    <w:rsid w:val="009A0DD7"/>
    <w:rsid w:val="009A0E68"/>
    <w:rsid w:val="009A10EB"/>
    <w:rsid w:val="009A1434"/>
    <w:rsid w:val="009A156E"/>
    <w:rsid w:val="009A43E9"/>
    <w:rsid w:val="009B1DBB"/>
    <w:rsid w:val="009B4FD8"/>
    <w:rsid w:val="009B5013"/>
    <w:rsid w:val="009B6EE1"/>
    <w:rsid w:val="009B7A27"/>
    <w:rsid w:val="009C11F6"/>
    <w:rsid w:val="009C2160"/>
    <w:rsid w:val="009C3D2A"/>
    <w:rsid w:val="009C54BD"/>
    <w:rsid w:val="009D0DFE"/>
    <w:rsid w:val="009D139A"/>
    <w:rsid w:val="009D212A"/>
    <w:rsid w:val="009E158F"/>
    <w:rsid w:val="009E3228"/>
    <w:rsid w:val="009E3DBC"/>
    <w:rsid w:val="009E3EE5"/>
    <w:rsid w:val="009E43C0"/>
    <w:rsid w:val="009E5518"/>
    <w:rsid w:val="009E65C1"/>
    <w:rsid w:val="009F047A"/>
    <w:rsid w:val="009F0DCC"/>
    <w:rsid w:val="009F133B"/>
    <w:rsid w:val="009F4515"/>
    <w:rsid w:val="009F48B3"/>
    <w:rsid w:val="00A00714"/>
    <w:rsid w:val="00A00977"/>
    <w:rsid w:val="00A01747"/>
    <w:rsid w:val="00A020D2"/>
    <w:rsid w:val="00A02203"/>
    <w:rsid w:val="00A0481E"/>
    <w:rsid w:val="00A10676"/>
    <w:rsid w:val="00A10734"/>
    <w:rsid w:val="00A148D5"/>
    <w:rsid w:val="00A14EBF"/>
    <w:rsid w:val="00A25A17"/>
    <w:rsid w:val="00A316FA"/>
    <w:rsid w:val="00A352F4"/>
    <w:rsid w:val="00A36BB4"/>
    <w:rsid w:val="00A3729D"/>
    <w:rsid w:val="00A42AA1"/>
    <w:rsid w:val="00A446E9"/>
    <w:rsid w:val="00A466EA"/>
    <w:rsid w:val="00A47C87"/>
    <w:rsid w:val="00A50C3D"/>
    <w:rsid w:val="00A5354D"/>
    <w:rsid w:val="00A55C7C"/>
    <w:rsid w:val="00A61603"/>
    <w:rsid w:val="00A61B9D"/>
    <w:rsid w:val="00A6213E"/>
    <w:rsid w:val="00A62852"/>
    <w:rsid w:val="00A640CB"/>
    <w:rsid w:val="00A659C6"/>
    <w:rsid w:val="00A719FB"/>
    <w:rsid w:val="00A80C2A"/>
    <w:rsid w:val="00A86D50"/>
    <w:rsid w:val="00A9255F"/>
    <w:rsid w:val="00A9548F"/>
    <w:rsid w:val="00A97024"/>
    <w:rsid w:val="00AA02B8"/>
    <w:rsid w:val="00AA1B4D"/>
    <w:rsid w:val="00AA1F06"/>
    <w:rsid w:val="00AA3969"/>
    <w:rsid w:val="00AA48EF"/>
    <w:rsid w:val="00AA503C"/>
    <w:rsid w:val="00AA56C4"/>
    <w:rsid w:val="00AA63B1"/>
    <w:rsid w:val="00AB0FCC"/>
    <w:rsid w:val="00AB431C"/>
    <w:rsid w:val="00AB688E"/>
    <w:rsid w:val="00AB71CC"/>
    <w:rsid w:val="00AC1EE3"/>
    <w:rsid w:val="00AC1F4C"/>
    <w:rsid w:val="00AC4A41"/>
    <w:rsid w:val="00AC7395"/>
    <w:rsid w:val="00AD0CE2"/>
    <w:rsid w:val="00AD5B34"/>
    <w:rsid w:val="00AE2341"/>
    <w:rsid w:val="00AE3AB5"/>
    <w:rsid w:val="00AF10EC"/>
    <w:rsid w:val="00AF3EE1"/>
    <w:rsid w:val="00AF46CD"/>
    <w:rsid w:val="00AF5E06"/>
    <w:rsid w:val="00AF6C4D"/>
    <w:rsid w:val="00AF6CEC"/>
    <w:rsid w:val="00B01078"/>
    <w:rsid w:val="00B0387D"/>
    <w:rsid w:val="00B057AB"/>
    <w:rsid w:val="00B105AE"/>
    <w:rsid w:val="00B11E06"/>
    <w:rsid w:val="00B14212"/>
    <w:rsid w:val="00B14A35"/>
    <w:rsid w:val="00B15E6C"/>
    <w:rsid w:val="00B16C79"/>
    <w:rsid w:val="00B25997"/>
    <w:rsid w:val="00B26E7E"/>
    <w:rsid w:val="00B3132D"/>
    <w:rsid w:val="00B3169E"/>
    <w:rsid w:val="00B3331A"/>
    <w:rsid w:val="00B348C5"/>
    <w:rsid w:val="00B36100"/>
    <w:rsid w:val="00B41D2B"/>
    <w:rsid w:val="00B43A77"/>
    <w:rsid w:val="00B501E0"/>
    <w:rsid w:val="00B50EB7"/>
    <w:rsid w:val="00B6097A"/>
    <w:rsid w:val="00B63EB8"/>
    <w:rsid w:val="00B707DD"/>
    <w:rsid w:val="00B92769"/>
    <w:rsid w:val="00B95D0E"/>
    <w:rsid w:val="00B96D5C"/>
    <w:rsid w:val="00BA204E"/>
    <w:rsid w:val="00BA57F7"/>
    <w:rsid w:val="00BA73D6"/>
    <w:rsid w:val="00BB230B"/>
    <w:rsid w:val="00BB56A1"/>
    <w:rsid w:val="00BC2024"/>
    <w:rsid w:val="00BC2D07"/>
    <w:rsid w:val="00BD03F1"/>
    <w:rsid w:val="00BD6FE1"/>
    <w:rsid w:val="00BE0A8B"/>
    <w:rsid w:val="00BE30C5"/>
    <w:rsid w:val="00BE48BE"/>
    <w:rsid w:val="00BF1011"/>
    <w:rsid w:val="00BF3433"/>
    <w:rsid w:val="00BF73DE"/>
    <w:rsid w:val="00BF757A"/>
    <w:rsid w:val="00C0090E"/>
    <w:rsid w:val="00C012A8"/>
    <w:rsid w:val="00C014B3"/>
    <w:rsid w:val="00C0194F"/>
    <w:rsid w:val="00C04035"/>
    <w:rsid w:val="00C04DAA"/>
    <w:rsid w:val="00C04DC5"/>
    <w:rsid w:val="00C0554F"/>
    <w:rsid w:val="00C10774"/>
    <w:rsid w:val="00C11887"/>
    <w:rsid w:val="00C12EAE"/>
    <w:rsid w:val="00C17189"/>
    <w:rsid w:val="00C25FFC"/>
    <w:rsid w:val="00C2627A"/>
    <w:rsid w:val="00C27EF6"/>
    <w:rsid w:val="00C3423A"/>
    <w:rsid w:val="00C372E5"/>
    <w:rsid w:val="00C42D53"/>
    <w:rsid w:val="00C46529"/>
    <w:rsid w:val="00C52189"/>
    <w:rsid w:val="00C54487"/>
    <w:rsid w:val="00C56294"/>
    <w:rsid w:val="00C6162C"/>
    <w:rsid w:val="00C63284"/>
    <w:rsid w:val="00C66A30"/>
    <w:rsid w:val="00C72C52"/>
    <w:rsid w:val="00C75DDC"/>
    <w:rsid w:val="00C82D82"/>
    <w:rsid w:val="00C82F3D"/>
    <w:rsid w:val="00C830A8"/>
    <w:rsid w:val="00C862A7"/>
    <w:rsid w:val="00C871B1"/>
    <w:rsid w:val="00C91A3F"/>
    <w:rsid w:val="00C93857"/>
    <w:rsid w:val="00C941D3"/>
    <w:rsid w:val="00C95DDA"/>
    <w:rsid w:val="00C9653C"/>
    <w:rsid w:val="00CA2916"/>
    <w:rsid w:val="00CA5EAB"/>
    <w:rsid w:val="00CA6A13"/>
    <w:rsid w:val="00CB3F28"/>
    <w:rsid w:val="00CB3FF3"/>
    <w:rsid w:val="00CB5FD0"/>
    <w:rsid w:val="00CC1518"/>
    <w:rsid w:val="00CC18BE"/>
    <w:rsid w:val="00CC1AE7"/>
    <w:rsid w:val="00CC3A2E"/>
    <w:rsid w:val="00CC737F"/>
    <w:rsid w:val="00CD1821"/>
    <w:rsid w:val="00CD4E31"/>
    <w:rsid w:val="00CD6FA2"/>
    <w:rsid w:val="00CE0E07"/>
    <w:rsid w:val="00CE73D7"/>
    <w:rsid w:val="00CE7570"/>
    <w:rsid w:val="00CF237C"/>
    <w:rsid w:val="00CF4FF4"/>
    <w:rsid w:val="00CF7AC7"/>
    <w:rsid w:val="00CF7B54"/>
    <w:rsid w:val="00D04486"/>
    <w:rsid w:val="00D054D0"/>
    <w:rsid w:val="00D11057"/>
    <w:rsid w:val="00D12475"/>
    <w:rsid w:val="00D15CAB"/>
    <w:rsid w:val="00D17AA6"/>
    <w:rsid w:val="00D21678"/>
    <w:rsid w:val="00D21706"/>
    <w:rsid w:val="00D21F4F"/>
    <w:rsid w:val="00D22275"/>
    <w:rsid w:val="00D34115"/>
    <w:rsid w:val="00D35EA7"/>
    <w:rsid w:val="00D368AA"/>
    <w:rsid w:val="00D36CC1"/>
    <w:rsid w:val="00D37E56"/>
    <w:rsid w:val="00D4670C"/>
    <w:rsid w:val="00D6066A"/>
    <w:rsid w:val="00D61102"/>
    <w:rsid w:val="00D627A8"/>
    <w:rsid w:val="00D634DF"/>
    <w:rsid w:val="00D64C71"/>
    <w:rsid w:val="00D6646C"/>
    <w:rsid w:val="00D708CC"/>
    <w:rsid w:val="00D73AEA"/>
    <w:rsid w:val="00D74CAE"/>
    <w:rsid w:val="00D765EC"/>
    <w:rsid w:val="00D80859"/>
    <w:rsid w:val="00D81778"/>
    <w:rsid w:val="00D82C2C"/>
    <w:rsid w:val="00D831A0"/>
    <w:rsid w:val="00D85C79"/>
    <w:rsid w:val="00D86950"/>
    <w:rsid w:val="00D874B1"/>
    <w:rsid w:val="00D9003B"/>
    <w:rsid w:val="00D926C5"/>
    <w:rsid w:val="00D92D85"/>
    <w:rsid w:val="00D9645B"/>
    <w:rsid w:val="00D97139"/>
    <w:rsid w:val="00D97C09"/>
    <w:rsid w:val="00DA01FB"/>
    <w:rsid w:val="00DA5682"/>
    <w:rsid w:val="00DB077D"/>
    <w:rsid w:val="00DB0799"/>
    <w:rsid w:val="00DB0F47"/>
    <w:rsid w:val="00DB2BAD"/>
    <w:rsid w:val="00DB3844"/>
    <w:rsid w:val="00DB520C"/>
    <w:rsid w:val="00DB5244"/>
    <w:rsid w:val="00DC276A"/>
    <w:rsid w:val="00DC4F5A"/>
    <w:rsid w:val="00DC6760"/>
    <w:rsid w:val="00DC6FAC"/>
    <w:rsid w:val="00DC7CCE"/>
    <w:rsid w:val="00DD4C19"/>
    <w:rsid w:val="00DE0D22"/>
    <w:rsid w:val="00DE0F39"/>
    <w:rsid w:val="00DE19D3"/>
    <w:rsid w:val="00DE1EED"/>
    <w:rsid w:val="00DE69EC"/>
    <w:rsid w:val="00DF0B0E"/>
    <w:rsid w:val="00DF18E2"/>
    <w:rsid w:val="00DF66BE"/>
    <w:rsid w:val="00DF6D37"/>
    <w:rsid w:val="00DF7381"/>
    <w:rsid w:val="00DF74A8"/>
    <w:rsid w:val="00DF7778"/>
    <w:rsid w:val="00E0068C"/>
    <w:rsid w:val="00E033F3"/>
    <w:rsid w:val="00E05280"/>
    <w:rsid w:val="00E06DE5"/>
    <w:rsid w:val="00E1002B"/>
    <w:rsid w:val="00E1295C"/>
    <w:rsid w:val="00E12CFD"/>
    <w:rsid w:val="00E21B90"/>
    <w:rsid w:val="00E26A89"/>
    <w:rsid w:val="00E272C2"/>
    <w:rsid w:val="00E302A7"/>
    <w:rsid w:val="00E32DFD"/>
    <w:rsid w:val="00E40AB1"/>
    <w:rsid w:val="00E43483"/>
    <w:rsid w:val="00E51169"/>
    <w:rsid w:val="00E53B8E"/>
    <w:rsid w:val="00E559BB"/>
    <w:rsid w:val="00E56423"/>
    <w:rsid w:val="00E61B8B"/>
    <w:rsid w:val="00E623A5"/>
    <w:rsid w:val="00E66DF3"/>
    <w:rsid w:val="00E703EF"/>
    <w:rsid w:val="00E72083"/>
    <w:rsid w:val="00E727C8"/>
    <w:rsid w:val="00E81281"/>
    <w:rsid w:val="00E81417"/>
    <w:rsid w:val="00E8413C"/>
    <w:rsid w:val="00E93DE5"/>
    <w:rsid w:val="00E94833"/>
    <w:rsid w:val="00E96A85"/>
    <w:rsid w:val="00E97549"/>
    <w:rsid w:val="00EB2C9A"/>
    <w:rsid w:val="00EB37C9"/>
    <w:rsid w:val="00EB4039"/>
    <w:rsid w:val="00EB7ABE"/>
    <w:rsid w:val="00EC17AB"/>
    <w:rsid w:val="00ED1146"/>
    <w:rsid w:val="00ED1649"/>
    <w:rsid w:val="00ED1B6C"/>
    <w:rsid w:val="00ED64F4"/>
    <w:rsid w:val="00EE4549"/>
    <w:rsid w:val="00EE4A08"/>
    <w:rsid w:val="00EE7A95"/>
    <w:rsid w:val="00EF26E5"/>
    <w:rsid w:val="00EF2F49"/>
    <w:rsid w:val="00F04B16"/>
    <w:rsid w:val="00F04FCA"/>
    <w:rsid w:val="00F0602A"/>
    <w:rsid w:val="00F06721"/>
    <w:rsid w:val="00F128AF"/>
    <w:rsid w:val="00F15EF8"/>
    <w:rsid w:val="00F22F9E"/>
    <w:rsid w:val="00F251CE"/>
    <w:rsid w:val="00F30975"/>
    <w:rsid w:val="00F3647D"/>
    <w:rsid w:val="00F46285"/>
    <w:rsid w:val="00F51D4A"/>
    <w:rsid w:val="00F56728"/>
    <w:rsid w:val="00F64F42"/>
    <w:rsid w:val="00F65735"/>
    <w:rsid w:val="00F676DD"/>
    <w:rsid w:val="00F7277A"/>
    <w:rsid w:val="00F73F9A"/>
    <w:rsid w:val="00F74C6C"/>
    <w:rsid w:val="00F81100"/>
    <w:rsid w:val="00F82172"/>
    <w:rsid w:val="00F834FB"/>
    <w:rsid w:val="00F92174"/>
    <w:rsid w:val="00F933EB"/>
    <w:rsid w:val="00F95017"/>
    <w:rsid w:val="00F97F5F"/>
    <w:rsid w:val="00FA375D"/>
    <w:rsid w:val="00FA384B"/>
    <w:rsid w:val="00FA49D3"/>
    <w:rsid w:val="00FA7F40"/>
    <w:rsid w:val="00FA7FB3"/>
    <w:rsid w:val="00FB15FF"/>
    <w:rsid w:val="00FB6E16"/>
    <w:rsid w:val="00FC0CBF"/>
    <w:rsid w:val="00FC1F17"/>
    <w:rsid w:val="00FC2585"/>
    <w:rsid w:val="00FC3326"/>
    <w:rsid w:val="00FC48A2"/>
    <w:rsid w:val="00FC4D7B"/>
    <w:rsid w:val="00FC50D2"/>
    <w:rsid w:val="00FC55E3"/>
    <w:rsid w:val="00FD15BE"/>
    <w:rsid w:val="00FD6D02"/>
    <w:rsid w:val="00FE1681"/>
    <w:rsid w:val="00FE209D"/>
    <w:rsid w:val="00FE3381"/>
    <w:rsid w:val="00FE6EDC"/>
    <w:rsid w:val="00FF309A"/>
    <w:rsid w:val="00FF4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E1B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49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2EF7"/>
    <w:pPr>
      <w:tabs>
        <w:tab w:val="center" w:pos="4536"/>
        <w:tab w:val="right" w:pos="9072"/>
      </w:tabs>
    </w:pPr>
  </w:style>
  <w:style w:type="character" w:customStyle="1" w:styleId="NagwekZnak">
    <w:name w:val="Nagłówek Znak"/>
    <w:basedOn w:val="Domylnaczcionkaakapitu"/>
    <w:link w:val="Nagwek"/>
    <w:uiPriority w:val="99"/>
    <w:rsid w:val="00142EF7"/>
  </w:style>
  <w:style w:type="paragraph" w:styleId="Stopka">
    <w:name w:val="footer"/>
    <w:basedOn w:val="Normalny"/>
    <w:link w:val="StopkaZnak"/>
    <w:uiPriority w:val="99"/>
    <w:unhideWhenUsed/>
    <w:rsid w:val="00142EF7"/>
    <w:pPr>
      <w:tabs>
        <w:tab w:val="center" w:pos="4536"/>
        <w:tab w:val="right" w:pos="9072"/>
      </w:tabs>
    </w:pPr>
  </w:style>
  <w:style w:type="character" w:customStyle="1" w:styleId="StopkaZnak">
    <w:name w:val="Stopka Znak"/>
    <w:basedOn w:val="Domylnaczcionkaakapitu"/>
    <w:link w:val="Stopka"/>
    <w:uiPriority w:val="99"/>
    <w:rsid w:val="00142EF7"/>
  </w:style>
  <w:style w:type="table" w:styleId="Tabela-Siatka">
    <w:name w:val="Table Grid"/>
    <w:basedOn w:val="Standardowy"/>
    <w:uiPriority w:val="39"/>
    <w:rsid w:val="0020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007AEC"/>
    <w:rPr>
      <w:rFonts w:ascii="Helvetica" w:hAnsi="Helvetica" w:cs="Times New Roman"/>
      <w:sz w:val="15"/>
      <w:szCs w:val="15"/>
      <w:lang w:eastAsia="de-DE"/>
    </w:rPr>
  </w:style>
  <w:style w:type="character" w:customStyle="1" w:styleId="apple-converted-space">
    <w:name w:val="apple-converted-space"/>
    <w:basedOn w:val="Domylnaczcionkaakapitu"/>
    <w:rsid w:val="00007AEC"/>
  </w:style>
  <w:style w:type="character" w:styleId="Hipercze">
    <w:name w:val="Hyperlink"/>
    <w:basedOn w:val="Domylnaczcionkaakapitu"/>
    <w:uiPriority w:val="99"/>
    <w:unhideWhenUsed/>
    <w:rsid w:val="003D7C27"/>
    <w:rPr>
      <w:color w:val="0563C1" w:themeColor="hyperlink"/>
      <w:u w:val="single"/>
    </w:rPr>
  </w:style>
  <w:style w:type="paragraph" w:styleId="Tekstprzypisudolnego">
    <w:name w:val="footnote text"/>
    <w:basedOn w:val="Normalny"/>
    <w:link w:val="TekstprzypisudolnegoZnak"/>
    <w:uiPriority w:val="99"/>
    <w:semiHidden/>
    <w:unhideWhenUsed/>
    <w:rsid w:val="001539C6"/>
    <w:rPr>
      <w:sz w:val="20"/>
      <w:szCs w:val="20"/>
    </w:rPr>
  </w:style>
  <w:style w:type="character" w:customStyle="1" w:styleId="TekstprzypisudolnegoZnak">
    <w:name w:val="Tekst przypisu dolnego Znak"/>
    <w:basedOn w:val="Domylnaczcionkaakapitu"/>
    <w:link w:val="Tekstprzypisudolnego"/>
    <w:uiPriority w:val="99"/>
    <w:semiHidden/>
    <w:rsid w:val="001539C6"/>
    <w:rPr>
      <w:sz w:val="20"/>
      <w:szCs w:val="20"/>
    </w:rPr>
  </w:style>
  <w:style w:type="character" w:styleId="Odwoanieprzypisudolnego">
    <w:name w:val="footnote reference"/>
    <w:basedOn w:val="Domylnaczcionkaakapitu"/>
    <w:uiPriority w:val="99"/>
    <w:semiHidden/>
    <w:unhideWhenUsed/>
    <w:rsid w:val="001539C6"/>
    <w:rPr>
      <w:vertAlign w:val="superscript"/>
    </w:rPr>
  </w:style>
  <w:style w:type="character" w:styleId="Odwoaniedokomentarza">
    <w:name w:val="annotation reference"/>
    <w:basedOn w:val="Domylnaczcionkaakapitu"/>
    <w:uiPriority w:val="99"/>
    <w:semiHidden/>
    <w:unhideWhenUsed/>
    <w:rsid w:val="00686725"/>
    <w:rPr>
      <w:sz w:val="16"/>
      <w:szCs w:val="16"/>
    </w:rPr>
  </w:style>
  <w:style w:type="paragraph" w:styleId="Tekstkomentarza">
    <w:name w:val="annotation text"/>
    <w:basedOn w:val="Normalny"/>
    <w:link w:val="TekstkomentarzaZnak"/>
    <w:uiPriority w:val="99"/>
    <w:unhideWhenUsed/>
    <w:rsid w:val="00686725"/>
    <w:rPr>
      <w:sz w:val="20"/>
      <w:szCs w:val="20"/>
    </w:rPr>
  </w:style>
  <w:style w:type="character" w:customStyle="1" w:styleId="TekstkomentarzaZnak">
    <w:name w:val="Tekst komentarza Znak"/>
    <w:basedOn w:val="Domylnaczcionkaakapitu"/>
    <w:link w:val="Tekstkomentarza"/>
    <w:uiPriority w:val="99"/>
    <w:rsid w:val="00686725"/>
    <w:rPr>
      <w:sz w:val="20"/>
      <w:szCs w:val="20"/>
    </w:rPr>
  </w:style>
  <w:style w:type="paragraph" w:styleId="Tematkomentarza">
    <w:name w:val="annotation subject"/>
    <w:basedOn w:val="Tekstkomentarza"/>
    <w:next w:val="Tekstkomentarza"/>
    <w:link w:val="TematkomentarzaZnak"/>
    <w:uiPriority w:val="99"/>
    <w:semiHidden/>
    <w:unhideWhenUsed/>
    <w:rsid w:val="00686725"/>
    <w:rPr>
      <w:b/>
      <w:bCs/>
    </w:rPr>
  </w:style>
  <w:style w:type="character" w:customStyle="1" w:styleId="TematkomentarzaZnak">
    <w:name w:val="Temat komentarza Znak"/>
    <w:basedOn w:val="TekstkomentarzaZnak"/>
    <w:link w:val="Tematkomentarza"/>
    <w:uiPriority w:val="99"/>
    <w:semiHidden/>
    <w:rsid w:val="00686725"/>
    <w:rPr>
      <w:b/>
      <w:bCs/>
      <w:sz w:val="20"/>
      <w:szCs w:val="20"/>
    </w:rPr>
  </w:style>
  <w:style w:type="paragraph" w:styleId="Tekstdymka">
    <w:name w:val="Balloon Text"/>
    <w:basedOn w:val="Normalny"/>
    <w:link w:val="TekstdymkaZnak"/>
    <w:uiPriority w:val="99"/>
    <w:semiHidden/>
    <w:unhideWhenUsed/>
    <w:rsid w:val="006867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6725"/>
    <w:rPr>
      <w:rFonts w:ascii="Segoe UI" w:hAnsi="Segoe UI" w:cs="Segoe UI"/>
      <w:sz w:val="18"/>
      <w:szCs w:val="18"/>
    </w:rPr>
  </w:style>
  <w:style w:type="character" w:styleId="Pogrubienie">
    <w:name w:val="Strong"/>
    <w:basedOn w:val="Domylnaczcionkaakapitu"/>
    <w:uiPriority w:val="22"/>
    <w:qFormat/>
    <w:rsid w:val="005D5A69"/>
    <w:rPr>
      <w:b/>
      <w:bCs/>
    </w:rPr>
  </w:style>
  <w:style w:type="paragraph" w:styleId="Tekstpodstawowy">
    <w:name w:val="Body Text"/>
    <w:basedOn w:val="Normalny"/>
    <w:link w:val="TekstpodstawowyZnak"/>
    <w:uiPriority w:val="1"/>
    <w:qFormat/>
    <w:rsid w:val="00376388"/>
    <w:pPr>
      <w:widowControl w:val="0"/>
      <w:autoSpaceDE w:val="0"/>
      <w:autoSpaceDN w:val="0"/>
      <w:spacing w:before="5"/>
    </w:pPr>
    <w:rPr>
      <w:rFonts w:ascii="Calibri" w:eastAsia="Calibri" w:hAnsi="Calibri" w:cs="Calibri"/>
      <w:sz w:val="22"/>
      <w:szCs w:val="22"/>
      <w:lang w:val="pl-PL" w:eastAsia="pl-PL"/>
    </w:rPr>
  </w:style>
  <w:style w:type="character" w:customStyle="1" w:styleId="TekstpodstawowyZnak">
    <w:name w:val="Tekst podstawowy Znak"/>
    <w:basedOn w:val="Domylnaczcionkaakapitu"/>
    <w:link w:val="Tekstpodstawowy"/>
    <w:uiPriority w:val="1"/>
    <w:rsid w:val="00376388"/>
    <w:rPr>
      <w:rFonts w:ascii="Calibri" w:eastAsia="Calibri" w:hAnsi="Calibri" w:cs="Calibri"/>
      <w:sz w:val="22"/>
      <w:szCs w:val="22"/>
      <w:lang w:val="pl-PL" w:eastAsia="pl-PL"/>
    </w:rPr>
  </w:style>
  <w:style w:type="paragraph" w:styleId="Akapitzlist">
    <w:name w:val="List Paragraph"/>
    <w:basedOn w:val="Normalny"/>
    <w:uiPriority w:val="34"/>
    <w:qFormat/>
    <w:rsid w:val="001C0081"/>
    <w:pPr>
      <w:ind w:left="720"/>
      <w:contextualSpacing/>
    </w:pPr>
  </w:style>
  <w:style w:type="paragraph" w:styleId="Tekstprzypisukocowego">
    <w:name w:val="endnote text"/>
    <w:basedOn w:val="Normalny"/>
    <w:link w:val="TekstprzypisukocowegoZnak"/>
    <w:uiPriority w:val="99"/>
    <w:semiHidden/>
    <w:unhideWhenUsed/>
    <w:rsid w:val="00573DB8"/>
    <w:rPr>
      <w:sz w:val="20"/>
      <w:szCs w:val="20"/>
    </w:rPr>
  </w:style>
  <w:style w:type="character" w:customStyle="1" w:styleId="TekstprzypisukocowegoZnak">
    <w:name w:val="Tekst przypisu końcowego Znak"/>
    <w:basedOn w:val="Domylnaczcionkaakapitu"/>
    <w:link w:val="Tekstprzypisukocowego"/>
    <w:uiPriority w:val="99"/>
    <w:semiHidden/>
    <w:rsid w:val="00573DB8"/>
    <w:rPr>
      <w:sz w:val="20"/>
      <w:szCs w:val="20"/>
    </w:rPr>
  </w:style>
  <w:style w:type="character" w:styleId="Odwoanieprzypisukocowego">
    <w:name w:val="endnote reference"/>
    <w:basedOn w:val="Domylnaczcionkaakapitu"/>
    <w:uiPriority w:val="99"/>
    <w:semiHidden/>
    <w:unhideWhenUsed/>
    <w:rsid w:val="00573DB8"/>
    <w:rPr>
      <w:vertAlign w:val="superscript"/>
    </w:rPr>
  </w:style>
  <w:style w:type="paragraph" w:styleId="NormalnyWeb">
    <w:name w:val="Normal (Web)"/>
    <w:basedOn w:val="Normalny"/>
    <w:uiPriority w:val="99"/>
    <w:semiHidden/>
    <w:unhideWhenUsed/>
    <w:rsid w:val="003D43BF"/>
    <w:pPr>
      <w:spacing w:before="100" w:beforeAutospacing="1" w:after="100" w:afterAutospacing="1"/>
    </w:pPr>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584">
      <w:bodyDiv w:val="1"/>
      <w:marLeft w:val="0"/>
      <w:marRight w:val="0"/>
      <w:marTop w:val="0"/>
      <w:marBottom w:val="0"/>
      <w:divBdr>
        <w:top w:val="none" w:sz="0" w:space="0" w:color="auto"/>
        <w:left w:val="none" w:sz="0" w:space="0" w:color="auto"/>
        <w:bottom w:val="none" w:sz="0" w:space="0" w:color="auto"/>
        <w:right w:val="none" w:sz="0" w:space="0" w:color="auto"/>
      </w:divBdr>
    </w:div>
    <w:div w:id="236481107">
      <w:bodyDiv w:val="1"/>
      <w:marLeft w:val="0"/>
      <w:marRight w:val="0"/>
      <w:marTop w:val="0"/>
      <w:marBottom w:val="0"/>
      <w:divBdr>
        <w:top w:val="none" w:sz="0" w:space="0" w:color="auto"/>
        <w:left w:val="none" w:sz="0" w:space="0" w:color="auto"/>
        <w:bottom w:val="none" w:sz="0" w:space="0" w:color="auto"/>
        <w:right w:val="none" w:sz="0" w:space="0" w:color="auto"/>
      </w:divBdr>
      <w:divsChild>
        <w:div w:id="1935625812">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775827595">
      <w:bodyDiv w:val="1"/>
      <w:marLeft w:val="0"/>
      <w:marRight w:val="0"/>
      <w:marTop w:val="0"/>
      <w:marBottom w:val="0"/>
      <w:divBdr>
        <w:top w:val="none" w:sz="0" w:space="0" w:color="auto"/>
        <w:left w:val="none" w:sz="0" w:space="0" w:color="auto"/>
        <w:bottom w:val="none" w:sz="0" w:space="0" w:color="auto"/>
        <w:right w:val="none" w:sz="0" w:space="0" w:color="auto"/>
      </w:divBdr>
    </w:div>
    <w:div w:id="1611232576">
      <w:bodyDiv w:val="1"/>
      <w:marLeft w:val="0"/>
      <w:marRight w:val="0"/>
      <w:marTop w:val="0"/>
      <w:marBottom w:val="0"/>
      <w:divBdr>
        <w:top w:val="none" w:sz="0" w:space="0" w:color="auto"/>
        <w:left w:val="none" w:sz="0" w:space="0" w:color="auto"/>
        <w:bottom w:val="none" w:sz="0" w:space="0" w:color="auto"/>
        <w:right w:val="none" w:sz="0" w:space="0" w:color="auto"/>
      </w:divBdr>
    </w:div>
    <w:div w:id="1670131109">
      <w:bodyDiv w:val="1"/>
      <w:marLeft w:val="0"/>
      <w:marRight w:val="0"/>
      <w:marTop w:val="0"/>
      <w:marBottom w:val="0"/>
      <w:divBdr>
        <w:top w:val="none" w:sz="0" w:space="0" w:color="auto"/>
        <w:left w:val="none" w:sz="0" w:space="0" w:color="auto"/>
        <w:bottom w:val="none" w:sz="0" w:space="0" w:color="auto"/>
        <w:right w:val="none" w:sz="0" w:space="0" w:color="auto"/>
      </w:divBdr>
    </w:div>
    <w:div w:id="1881624238">
      <w:bodyDiv w:val="1"/>
      <w:marLeft w:val="0"/>
      <w:marRight w:val="0"/>
      <w:marTop w:val="0"/>
      <w:marBottom w:val="0"/>
      <w:divBdr>
        <w:top w:val="none" w:sz="0" w:space="0" w:color="auto"/>
        <w:left w:val="none" w:sz="0" w:space="0" w:color="auto"/>
        <w:bottom w:val="none" w:sz="0" w:space="0" w:color="auto"/>
        <w:right w:val="none" w:sz="0" w:space="0" w:color="auto"/>
      </w:divBdr>
    </w:div>
    <w:div w:id="2132048843">
      <w:bodyDiv w:val="1"/>
      <w:marLeft w:val="0"/>
      <w:marRight w:val="0"/>
      <w:marTop w:val="0"/>
      <w:marBottom w:val="0"/>
      <w:divBdr>
        <w:top w:val="none" w:sz="0" w:space="0" w:color="auto"/>
        <w:left w:val="none" w:sz="0" w:space="0" w:color="auto"/>
        <w:bottom w:val="none" w:sz="0" w:space="0" w:color="auto"/>
        <w:right w:val="none" w:sz="0" w:space="0" w:color="auto"/>
      </w:divBdr>
      <w:divsChild>
        <w:div w:id="1199969311">
          <w:marLeft w:val="0"/>
          <w:marRight w:val="0"/>
          <w:marTop w:val="0"/>
          <w:marBottom w:val="0"/>
          <w:divBdr>
            <w:top w:val="dashed" w:sz="6" w:space="8" w:color="000000"/>
            <w:left w:val="dashed" w:sz="6" w:space="8" w:color="000000"/>
            <w:bottom w:val="dashed" w:sz="6" w:space="8" w:color="000000"/>
            <w:right w:val="dashed" w:sz="6" w:space="8" w:color="000000"/>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628057-1D90-47AB-9B71-1D93EA07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Pages>
  <Words>718</Words>
  <Characters>4311</Characters>
  <Application>Microsoft Office Word</Application>
  <DocSecurity>0</DocSecurity>
  <Lines>35</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 2</dc:creator>
  <cp:keywords/>
  <dc:description/>
  <cp:lastModifiedBy>Arek - GoodOnePR</cp:lastModifiedBy>
  <cp:revision>257</cp:revision>
  <cp:lastPrinted>2020-01-08T14:59:00Z</cp:lastPrinted>
  <dcterms:created xsi:type="dcterms:W3CDTF">2021-06-23T12:29:00Z</dcterms:created>
  <dcterms:modified xsi:type="dcterms:W3CDTF">2021-08-12T06:41:00Z</dcterms:modified>
</cp:coreProperties>
</file>