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19" w:rsidRPr="0067200D" w:rsidRDefault="00B53319" w:rsidP="00E348B7">
      <w:pPr>
        <w:jc w:val="center"/>
        <w:rPr>
          <w:b/>
          <w:color w:val="auto"/>
          <w:sz w:val="28"/>
          <w:szCs w:val="28"/>
          <w:lang w:val="pl-PL"/>
        </w:rPr>
      </w:pPr>
      <w:r w:rsidRPr="007955AB">
        <w:rPr>
          <w:b/>
          <w:color w:val="auto"/>
          <w:sz w:val="28"/>
          <w:szCs w:val="28"/>
          <w:lang w:val="pl-PL"/>
        </w:rPr>
        <w:t xml:space="preserve">Maksymalna </w:t>
      </w:r>
      <w:r w:rsidR="0067200D">
        <w:rPr>
          <w:b/>
          <w:color w:val="auto"/>
          <w:sz w:val="28"/>
          <w:szCs w:val="28"/>
          <w:lang w:val="pl-PL"/>
        </w:rPr>
        <w:t>elastyczność</w:t>
      </w:r>
      <w:r w:rsidR="00BD3E8C">
        <w:rPr>
          <w:b/>
          <w:color w:val="auto"/>
          <w:sz w:val="28"/>
          <w:szCs w:val="28"/>
          <w:lang w:val="pl-PL"/>
        </w:rPr>
        <w:t>.</w:t>
      </w:r>
      <w:r w:rsidR="00BD3E8C">
        <w:rPr>
          <w:b/>
          <w:color w:val="auto"/>
          <w:sz w:val="28"/>
          <w:szCs w:val="28"/>
          <w:lang w:val="pl-PL"/>
        </w:rPr>
        <w:br/>
      </w:r>
      <w:r w:rsidR="0067200D" w:rsidRPr="0067200D">
        <w:rPr>
          <w:b/>
          <w:color w:val="auto"/>
          <w:sz w:val="28"/>
          <w:szCs w:val="28"/>
          <w:lang w:val="pl-PL"/>
        </w:rPr>
        <w:t xml:space="preserve">IBC </w:t>
      </w:r>
      <w:proofErr w:type="spellStart"/>
      <w:r w:rsidR="0067200D" w:rsidRPr="0067200D">
        <w:rPr>
          <w:b/>
          <w:color w:val="auto"/>
          <w:sz w:val="28"/>
          <w:szCs w:val="28"/>
          <w:lang w:val="pl-PL"/>
        </w:rPr>
        <w:t>AeroFix</w:t>
      </w:r>
      <w:proofErr w:type="spellEnd"/>
      <w:r w:rsidR="00953E1E">
        <w:rPr>
          <w:b/>
          <w:color w:val="auto"/>
          <w:sz w:val="28"/>
          <w:szCs w:val="28"/>
          <w:lang w:val="pl-PL"/>
        </w:rPr>
        <w:t xml:space="preserve"> </w:t>
      </w:r>
      <w:r w:rsidR="0067200D" w:rsidRPr="0067200D">
        <w:rPr>
          <w:b/>
          <w:color w:val="auto"/>
          <w:sz w:val="28"/>
          <w:szCs w:val="28"/>
          <w:lang w:val="pl-PL"/>
        </w:rPr>
        <w:t>G3</w:t>
      </w:r>
      <w:r w:rsidR="00BD3E8C">
        <w:rPr>
          <w:b/>
          <w:color w:val="auto"/>
          <w:sz w:val="28"/>
          <w:szCs w:val="28"/>
          <w:lang w:val="pl-PL"/>
        </w:rPr>
        <w:t xml:space="preserve"> – nowy </w:t>
      </w:r>
      <w:r w:rsidR="0067200D">
        <w:rPr>
          <w:b/>
          <w:color w:val="auto"/>
          <w:sz w:val="28"/>
          <w:szCs w:val="28"/>
          <w:lang w:val="pl-PL"/>
        </w:rPr>
        <w:t>system</w:t>
      </w:r>
      <w:r w:rsidR="00BD3E8C">
        <w:rPr>
          <w:b/>
          <w:color w:val="auto"/>
          <w:sz w:val="28"/>
          <w:szCs w:val="28"/>
          <w:lang w:val="pl-PL"/>
        </w:rPr>
        <w:t xml:space="preserve"> </w:t>
      </w:r>
      <w:r w:rsidRPr="007955AB">
        <w:rPr>
          <w:b/>
          <w:color w:val="auto"/>
          <w:sz w:val="28"/>
          <w:szCs w:val="28"/>
          <w:lang w:val="pl-PL"/>
        </w:rPr>
        <w:t xml:space="preserve">montażu na </w:t>
      </w:r>
      <w:r w:rsidR="0067200D">
        <w:rPr>
          <w:b/>
          <w:color w:val="auto"/>
          <w:sz w:val="28"/>
          <w:szCs w:val="28"/>
          <w:lang w:val="pl-PL"/>
        </w:rPr>
        <w:t xml:space="preserve">dachach </w:t>
      </w:r>
      <w:r w:rsidRPr="007955AB">
        <w:rPr>
          <w:b/>
          <w:color w:val="auto"/>
          <w:sz w:val="28"/>
          <w:szCs w:val="28"/>
          <w:lang w:val="pl-PL"/>
        </w:rPr>
        <w:t>płaski</w:t>
      </w:r>
      <w:r w:rsidR="0067200D">
        <w:rPr>
          <w:b/>
          <w:color w:val="auto"/>
          <w:sz w:val="28"/>
          <w:szCs w:val="28"/>
          <w:lang w:val="pl-PL"/>
        </w:rPr>
        <w:t>ch</w:t>
      </w:r>
    </w:p>
    <w:p w:rsidR="00352EE8" w:rsidRPr="0067200D" w:rsidRDefault="008B5C8A" w:rsidP="00A27D3C">
      <w:pPr>
        <w:spacing w:line="276" w:lineRule="auto"/>
        <w:jc w:val="both"/>
        <w:rPr>
          <w:i/>
          <w:iCs/>
          <w:color w:val="auto"/>
          <w:lang w:val="pl-PL"/>
        </w:rPr>
      </w:pPr>
      <w:r>
        <w:rPr>
          <w:i/>
          <w:iCs/>
          <w:color w:val="auto"/>
          <w:lang w:val="pl-PL"/>
        </w:rPr>
        <w:t xml:space="preserve">Nowy system montażowy </w:t>
      </w:r>
      <w:r w:rsidR="00352EE8">
        <w:rPr>
          <w:i/>
          <w:iCs/>
          <w:color w:val="auto"/>
          <w:lang w:val="pl-PL"/>
        </w:rPr>
        <w:t>niewymagający przebijania poszycia dachu daje możliw</w:t>
      </w:r>
      <w:r w:rsidR="00386401">
        <w:rPr>
          <w:i/>
          <w:iCs/>
          <w:color w:val="auto"/>
          <w:lang w:val="pl-PL"/>
        </w:rPr>
        <w:t xml:space="preserve">ość większej indywidualizacji i oszczędności </w:t>
      </w:r>
      <w:r w:rsidR="005E5E85">
        <w:rPr>
          <w:i/>
          <w:iCs/>
          <w:color w:val="auto"/>
          <w:lang w:val="pl-PL"/>
        </w:rPr>
        <w:t xml:space="preserve">przy instalacji modułów fotowoltaicznych. </w:t>
      </w:r>
    </w:p>
    <w:p w:rsidR="00E75CF1" w:rsidRDefault="00E75CF1" w:rsidP="00A27D3C">
      <w:pPr>
        <w:spacing w:line="276" w:lineRule="auto"/>
        <w:jc w:val="both"/>
        <w:rPr>
          <w:b/>
          <w:bCs/>
          <w:color w:val="auto"/>
          <w:sz w:val="20"/>
          <w:szCs w:val="20"/>
          <w:lang w:val="pl-PL"/>
        </w:rPr>
      </w:pPr>
      <w:r>
        <w:rPr>
          <w:b/>
          <w:bCs/>
          <w:color w:val="auto"/>
          <w:sz w:val="20"/>
          <w:szCs w:val="20"/>
          <w:lang w:val="pl-PL"/>
        </w:rPr>
        <w:t xml:space="preserve">IBC SOLAR AG, światowy lider </w:t>
      </w:r>
      <w:r w:rsidR="00872578">
        <w:rPr>
          <w:b/>
          <w:bCs/>
          <w:color w:val="auto"/>
          <w:sz w:val="20"/>
          <w:szCs w:val="20"/>
          <w:lang w:val="pl-PL"/>
        </w:rPr>
        <w:t>systemów PV i dostawca kompleksowych rozwiązań dla magazynowania energii, wprowadza na rynek najnowszą wersję aerodynamicznego system</w:t>
      </w:r>
      <w:r w:rsidR="00DC6BDE">
        <w:rPr>
          <w:b/>
          <w:bCs/>
          <w:color w:val="auto"/>
          <w:sz w:val="20"/>
          <w:szCs w:val="20"/>
          <w:lang w:val="pl-PL"/>
        </w:rPr>
        <w:t xml:space="preserve">u IBC </w:t>
      </w:r>
      <w:proofErr w:type="spellStart"/>
      <w:r w:rsidR="00DC6BDE">
        <w:rPr>
          <w:b/>
          <w:bCs/>
          <w:color w:val="auto"/>
          <w:sz w:val="20"/>
          <w:szCs w:val="20"/>
          <w:lang w:val="pl-PL"/>
        </w:rPr>
        <w:t>AeroFix</w:t>
      </w:r>
      <w:proofErr w:type="spellEnd"/>
      <w:r w:rsidR="00981F88">
        <w:rPr>
          <w:b/>
          <w:bCs/>
          <w:color w:val="auto"/>
          <w:sz w:val="20"/>
          <w:szCs w:val="20"/>
          <w:lang w:val="pl-PL"/>
        </w:rPr>
        <w:t xml:space="preserve">, przeznaczonego do montażu na dachach płaskich. Nowy </w:t>
      </w:r>
      <w:proofErr w:type="spellStart"/>
      <w:r w:rsidR="00981F88">
        <w:rPr>
          <w:b/>
          <w:bCs/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b/>
          <w:bCs/>
          <w:color w:val="auto"/>
          <w:sz w:val="20"/>
          <w:szCs w:val="20"/>
          <w:lang w:val="pl-PL"/>
        </w:rPr>
        <w:t xml:space="preserve"> </w:t>
      </w:r>
      <w:r w:rsidR="00981F88">
        <w:rPr>
          <w:b/>
          <w:bCs/>
          <w:color w:val="auto"/>
          <w:sz w:val="20"/>
          <w:szCs w:val="20"/>
          <w:lang w:val="pl-PL"/>
        </w:rPr>
        <w:t>G3</w:t>
      </w:r>
      <w:r w:rsidR="005B4F1C">
        <w:rPr>
          <w:b/>
          <w:bCs/>
          <w:color w:val="auto"/>
          <w:sz w:val="20"/>
          <w:szCs w:val="20"/>
          <w:lang w:val="pl-PL"/>
        </w:rPr>
        <w:t xml:space="preserve"> daje możliwość dostosowania do różnorodnych wymiarów modułów PV</w:t>
      </w:r>
      <w:r w:rsidR="00404543">
        <w:rPr>
          <w:b/>
          <w:bCs/>
          <w:color w:val="auto"/>
          <w:sz w:val="20"/>
          <w:szCs w:val="20"/>
          <w:lang w:val="pl-PL"/>
        </w:rPr>
        <w:t>. Sze</w:t>
      </w:r>
      <w:r w:rsidR="007346EB">
        <w:rPr>
          <w:b/>
          <w:bCs/>
          <w:color w:val="auto"/>
          <w:sz w:val="20"/>
          <w:szCs w:val="20"/>
          <w:lang w:val="pl-PL"/>
        </w:rPr>
        <w:t>roka gama opcji montażu oraz</w:t>
      </w:r>
      <w:r w:rsidR="00244696">
        <w:rPr>
          <w:b/>
          <w:bCs/>
          <w:color w:val="auto"/>
          <w:sz w:val="20"/>
          <w:szCs w:val="20"/>
          <w:lang w:val="pl-PL"/>
        </w:rPr>
        <w:t xml:space="preserve"> możliwość łączenia szerokich i wąskich </w:t>
      </w:r>
      <w:r w:rsidR="001E10A8">
        <w:rPr>
          <w:b/>
          <w:bCs/>
          <w:color w:val="auto"/>
          <w:sz w:val="20"/>
          <w:szCs w:val="20"/>
          <w:lang w:val="pl-PL"/>
        </w:rPr>
        <w:t xml:space="preserve">szyn </w:t>
      </w:r>
      <w:r w:rsidR="007346EB">
        <w:rPr>
          <w:b/>
          <w:bCs/>
          <w:color w:val="auto"/>
          <w:sz w:val="20"/>
          <w:szCs w:val="20"/>
          <w:lang w:val="pl-PL"/>
        </w:rPr>
        <w:t>nośnych</w:t>
      </w:r>
      <w:r w:rsidR="001E10A8">
        <w:rPr>
          <w:b/>
          <w:bCs/>
          <w:color w:val="auto"/>
          <w:sz w:val="20"/>
          <w:szCs w:val="20"/>
          <w:lang w:val="pl-PL"/>
        </w:rPr>
        <w:t xml:space="preserve"> zapewniają </w:t>
      </w:r>
      <w:r w:rsidR="00484B46">
        <w:rPr>
          <w:b/>
          <w:bCs/>
          <w:color w:val="auto"/>
          <w:sz w:val="20"/>
          <w:szCs w:val="20"/>
          <w:lang w:val="pl-PL"/>
        </w:rPr>
        <w:t xml:space="preserve">wysoką elastyczność </w:t>
      </w:r>
      <w:r w:rsidR="005C150E">
        <w:rPr>
          <w:b/>
          <w:bCs/>
          <w:color w:val="auto"/>
          <w:sz w:val="20"/>
          <w:szCs w:val="20"/>
          <w:lang w:val="pl-PL"/>
        </w:rPr>
        <w:t xml:space="preserve">i efektywność kosztową. </w:t>
      </w:r>
    </w:p>
    <w:p w:rsidR="00210E1F" w:rsidRPr="00B97CA2" w:rsidRDefault="00081340" w:rsidP="00A27D3C">
      <w:pPr>
        <w:spacing w:line="276" w:lineRule="auto"/>
        <w:jc w:val="both"/>
        <w:rPr>
          <w:color w:val="auto"/>
          <w:sz w:val="20"/>
          <w:szCs w:val="20"/>
          <w:lang w:val="pl-PL"/>
        </w:rPr>
      </w:pPr>
      <w:r>
        <w:rPr>
          <w:color w:val="auto"/>
          <w:sz w:val="20"/>
          <w:szCs w:val="20"/>
          <w:lang w:val="pl-PL"/>
        </w:rPr>
        <w:t xml:space="preserve">Coraz większe powierzchnie osiągane przez moduły fotowoltaiczne wymagają zarówno </w:t>
      </w:r>
      <w:r w:rsidR="00490734">
        <w:rPr>
          <w:color w:val="auto"/>
          <w:sz w:val="20"/>
          <w:szCs w:val="20"/>
          <w:lang w:val="pl-PL"/>
        </w:rPr>
        <w:t xml:space="preserve">elastycznych i precyzyjnie dopasowanych systemów montażowych, jak i </w:t>
      </w:r>
      <w:r w:rsidR="00765A56">
        <w:rPr>
          <w:color w:val="auto"/>
          <w:sz w:val="20"/>
          <w:szCs w:val="20"/>
          <w:lang w:val="pl-PL"/>
        </w:rPr>
        <w:t xml:space="preserve">gwarancji maksymalnego bezpieczeństwa. Nowy </w:t>
      </w:r>
      <w:proofErr w:type="spellStart"/>
      <w:r w:rsidR="00765A56">
        <w:rPr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color w:val="auto"/>
          <w:sz w:val="20"/>
          <w:szCs w:val="20"/>
          <w:lang w:val="pl-PL"/>
        </w:rPr>
        <w:t xml:space="preserve"> </w:t>
      </w:r>
      <w:r w:rsidR="00765A56">
        <w:rPr>
          <w:color w:val="auto"/>
          <w:sz w:val="20"/>
          <w:szCs w:val="20"/>
          <w:lang w:val="pl-PL"/>
        </w:rPr>
        <w:t>G3 umożliwia instalację paneli o długości od 1500 do 2100 mm i szerokości od 980 do 1150 mm, a zi</w:t>
      </w:r>
      <w:r w:rsidR="00A27D3C">
        <w:rPr>
          <w:color w:val="auto"/>
          <w:sz w:val="20"/>
          <w:szCs w:val="20"/>
          <w:lang w:val="pl-PL"/>
        </w:rPr>
        <w:t>ntegrowane połączenie uchylne w </w:t>
      </w:r>
      <w:r w:rsidR="00765A56">
        <w:rPr>
          <w:color w:val="auto"/>
          <w:sz w:val="20"/>
          <w:szCs w:val="20"/>
          <w:lang w:val="pl-PL"/>
        </w:rPr>
        <w:t xml:space="preserve">podporze montażowej </w:t>
      </w:r>
      <w:r w:rsidR="007346EB">
        <w:rPr>
          <w:color w:val="auto"/>
          <w:sz w:val="20"/>
          <w:szCs w:val="20"/>
          <w:lang w:val="pl-PL"/>
        </w:rPr>
        <w:t>systemu</w:t>
      </w:r>
      <w:r w:rsidR="00765A56">
        <w:rPr>
          <w:color w:val="auto"/>
          <w:sz w:val="20"/>
          <w:szCs w:val="20"/>
          <w:lang w:val="pl-PL"/>
        </w:rPr>
        <w:t xml:space="preserve"> pozwala instalować moduły bez dodatkowych naprężeń mechanicznych, co znacznie niweluj</w:t>
      </w:r>
      <w:r w:rsidR="00811CD7">
        <w:rPr>
          <w:color w:val="auto"/>
          <w:sz w:val="20"/>
          <w:szCs w:val="20"/>
          <w:lang w:val="pl-PL"/>
        </w:rPr>
        <w:t xml:space="preserve">e ryzyko uszkodzenia ogniwa i utraty wydajności. </w:t>
      </w:r>
    </w:p>
    <w:p w:rsidR="00711F34" w:rsidRPr="00711F34" w:rsidRDefault="00B53319" w:rsidP="00A27D3C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007955AB">
        <w:rPr>
          <w:color w:val="auto"/>
          <w:sz w:val="20"/>
          <w:szCs w:val="20"/>
          <w:lang w:val="pl-PL"/>
        </w:rPr>
        <w:t xml:space="preserve">Nowością w IBC </w:t>
      </w:r>
      <w:proofErr w:type="spellStart"/>
      <w:r w:rsidRPr="007955AB">
        <w:rPr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color w:val="auto"/>
          <w:sz w:val="20"/>
          <w:szCs w:val="20"/>
          <w:lang w:val="pl-PL"/>
        </w:rPr>
        <w:t xml:space="preserve"> </w:t>
      </w:r>
      <w:r w:rsidRPr="007955AB">
        <w:rPr>
          <w:color w:val="auto"/>
          <w:sz w:val="20"/>
          <w:szCs w:val="20"/>
          <w:lang w:val="pl-PL"/>
        </w:rPr>
        <w:t xml:space="preserve">G3 </w:t>
      </w:r>
      <w:r w:rsidR="00B97CA2" w:rsidRPr="00B97CA2">
        <w:rPr>
          <w:color w:val="auto"/>
          <w:sz w:val="20"/>
          <w:szCs w:val="20"/>
          <w:lang w:val="pl-PL"/>
        </w:rPr>
        <w:t xml:space="preserve">jest możliwość łączenia w jednym systemie montażowym szerokich i wąskich szyn nośnych. </w:t>
      </w:r>
      <w:r w:rsidR="00711F34">
        <w:rPr>
          <w:color w:val="auto"/>
          <w:sz w:val="20"/>
          <w:szCs w:val="20"/>
          <w:lang w:val="pl-PL"/>
        </w:rPr>
        <w:t xml:space="preserve">Takie rozwiązanie </w:t>
      </w:r>
      <w:r w:rsidR="00711F34" w:rsidRPr="00B97CA2">
        <w:rPr>
          <w:color w:val="auto"/>
          <w:sz w:val="20"/>
          <w:szCs w:val="20"/>
          <w:lang w:val="pl-PL"/>
        </w:rPr>
        <w:t>w przypadk</w:t>
      </w:r>
      <w:r w:rsidR="00711F34">
        <w:rPr>
          <w:color w:val="auto"/>
          <w:sz w:val="20"/>
          <w:szCs w:val="20"/>
          <w:lang w:val="pl-PL"/>
        </w:rPr>
        <w:t>ach</w:t>
      </w:r>
      <w:r w:rsidR="00711F34" w:rsidRPr="00B97CA2">
        <w:rPr>
          <w:color w:val="auto"/>
          <w:sz w:val="20"/>
          <w:szCs w:val="20"/>
          <w:lang w:val="pl-PL"/>
        </w:rPr>
        <w:t xml:space="preserve"> stabilnych powierzchni dachowych lub fragmentów instalacji o obniżonym balaście </w:t>
      </w:r>
      <w:r w:rsidR="00711F34">
        <w:rPr>
          <w:color w:val="auto"/>
          <w:sz w:val="20"/>
          <w:szCs w:val="20"/>
          <w:lang w:val="pl-PL"/>
        </w:rPr>
        <w:t>pozwala w</w:t>
      </w:r>
      <w:r w:rsidR="00711F34" w:rsidRPr="00B97CA2">
        <w:rPr>
          <w:color w:val="auto"/>
          <w:sz w:val="20"/>
          <w:szCs w:val="20"/>
          <w:lang w:val="pl-PL"/>
        </w:rPr>
        <w:t xml:space="preserve">ykorzystywać </w:t>
      </w:r>
      <w:r w:rsidR="00711F34">
        <w:rPr>
          <w:color w:val="auto"/>
          <w:sz w:val="20"/>
          <w:szCs w:val="20"/>
          <w:lang w:val="pl-PL"/>
        </w:rPr>
        <w:t xml:space="preserve">ekonomiczną </w:t>
      </w:r>
      <w:r w:rsidR="00711F34" w:rsidRPr="00B97CA2">
        <w:rPr>
          <w:color w:val="auto"/>
          <w:sz w:val="20"/>
          <w:szCs w:val="20"/>
          <w:lang w:val="pl-PL"/>
        </w:rPr>
        <w:t>szynę</w:t>
      </w:r>
      <w:r w:rsidR="00711F34">
        <w:rPr>
          <w:color w:val="auto"/>
          <w:sz w:val="20"/>
          <w:szCs w:val="20"/>
          <w:lang w:val="pl-PL"/>
        </w:rPr>
        <w:t xml:space="preserve"> wąską. W konsekwencji uzyskuje się nie </w:t>
      </w:r>
      <w:r w:rsidR="00711F34" w:rsidRPr="00B97CA2">
        <w:rPr>
          <w:color w:val="auto"/>
          <w:sz w:val="20"/>
          <w:szCs w:val="20"/>
          <w:lang w:val="pl-PL"/>
        </w:rPr>
        <w:t xml:space="preserve">tylko maksymalną elastyczność, ale także </w:t>
      </w:r>
      <w:r w:rsidR="00711F34">
        <w:rPr>
          <w:color w:val="auto"/>
          <w:sz w:val="20"/>
          <w:szCs w:val="20"/>
          <w:lang w:val="pl-PL"/>
        </w:rPr>
        <w:t xml:space="preserve">minimalizację wydatków i nakładów </w:t>
      </w:r>
      <w:r w:rsidR="00711F34" w:rsidRPr="00B97CA2">
        <w:rPr>
          <w:color w:val="auto"/>
          <w:sz w:val="20"/>
          <w:szCs w:val="20"/>
          <w:lang w:val="pl-PL"/>
        </w:rPr>
        <w:t>materiałow</w:t>
      </w:r>
      <w:r w:rsidR="00711F34">
        <w:rPr>
          <w:color w:val="auto"/>
          <w:sz w:val="20"/>
          <w:szCs w:val="20"/>
          <w:lang w:val="pl-PL"/>
        </w:rPr>
        <w:t xml:space="preserve">ych, </w:t>
      </w:r>
      <w:r w:rsidR="00711F34" w:rsidRPr="00B97CA2">
        <w:rPr>
          <w:color w:val="auto"/>
          <w:sz w:val="20"/>
          <w:szCs w:val="20"/>
          <w:lang w:val="pl-PL"/>
        </w:rPr>
        <w:t>wpływając</w:t>
      </w:r>
      <w:r w:rsidR="00711F34">
        <w:rPr>
          <w:color w:val="auto"/>
          <w:sz w:val="20"/>
          <w:szCs w:val="20"/>
          <w:lang w:val="pl-PL"/>
        </w:rPr>
        <w:t xml:space="preserve">ych </w:t>
      </w:r>
      <w:r w:rsidR="00711F34" w:rsidRPr="00B97CA2">
        <w:rPr>
          <w:color w:val="auto"/>
          <w:sz w:val="20"/>
          <w:szCs w:val="20"/>
          <w:lang w:val="pl-PL"/>
        </w:rPr>
        <w:t>na całkowity koszt systemu</w:t>
      </w:r>
      <w:r w:rsidR="00711F34">
        <w:rPr>
          <w:color w:val="auto"/>
          <w:sz w:val="20"/>
          <w:szCs w:val="20"/>
          <w:lang w:val="pl-PL"/>
        </w:rPr>
        <w:t xml:space="preserve">. </w:t>
      </w:r>
      <w:r w:rsidR="00BD3E8C">
        <w:rPr>
          <w:color w:val="auto"/>
          <w:sz w:val="20"/>
          <w:szCs w:val="20"/>
          <w:lang w:val="pl-PL"/>
        </w:rPr>
        <w:t xml:space="preserve">Co ważne, </w:t>
      </w:r>
      <w:r w:rsidR="00711F34">
        <w:rPr>
          <w:color w:val="auto"/>
          <w:sz w:val="20"/>
          <w:szCs w:val="20"/>
          <w:lang w:val="pl-PL"/>
        </w:rPr>
        <w:t xml:space="preserve">osiągnięta efektywność kosztowa nie stanowi </w:t>
      </w:r>
      <w:r w:rsidR="00711F34" w:rsidRPr="00B97CA2">
        <w:rPr>
          <w:color w:val="auto"/>
          <w:sz w:val="20"/>
          <w:szCs w:val="20"/>
          <w:lang w:val="pl-PL"/>
        </w:rPr>
        <w:t>zagrożenia dla bezpieczeństwa instalacji</w:t>
      </w:r>
      <w:r w:rsidR="00711F34">
        <w:rPr>
          <w:color w:val="auto"/>
          <w:sz w:val="20"/>
          <w:szCs w:val="20"/>
          <w:lang w:val="pl-PL"/>
        </w:rPr>
        <w:t xml:space="preserve"> dachowej</w:t>
      </w:r>
      <w:r w:rsidR="00711F34" w:rsidRPr="00B97CA2">
        <w:rPr>
          <w:color w:val="auto"/>
          <w:sz w:val="20"/>
          <w:szCs w:val="20"/>
          <w:lang w:val="pl-PL"/>
        </w:rPr>
        <w:t>.</w:t>
      </w:r>
    </w:p>
    <w:p w:rsidR="006F2B81" w:rsidRDefault="006F2B81" w:rsidP="00A27D3C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>
        <w:rPr>
          <w:color w:val="auto"/>
          <w:sz w:val="20"/>
          <w:szCs w:val="20"/>
          <w:lang w:val="pl-PL"/>
        </w:rPr>
        <w:t>Również p</w:t>
      </w:r>
      <w:r w:rsidR="00B53319" w:rsidRPr="007955AB">
        <w:rPr>
          <w:color w:val="auto"/>
          <w:sz w:val="20"/>
          <w:szCs w:val="20"/>
          <w:lang w:val="pl-PL"/>
        </w:rPr>
        <w:t>od względem opcji montaż</w:t>
      </w:r>
      <w:r>
        <w:rPr>
          <w:color w:val="auto"/>
          <w:sz w:val="20"/>
          <w:szCs w:val="20"/>
          <w:lang w:val="pl-PL"/>
        </w:rPr>
        <w:t xml:space="preserve">owych </w:t>
      </w:r>
      <w:r w:rsidR="00B53319" w:rsidRPr="007955AB">
        <w:rPr>
          <w:color w:val="auto"/>
          <w:sz w:val="20"/>
          <w:szCs w:val="20"/>
          <w:lang w:val="pl-PL"/>
        </w:rPr>
        <w:t xml:space="preserve">nowy system oferuje </w:t>
      </w:r>
      <w:r>
        <w:rPr>
          <w:color w:val="auto"/>
          <w:sz w:val="20"/>
          <w:szCs w:val="20"/>
          <w:lang w:val="pl-PL"/>
        </w:rPr>
        <w:t xml:space="preserve">szeroką </w:t>
      </w:r>
      <w:r w:rsidR="00B53319" w:rsidRPr="007955AB">
        <w:rPr>
          <w:color w:val="auto"/>
          <w:sz w:val="20"/>
          <w:szCs w:val="20"/>
          <w:lang w:val="pl-PL"/>
        </w:rPr>
        <w:t>gamę</w:t>
      </w:r>
      <w:r>
        <w:rPr>
          <w:color w:val="auto"/>
          <w:sz w:val="20"/>
          <w:szCs w:val="20"/>
          <w:lang w:val="pl-PL"/>
        </w:rPr>
        <w:t xml:space="preserve"> zastosowań</w:t>
      </w:r>
      <w:r w:rsidR="00B53319" w:rsidRPr="007955AB">
        <w:rPr>
          <w:color w:val="auto"/>
          <w:sz w:val="20"/>
          <w:szCs w:val="20"/>
          <w:lang w:val="pl-PL"/>
        </w:rPr>
        <w:t xml:space="preserve">, </w:t>
      </w:r>
      <w:r w:rsidR="00EB7940">
        <w:rPr>
          <w:color w:val="auto"/>
          <w:sz w:val="20"/>
          <w:szCs w:val="20"/>
          <w:lang w:val="pl-PL"/>
        </w:rPr>
        <w:t>precyzyjnie</w:t>
      </w:r>
      <w:r>
        <w:rPr>
          <w:color w:val="auto"/>
          <w:sz w:val="20"/>
          <w:szCs w:val="20"/>
          <w:lang w:val="pl-PL"/>
        </w:rPr>
        <w:t xml:space="preserve"> </w:t>
      </w:r>
      <w:r w:rsidR="00B53319" w:rsidRPr="007955AB">
        <w:rPr>
          <w:color w:val="auto"/>
          <w:sz w:val="20"/>
          <w:szCs w:val="20"/>
          <w:lang w:val="pl-PL"/>
        </w:rPr>
        <w:t>dopasow</w:t>
      </w:r>
      <w:r>
        <w:rPr>
          <w:color w:val="auto"/>
          <w:sz w:val="20"/>
          <w:szCs w:val="20"/>
          <w:lang w:val="pl-PL"/>
        </w:rPr>
        <w:t>ujących się d</w:t>
      </w:r>
      <w:r w:rsidR="00B53319" w:rsidRPr="007955AB">
        <w:rPr>
          <w:color w:val="auto"/>
          <w:sz w:val="20"/>
          <w:szCs w:val="20"/>
          <w:lang w:val="pl-PL"/>
        </w:rPr>
        <w:t xml:space="preserve">o </w:t>
      </w:r>
      <w:r>
        <w:rPr>
          <w:color w:val="auto"/>
          <w:sz w:val="20"/>
          <w:szCs w:val="20"/>
          <w:lang w:val="pl-PL"/>
        </w:rPr>
        <w:t>k</w:t>
      </w:r>
      <w:r w:rsidR="00B53319" w:rsidRPr="007955AB">
        <w:rPr>
          <w:color w:val="auto"/>
          <w:sz w:val="20"/>
          <w:szCs w:val="20"/>
          <w:lang w:val="pl-PL"/>
        </w:rPr>
        <w:t xml:space="preserve">ażdego dachu. Moduły </w:t>
      </w:r>
      <w:proofErr w:type="spellStart"/>
      <w:r w:rsidRPr="006F2B81">
        <w:rPr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color w:val="auto"/>
          <w:sz w:val="20"/>
          <w:szCs w:val="20"/>
          <w:lang w:val="pl-PL"/>
        </w:rPr>
        <w:t xml:space="preserve"> </w:t>
      </w:r>
      <w:r w:rsidRPr="006F2B81">
        <w:rPr>
          <w:color w:val="auto"/>
          <w:sz w:val="20"/>
          <w:szCs w:val="20"/>
          <w:lang w:val="pl-PL"/>
        </w:rPr>
        <w:t>G3</w:t>
      </w:r>
      <w:r>
        <w:rPr>
          <w:color w:val="auto"/>
          <w:sz w:val="20"/>
          <w:szCs w:val="20"/>
          <w:lang w:val="pl-PL"/>
        </w:rPr>
        <w:t xml:space="preserve"> </w:t>
      </w:r>
      <w:r w:rsidR="00B53319" w:rsidRPr="007955AB">
        <w:rPr>
          <w:color w:val="auto"/>
          <w:sz w:val="20"/>
          <w:szCs w:val="20"/>
          <w:lang w:val="pl-PL"/>
        </w:rPr>
        <w:t xml:space="preserve">mogą być </w:t>
      </w:r>
      <w:r>
        <w:rPr>
          <w:color w:val="auto"/>
          <w:sz w:val="20"/>
          <w:szCs w:val="20"/>
          <w:lang w:val="pl-PL"/>
        </w:rPr>
        <w:t>instalowane</w:t>
      </w:r>
      <w:r w:rsidR="007346EB">
        <w:rPr>
          <w:color w:val="auto"/>
          <w:sz w:val="20"/>
          <w:szCs w:val="20"/>
          <w:lang w:val="pl-PL"/>
        </w:rPr>
        <w:t xml:space="preserve"> </w:t>
      </w:r>
      <w:r w:rsidRPr="00BD3E8C">
        <w:rPr>
          <w:b/>
          <w:bCs/>
          <w:color w:val="auto"/>
          <w:sz w:val="20"/>
          <w:szCs w:val="20"/>
          <w:lang w:val="pl-PL"/>
        </w:rPr>
        <w:t>w sześciu różnych wariantach</w:t>
      </w:r>
      <w:r>
        <w:rPr>
          <w:color w:val="auto"/>
          <w:sz w:val="20"/>
          <w:szCs w:val="20"/>
          <w:lang w:val="pl-PL"/>
        </w:rPr>
        <w:t xml:space="preserve"> - zarówno </w:t>
      </w:r>
      <w:r w:rsidR="00B53319" w:rsidRPr="007955AB">
        <w:rPr>
          <w:color w:val="auto"/>
          <w:sz w:val="20"/>
          <w:szCs w:val="20"/>
          <w:lang w:val="pl-PL"/>
        </w:rPr>
        <w:t xml:space="preserve">poprzecznie, </w:t>
      </w:r>
      <w:r>
        <w:rPr>
          <w:color w:val="auto"/>
          <w:sz w:val="20"/>
          <w:szCs w:val="20"/>
          <w:lang w:val="pl-PL"/>
        </w:rPr>
        <w:t xml:space="preserve">jak i </w:t>
      </w:r>
      <w:r w:rsidR="00B53319" w:rsidRPr="007955AB">
        <w:rPr>
          <w:color w:val="auto"/>
          <w:sz w:val="20"/>
          <w:szCs w:val="20"/>
          <w:lang w:val="pl-PL"/>
        </w:rPr>
        <w:t>pionowo</w:t>
      </w:r>
      <w:r>
        <w:rPr>
          <w:color w:val="auto"/>
          <w:sz w:val="20"/>
          <w:szCs w:val="20"/>
          <w:lang w:val="pl-PL"/>
        </w:rPr>
        <w:t xml:space="preserve"> oraz w ustawieniu pod kątem </w:t>
      </w:r>
      <w:r w:rsidR="00B53319" w:rsidRPr="007955AB">
        <w:rPr>
          <w:color w:val="auto"/>
          <w:sz w:val="20"/>
          <w:szCs w:val="20"/>
          <w:lang w:val="pl-PL"/>
        </w:rPr>
        <w:t xml:space="preserve">8, 10 lub 15 stopni w kierunku południowym lub </w:t>
      </w:r>
      <w:r w:rsidR="001B1EF8">
        <w:rPr>
          <w:color w:val="auto"/>
          <w:sz w:val="20"/>
          <w:szCs w:val="20"/>
          <w:lang w:val="pl-PL"/>
        </w:rPr>
        <w:t>wschód-zachód</w:t>
      </w:r>
      <w:r>
        <w:rPr>
          <w:color w:val="auto"/>
          <w:sz w:val="20"/>
          <w:szCs w:val="20"/>
          <w:lang w:val="pl-PL"/>
        </w:rPr>
        <w:t xml:space="preserve">. </w:t>
      </w:r>
    </w:p>
    <w:p w:rsidR="00B53319" w:rsidRPr="007955AB" w:rsidRDefault="00B53319" w:rsidP="00A27D3C">
      <w:pPr>
        <w:tabs>
          <w:tab w:val="left" w:pos="900"/>
          <w:tab w:val="left" w:pos="1260"/>
        </w:tabs>
        <w:spacing w:line="276" w:lineRule="auto"/>
        <w:jc w:val="both"/>
        <w:rPr>
          <w:rFonts w:cs="Arial"/>
          <w:b/>
          <w:bCs/>
          <w:color w:val="auto"/>
          <w:sz w:val="20"/>
          <w:szCs w:val="20"/>
          <w:lang w:val="pl-PL"/>
        </w:rPr>
      </w:pPr>
      <w:r w:rsidRPr="007955AB">
        <w:rPr>
          <w:b/>
          <w:color w:val="auto"/>
          <w:sz w:val="20"/>
          <w:szCs w:val="20"/>
          <w:lang w:val="pl-PL"/>
        </w:rPr>
        <w:t xml:space="preserve">Oszczędność czasu i wygodna instalacja </w:t>
      </w:r>
    </w:p>
    <w:p w:rsidR="00961E9B" w:rsidRPr="00961E9B" w:rsidRDefault="006F2B81" w:rsidP="00A27D3C">
      <w:pPr>
        <w:tabs>
          <w:tab w:val="left" w:pos="900"/>
          <w:tab w:val="left" w:pos="1260"/>
        </w:tabs>
        <w:spacing w:line="276" w:lineRule="auto"/>
        <w:jc w:val="both"/>
        <w:rPr>
          <w:color w:val="auto"/>
          <w:sz w:val="20"/>
          <w:szCs w:val="20"/>
          <w:lang w:val="pl-PL"/>
        </w:rPr>
      </w:pPr>
      <w:r w:rsidRPr="76A52DCC">
        <w:rPr>
          <w:color w:val="auto"/>
          <w:sz w:val="20"/>
          <w:szCs w:val="20"/>
          <w:lang w:val="pl-PL"/>
        </w:rPr>
        <w:t>M</w:t>
      </w:r>
      <w:r w:rsidR="00B53319" w:rsidRPr="76A52DCC">
        <w:rPr>
          <w:color w:val="auto"/>
          <w:sz w:val="20"/>
          <w:szCs w:val="20"/>
          <w:lang w:val="pl-PL"/>
        </w:rPr>
        <w:t>aksymaln</w:t>
      </w:r>
      <w:r w:rsidRPr="76A52DCC">
        <w:rPr>
          <w:color w:val="auto"/>
          <w:sz w:val="20"/>
          <w:szCs w:val="20"/>
          <w:lang w:val="pl-PL"/>
        </w:rPr>
        <w:t>e ułatwieni</w:t>
      </w:r>
      <w:r w:rsidR="00961E9B" w:rsidRPr="76A52DCC">
        <w:rPr>
          <w:color w:val="auto"/>
          <w:sz w:val="20"/>
          <w:szCs w:val="20"/>
          <w:lang w:val="pl-PL"/>
        </w:rPr>
        <w:t>e</w:t>
      </w:r>
      <w:r w:rsidRPr="76A52DCC">
        <w:rPr>
          <w:color w:val="auto"/>
          <w:sz w:val="20"/>
          <w:szCs w:val="20"/>
          <w:lang w:val="pl-PL"/>
        </w:rPr>
        <w:t xml:space="preserve"> montażowe </w:t>
      </w:r>
      <w:r w:rsidR="00B53319" w:rsidRPr="76A52DCC">
        <w:rPr>
          <w:color w:val="auto"/>
          <w:sz w:val="20"/>
          <w:szCs w:val="20"/>
          <w:lang w:val="pl-PL"/>
        </w:rPr>
        <w:t xml:space="preserve">i </w:t>
      </w:r>
      <w:r w:rsidR="005A23DE" w:rsidRPr="76A52DCC">
        <w:rPr>
          <w:color w:val="auto"/>
          <w:sz w:val="20"/>
          <w:szCs w:val="20"/>
          <w:lang w:val="pl-PL"/>
        </w:rPr>
        <w:t>opłacalnoś</w:t>
      </w:r>
      <w:r w:rsidRPr="76A52DCC">
        <w:rPr>
          <w:color w:val="auto"/>
          <w:sz w:val="20"/>
          <w:szCs w:val="20"/>
          <w:lang w:val="pl-PL"/>
        </w:rPr>
        <w:t xml:space="preserve">ć </w:t>
      </w:r>
      <w:r w:rsidR="00B53319" w:rsidRPr="76A52DCC">
        <w:rPr>
          <w:color w:val="auto"/>
          <w:sz w:val="20"/>
          <w:szCs w:val="20"/>
          <w:lang w:val="pl-PL"/>
        </w:rPr>
        <w:t>system</w:t>
      </w:r>
      <w:r w:rsidR="00961E9B" w:rsidRPr="76A52DCC">
        <w:rPr>
          <w:color w:val="auto"/>
          <w:sz w:val="20"/>
          <w:szCs w:val="20"/>
          <w:lang w:val="pl-PL"/>
        </w:rPr>
        <w:t xml:space="preserve">u zapewniają fabrycznie zainstalowane maty ochronne oraz kanały kablowe. System </w:t>
      </w:r>
      <w:proofErr w:type="spellStart"/>
      <w:r w:rsidR="00961E9B" w:rsidRPr="76A52DCC">
        <w:rPr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color w:val="auto"/>
          <w:sz w:val="20"/>
          <w:szCs w:val="20"/>
          <w:lang w:val="pl-PL"/>
        </w:rPr>
        <w:t xml:space="preserve"> </w:t>
      </w:r>
      <w:r w:rsidR="00961E9B" w:rsidRPr="76A52DCC">
        <w:rPr>
          <w:color w:val="auto"/>
          <w:sz w:val="20"/>
          <w:szCs w:val="20"/>
          <w:lang w:val="pl-PL"/>
        </w:rPr>
        <w:t>G3 został wyposażony w szerokie szyny nośne, w które wbudowano kanały kablowe mogące pomieścić 28 x 6 mm² kabli. Oznacza to nie tylko łatwiejszy montaż, ale rów</w:t>
      </w:r>
      <w:r w:rsidR="00A27D3C">
        <w:rPr>
          <w:color w:val="auto"/>
          <w:sz w:val="20"/>
          <w:szCs w:val="20"/>
          <w:lang w:val="pl-PL"/>
        </w:rPr>
        <w:t>nież oszczędność czasu, pracy i </w:t>
      </w:r>
      <w:r w:rsidR="00961E9B" w:rsidRPr="76A52DCC">
        <w:rPr>
          <w:color w:val="auto"/>
          <w:sz w:val="20"/>
          <w:szCs w:val="20"/>
          <w:lang w:val="pl-PL"/>
        </w:rPr>
        <w:t xml:space="preserve">pieniędzy. Ponadto szyny podłogowe zapewniają dużą powierzchnię styku, a tym samym niski nacisk powierzchniowy i równomierny rozkład obciążeń na całym dachu. </w:t>
      </w:r>
    </w:p>
    <w:p w:rsidR="00C163E9" w:rsidRDefault="00445F43" w:rsidP="00A27D3C">
      <w:pPr>
        <w:tabs>
          <w:tab w:val="left" w:pos="900"/>
          <w:tab w:val="left" w:pos="1260"/>
        </w:tabs>
        <w:spacing w:after="0" w:line="276" w:lineRule="auto"/>
        <w:jc w:val="both"/>
        <w:rPr>
          <w:color w:val="auto"/>
          <w:sz w:val="20"/>
          <w:szCs w:val="20"/>
          <w:lang w:val="pl-PL"/>
        </w:rPr>
      </w:pPr>
      <w:r>
        <w:rPr>
          <w:color w:val="auto"/>
          <w:sz w:val="20"/>
          <w:szCs w:val="20"/>
          <w:lang w:val="pl-PL"/>
        </w:rPr>
        <w:t xml:space="preserve">Podobnie </w:t>
      </w:r>
      <w:r w:rsidR="00F924A7">
        <w:rPr>
          <w:color w:val="auto"/>
          <w:sz w:val="20"/>
          <w:szCs w:val="20"/>
          <w:lang w:val="pl-PL"/>
        </w:rPr>
        <w:t xml:space="preserve">jak we </w:t>
      </w:r>
      <w:r w:rsidR="00961E9B">
        <w:rPr>
          <w:color w:val="auto"/>
          <w:sz w:val="20"/>
          <w:szCs w:val="20"/>
          <w:lang w:val="pl-PL"/>
        </w:rPr>
        <w:t xml:space="preserve">wcześniejszych </w:t>
      </w:r>
      <w:r w:rsidR="00B53319" w:rsidRPr="007955AB">
        <w:rPr>
          <w:color w:val="auto"/>
          <w:sz w:val="20"/>
          <w:szCs w:val="20"/>
          <w:lang w:val="pl-PL"/>
        </w:rPr>
        <w:t>model</w:t>
      </w:r>
      <w:r w:rsidR="00961E9B">
        <w:rPr>
          <w:color w:val="auto"/>
          <w:sz w:val="20"/>
          <w:szCs w:val="20"/>
          <w:lang w:val="pl-PL"/>
        </w:rPr>
        <w:t>ach</w:t>
      </w:r>
      <w:r w:rsidR="00F924A7">
        <w:rPr>
          <w:color w:val="auto"/>
          <w:sz w:val="20"/>
          <w:szCs w:val="20"/>
          <w:lang w:val="pl-PL"/>
        </w:rPr>
        <w:t>, tak i w</w:t>
      </w:r>
      <w:r w:rsidR="00B53319" w:rsidRPr="007955AB">
        <w:rPr>
          <w:color w:val="auto"/>
          <w:sz w:val="20"/>
          <w:szCs w:val="20"/>
          <w:lang w:val="pl-PL"/>
        </w:rPr>
        <w:t xml:space="preserve"> nowym </w:t>
      </w:r>
      <w:proofErr w:type="spellStart"/>
      <w:r w:rsidR="00B53319" w:rsidRPr="007955AB">
        <w:rPr>
          <w:color w:val="auto"/>
          <w:sz w:val="20"/>
          <w:szCs w:val="20"/>
          <w:lang w:val="pl-PL"/>
        </w:rPr>
        <w:t>AeroFix</w:t>
      </w:r>
      <w:proofErr w:type="spellEnd"/>
      <w:r w:rsidR="00C70C0B">
        <w:rPr>
          <w:color w:val="auto"/>
          <w:sz w:val="20"/>
          <w:szCs w:val="20"/>
          <w:lang w:val="pl-PL"/>
        </w:rPr>
        <w:t xml:space="preserve"> </w:t>
      </w:r>
      <w:r w:rsidR="00B53319" w:rsidRPr="007955AB">
        <w:rPr>
          <w:color w:val="auto"/>
          <w:sz w:val="20"/>
          <w:szCs w:val="20"/>
          <w:lang w:val="pl-PL"/>
        </w:rPr>
        <w:t xml:space="preserve">G3 zastosowano </w:t>
      </w:r>
      <w:r w:rsidR="00961E9B">
        <w:rPr>
          <w:color w:val="auto"/>
          <w:sz w:val="20"/>
          <w:szCs w:val="20"/>
          <w:lang w:val="pl-PL"/>
        </w:rPr>
        <w:t xml:space="preserve">materiały najwyższej </w:t>
      </w:r>
      <w:r w:rsidR="00B53319" w:rsidRPr="007955AB">
        <w:rPr>
          <w:color w:val="auto"/>
          <w:sz w:val="20"/>
          <w:szCs w:val="20"/>
          <w:lang w:val="pl-PL"/>
        </w:rPr>
        <w:t>jakości</w:t>
      </w:r>
      <w:r w:rsidR="00F924A7">
        <w:rPr>
          <w:color w:val="auto"/>
          <w:sz w:val="20"/>
          <w:szCs w:val="20"/>
          <w:lang w:val="pl-PL"/>
        </w:rPr>
        <w:t xml:space="preserve"> - </w:t>
      </w:r>
      <w:r w:rsidR="00B53319" w:rsidRPr="007955AB">
        <w:rPr>
          <w:color w:val="auto"/>
          <w:sz w:val="20"/>
          <w:szCs w:val="20"/>
          <w:lang w:val="pl-PL"/>
        </w:rPr>
        <w:t>aluminium i stal nierdzewn</w:t>
      </w:r>
      <w:r w:rsidR="00F924A7">
        <w:rPr>
          <w:color w:val="auto"/>
          <w:sz w:val="20"/>
          <w:szCs w:val="20"/>
          <w:lang w:val="pl-PL"/>
        </w:rPr>
        <w:t xml:space="preserve">ą </w:t>
      </w:r>
      <w:r w:rsidR="00961E9B">
        <w:rPr>
          <w:color w:val="auto"/>
          <w:sz w:val="20"/>
          <w:szCs w:val="20"/>
          <w:lang w:val="pl-PL"/>
        </w:rPr>
        <w:t>oraz za</w:t>
      </w:r>
      <w:r w:rsidR="00F924A7">
        <w:rPr>
          <w:color w:val="auto"/>
          <w:sz w:val="20"/>
          <w:szCs w:val="20"/>
          <w:lang w:val="pl-PL"/>
        </w:rPr>
        <w:t xml:space="preserve">dbano o idealne dopasowanie </w:t>
      </w:r>
      <w:r w:rsidR="00B53319" w:rsidRPr="007955AB">
        <w:rPr>
          <w:color w:val="auto"/>
          <w:sz w:val="20"/>
          <w:szCs w:val="20"/>
          <w:lang w:val="pl-PL"/>
        </w:rPr>
        <w:t>wszystki</w:t>
      </w:r>
      <w:r w:rsidR="00F924A7">
        <w:rPr>
          <w:color w:val="auto"/>
          <w:sz w:val="20"/>
          <w:szCs w:val="20"/>
          <w:lang w:val="pl-PL"/>
        </w:rPr>
        <w:t xml:space="preserve">ch </w:t>
      </w:r>
      <w:r w:rsidR="00B53319" w:rsidRPr="007955AB">
        <w:rPr>
          <w:color w:val="auto"/>
          <w:sz w:val="20"/>
          <w:szCs w:val="20"/>
          <w:lang w:val="pl-PL"/>
        </w:rPr>
        <w:t>komponent</w:t>
      </w:r>
      <w:r w:rsidR="00F924A7">
        <w:rPr>
          <w:color w:val="auto"/>
          <w:sz w:val="20"/>
          <w:szCs w:val="20"/>
          <w:lang w:val="pl-PL"/>
        </w:rPr>
        <w:t xml:space="preserve">ów. Gwarantuje to </w:t>
      </w:r>
      <w:r w:rsidR="00B53319" w:rsidRPr="007955AB">
        <w:rPr>
          <w:color w:val="auto"/>
          <w:sz w:val="20"/>
          <w:szCs w:val="20"/>
          <w:lang w:val="pl-PL"/>
        </w:rPr>
        <w:t xml:space="preserve">maksymalną stabilność </w:t>
      </w:r>
      <w:r w:rsidR="00F924A7">
        <w:rPr>
          <w:color w:val="auto"/>
          <w:sz w:val="20"/>
          <w:szCs w:val="20"/>
          <w:lang w:val="pl-PL"/>
        </w:rPr>
        <w:t xml:space="preserve">systemu </w:t>
      </w:r>
      <w:r w:rsidR="00B53319" w:rsidRPr="007955AB">
        <w:rPr>
          <w:color w:val="auto"/>
          <w:sz w:val="20"/>
          <w:szCs w:val="20"/>
          <w:lang w:val="pl-PL"/>
        </w:rPr>
        <w:t xml:space="preserve">i trwałość dla wszystkich rodzajów dachów płaskich, niezależnie od tego, czy są one pokryte folią, bitumem, żwirem, czy </w:t>
      </w:r>
      <w:r w:rsidR="00F924A7">
        <w:rPr>
          <w:color w:val="auto"/>
          <w:sz w:val="20"/>
          <w:szCs w:val="20"/>
          <w:lang w:val="pl-PL"/>
        </w:rPr>
        <w:t xml:space="preserve">też roślinnością. </w:t>
      </w:r>
      <w:r w:rsidR="003B7930" w:rsidRPr="007955AB">
        <w:rPr>
          <w:color w:val="auto"/>
          <w:sz w:val="20"/>
          <w:szCs w:val="20"/>
          <w:lang w:val="pl-PL"/>
        </w:rPr>
        <w:t xml:space="preserve">Nowy </w:t>
      </w:r>
      <w:proofErr w:type="spellStart"/>
      <w:r w:rsidR="003B7930" w:rsidRPr="007955AB">
        <w:rPr>
          <w:color w:val="auto"/>
          <w:sz w:val="20"/>
          <w:szCs w:val="20"/>
          <w:lang w:val="pl-PL"/>
        </w:rPr>
        <w:t>AeroFix</w:t>
      </w:r>
      <w:proofErr w:type="spellEnd"/>
      <w:r w:rsidR="003B7930" w:rsidRPr="007955AB">
        <w:rPr>
          <w:color w:val="auto"/>
          <w:sz w:val="20"/>
          <w:szCs w:val="20"/>
          <w:lang w:val="pl-PL"/>
        </w:rPr>
        <w:t xml:space="preserve"> G3 jest zgodny z najnowszymi </w:t>
      </w:r>
      <w:r w:rsidR="00F924A7">
        <w:rPr>
          <w:color w:val="auto"/>
          <w:sz w:val="20"/>
          <w:szCs w:val="20"/>
          <w:lang w:val="pl-PL"/>
        </w:rPr>
        <w:t xml:space="preserve">kryteriami </w:t>
      </w:r>
      <w:r w:rsidR="003B7930" w:rsidRPr="007955AB">
        <w:rPr>
          <w:color w:val="auto"/>
          <w:sz w:val="20"/>
          <w:szCs w:val="20"/>
          <w:lang w:val="pl-PL"/>
        </w:rPr>
        <w:t xml:space="preserve">Wind Technology </w:t>
      </w:r>
      <w:proofErr w:type="spellStart"/>
      <w:r w:rsidR="003B7930" w:rsidRPr="007955AB">
        <w:rPr>
          <w:color w:val="auto"/>
          <w:sz w:val="20"/>
          <w:szCs w:val="20"/>
          <w:lang w:val="pl-PL"/>
        </w:rPr>
        <w:t>Society</w:t>
      </w:r>
      <w:proofErr w:type="spellEnd"/>
      <w:r w:rsidR="003B7930" w:rsidRPr="007955AB">
        <w:rPr>
          <w:color w:val="auto"/>
          <w:sz w:val="20"/>
          <w:szCs w:val="20"/>
          <w:lang w:val="pl-PL"/>
        </w:rPr>
        <w:t xml:space="preserve"> (</w:t>
      </w:r>
      <w:proofErr w:type="spellStart"/>
      <w:r w:rsidR="003B7930" w:rsidRPr="007955AB">
        <w:rPr>
          <w:color w:val="auto"/>
          <w:sz w:val="20"/>
          <w:szCs w:val="20"/>
          <w:lang w:val="pl-PL"/>
        </w:rPr>
        <w:t>WtG</w:t>
      </w:r>
      <w:proofErr w:type="spellEnd"/>
      <w:r w:rsidR="003B7930" w:rsidRPr="007955AB">
        <w:rPr>
          <w:color w:val="auto"/>
          <w:sz w:val="20"/>
          <w:szCs w:val="20"/>
          <w:lang w:val="pl-PL"/>
        </w:rPr>
        <w:t>).</w:t>
      </w:r>
      <w:r w:rsidR="00BD3E8C">
        <w:rPr>
          <w:color w:val="auto"/>
          <w:sz w:val="20"/>
          <w:szCs w:val="20"/>
          <w:lang w:val="pl-PL"/>
        </w:rPr>
        <w:t xml:space="preserve"> </w:t>
      </w:r>
      <w:r w:rsidR="00F924A7">
        <w:rPr>
          <w:color w:val="auto"/>
          <w:sz w:val="20"/>
          <w:szCs w:val="20"/>
          <w:lang w:val="pl-PL"/>
        </w:rPr>
        <w:t>Szczegółowe i</w:t>
      </w:r>
      <w:r w:rsidR="00B53319" w:rsidRPr="007955AB">
        <w:rPr>
          <w:color w:val="auto"/>
          <w:sz w:val="20"/>
          <w:szCs w:val="20"/>
          <w:lang w:val="pl-PL"/>
        </w:rPr>
        <w:t>nformacj</w:t>
      </w:r>
      <w:r w:rsidR="00F924A7">
        <w:rPr>
          <w:color w:val="auto"/>
          <w:sz w:val="20"/>
          <w:szCs w:val="20"/>
          <w:lang w:val="pl-PL"/>
        </w:rPr>
        <w:t>e</w:t>
      </w:r>
      <w:r w:rsidR="00B53319" w:rsidRPr="007955AB">
        <w:rPr>
          <w:color w:val="auto"/>
          <w:sz w:val="20"/>
          <w:szCs w:val="20"/>
          <w:lang w:val="pl-PL"/>
        </w:rPr>
        <w:t xml:space="preserve"> na temat systemu </w:t>
      </w:r>
      <w:r w:rsidR="00F924A7">
        <w:rPr>
          <w:color w:val="auto"/>
          <w:sz w:val="20"/>
          <w:szCs w:val="20"/>
          <w:lang w:val="pl-PL"/>
        </w:rPr>
        <w:t xml:space="preserve">montażowego </w:t>
      </w:r>
      <w:r w:rsidR="00B53319" w:rsidRPr="007955AB">
        <w:rPr>
          <w:color w:val="auto"/>
          <w:sz w:val="20"/>
          <w:szCs w:val="20"/>
          <w:lang w:val="pl-PL"/>
        </w:rPr>
        <w:lastRenderedPageBreak/>
        <w:t>AeroFixG3</w:t>
      </w:r>
      <w:r w:rsidR="00F924A7">
        <w:rPr>
          <w:color w:val="auto"/>
          <w:sz w:val="20"/>
          <w:szCs w:val="20"/>
          <w:lang w:val="pl-PL"/>
        </w:rPr>
        <w:t xml:space="preserve"> dostępne są na </w:t>
      </w:r>
      <w:r w:rsidR="00ED5518" w:rsidRPr="00ED5518">
        <w:rPr>
          <w:color w:val="auto"/>
          <w:sz w:val="20"/>
          <w:szCs w:val="20"/>
          <w:shd w:val="clear" w:color="auto" w:fill="FFFFFF"/>
        </w:rPr>
        <w:t>https://www.ibc-solar.pl/produkty/systemy-montazowe-ibc/ibc-aerofix-g3/</w:t>
      </w:r>
      <w:r w:rsidR="00E348B7" w:rsidRPr="00ED5518">
        <w:rPr>
          <w:color w:val="auto"/>
          <w:sz w:val="20"/>
          <w:szCs w:val="20"/>
          <w:lang w:val="pl-PL"/>
        </w:rPr>
        <w:t xml:space="preserve">. </w:t>
      </w:r>
    </w:p>
    <w:p w:rsidR="00F924A7" w:rsidRDefault="00F924A7" w:rsidP="0024783F">
      <w:pPr>
        <w:tabs>
          <w:tab w:val="left" w:pos="900"/>
          <w:tab w:val="left" w:pos="1260"/>
        </w:tabs>
        <w:spacing w:after="0" w:line="312" w:lineRule="auto"/>
        <w:jc w:val="both"/>
        <w:rPr>
          <w:color w:val="auto"/>
          <w:sz w:val="20"/>
          <w:szCs w:val="20"/>
          <w:lang w:val="pl-PL"/>
        </w:rPr>
      </w:pPr>
    </w:p>
    <w:p w:rsidR="00C163E9" w:rsidRPr="007955AB" w:rsidRDefault="00C163E9" w:rsidP="00C163E9">
      <w:pPr>
        <w:tabs>
          <w:tab w:val="left" w:pos="900"/>
          <w:tab w:val="left" w:pos="1260"/>
        </w:tabs>
        <w:spacing w:after="0" w:line="312" w:lineRule="auto"/>
        <w:jc w:val="both"/>
        <w:rPr>
          <w:rFonts w:cs="Arial"/>
          <w:color w:val="auto"/>
          <w:sz w:val="20"/>
          <w:szCs w:val="20"/>
          <w:lang w:val="pl-PL"/>
        </w:rPr>
      </w:pPr>
    </w:p>
    <w:p w:rsidR="00183B2D" w:rsidRPr="007955AB" w:rsidRDefault="00183B2D" w:rsidP="00183B2D">
      <w:pPr>
        <w:spacing w:after="0" w:line="312" w:lineRule="auto"/>
        <w:ind w:right="-7"/>
        <w:jc w:val="both"/>
        <w:rPr>
          <w:rFonts w:cs="Arial"/>
          <w:b/>
          <w:color w:val="auto"/>
          <w:szCs w:val="18"/>
          <w:lang w:val="pl-PL"/>
        </w:rPr>
      </w:pPr>
      <w:r w:rsidRPr="007955AB">
        <w:rPr>
          <w:b/>
          <w:color w:val="auto"/>
          <w:szCs w:val="18"/>
          <w:lang w:val="pl-PL"/>
        </w:rPr>
        <w:t>IBC SOLAR</w:t>
      </w:r>
    </w:p>
    <w:p w:rsidR="0093141C" w:rsidRDefault="00F924A7" w:rsidP="00F924A7">
      <w:pPr>
        <w:spacing w:after="0" w:line="312" w:lineRule="auto"/>
        <w:jc w:val="both"/>
        <w:rPr>
          <w:color w:val="auto"/>
          <w:szCs w:val="18"/>
          <w:lang w:val="pl-PL"/>
        </w:rPr>
      </w:pPr>
      <w:r w:rsidRPr="00F924A7">
        <w:rPr>
          <w:color w:val="auto"/>
          <w:szCs w:val="18"/>
          <w:lang w:val="pl-PL"/>
        </w:rPr>
        <w:t xml:space="preserve">IBC SOLAR to wiodący hurtownik oraz dostawca </w:t>
      </w:r>
      <w:r w:rsidR="00BD3E8C">
        <w:rPr>
          <w:color w:val="auto"/>
          <w:szCs w:val="18"/>
          <w:lang w:val="pl-PL"/>
        </w:rPr>
        <w:t xml:space="preserve">kompleksowych </w:t>
      </w:r>
      <w:r w:rsidRPr="00F924A7">
        <w:rPr>
          <w:color w:val="auto"/>
          <w:szCs w:val="18"/>
          <w:lang w:val="pl-PL"/>
        </w:rPr>
        <w:t xml:space="preserve">systemów dla rozwiązań fotowoltaicznych i energetycznych. </w:t>
      </w:r>
      <w:r w:rsidR="00BD3E8C">
        <w:rPr>
          <w:color w:val="auto"/>
          <w:szCs w:val="18"/>
          <w:lang w:val="pl-PL"/>
        </w:rPr>
        <w:t>Firma d</w:t>
      </w:r>
      <w:r w:rsidRPr="00F924A7">
        <w:rPr>
          <w:color w:val="auto"/>
          <w:szCs w:val="18"/>
          <w:lang w:val="pl-PL"/>
        </w:rPr>
        <w:t xml:space="preserve">ziałająca </w:t>
      </w:r>
      <w:r w:rsidR="00BD3E8C">
        <w:rPr>
          <w:color w:val="auto"/>
          <w:szCs w:val="18"/>
          <w:lang w:val="pl-PL"/>
        </w:rPr>
        <w:t xml:space="preserve">na globalnych rynkach już </w:t>
      </w:r>
      <w:r w:rsidRPr="00F924A7">
        <w:rPr>
          <w:color w:val="auto"/>
          <w:szCs w:val="18"/>
          <w:lang w:val="pl-PL"/>
        </w:rPr>
        <w:t>od 39 lat</w:t>
      </w:r>
      <w:r w:rsidR="00BD3E8C">
        <w:rPr>
          <w:color w:val="auto"/>
          <w:szCs w:val="18"/>
          <w:lang w:val="pl-PL"/>
        </w:rPr>
        <w:t xml:space="preserve"> </w:t>
      </w:r>
      <w:r w:rsidRPr="00F924A7">
        <w:rPr>
          <w:color w:val="auto"/>
          <w:szCs w:val="18"/>
          <w:lang w:val="pl-PL"/>
        </w:rPr>
        <w:t xml:space="preserve">ma na swoim koncie ponad </w:t>
      </w:r>
      <w:r w:rsidR="0093141C">
        <w:rPr>
          <w:color w:val="auto"/>
          <w:szCs w:val="18"/>
          <w:lang w:val="pl-PL"/>
        </w:rPr>
        <w:t>5,</w:t>
      </w:r>
      <w:r w:rsidR="007346EB">
        <w:rPr>
          <w:color w:val="auto"/>
          <w:szCs w:val="18"/>
          <w:lang w:val="pl-PL"/>
        </w:rPr>
        <w:t>4</w:t>
      </w:r>
      <w:r w:rsidR="0093141C">
        <w:rPr>
          <w:color w:val="auto"/>
          <w:szCs w:val="18"/>
          <w:lang w:val="pl-PL"/>
        </w:rPr>
        <w:t xml:space="preserve"> </w:t>
      </w:r>
      <w:r w:rsidRPr="00F924A7">
        <w:rPr>
          <w:color w:val="auto"/>
          <w:szCs w:val="18"/>
          <w:lang w:val="pl-PL"/>
        </w:rPr>
        <w:t>gigawatów mocy zainstalowanej</w:t>
      </w:r>
      <w:r w:rsidR="0093141C">
        <w:rPr>
          <w:color w:val="auto"/>
          <w:szCs w:val="18"/>
          <w:lang w:val="pl-PL"/>
        </w:rPr>
        <w:t xml:space="preserve"> na całym świecie, a zakres inwestycji IBC SOLAR </w:t>
      </w:r>
      <w:r w:rsidR="0093141C" w:rsidRPr="00F924A7">
        <w:rPr>
          <w:color w:val="auto"/>
          <w:szCs w:val="18"/>
          <w:lang w:val="pl-PL"/>
        </w:rPr>
        <w:t>obejmuje budowę parków solarnych dostarczających energię bezpośrednio do sieci, instalacje komercyjne wspierające gospodarkę energetyczną przedsiębiorstw, a także lokalne systemy magazynowania energii i rozwiązania dla prywatnych gospodarstw domowych.</w:t>
      </w:r>
      <w:r w:rsidR="0093141C">
        <w:rPr>
          <w:color w:val="auto"/>
          <w:szCs w:val="18"/>
          <w:lang w:val="pl-PL"/>
        </w:rPr>
        <w:t xml:space="preserve"> Firma stworzyła </w:t>
      </w:r>
      <w:r w:rsidRPr="00F924A7">
        <w:rPr>
          <w:color w:val="auto"/>
          <w:szCs w:val="18"/>
          <w:lang w:val="pl-PL"/>
        </w:rPr>
        <w:t xml:space="preserve">sieć 15 międzynarodowych filii i </w:t>
      </w:r>
      <w:r w:rsidR="0093141C">
        <w:rPr>
          <w:color w:val="auto"/>
          <w:szCs w:val="18"/>
          <w:lang w:val="pl-PL"/>
        </w:rPr>
        <w:t xml:space="preserve">współpracuje z </w:t>
      </w:r>
      <w:r w:rsidR="0093141C" w:rsidRPr="0093141C">
        <w:rPr>
          <w:color w:val="auto"/>
          <w:szCs w:val="18"/>
          <w:lang w:val="pl-PL"/>
        </w:rPr>
        <w:t>licznymi firmami regionalnymi, biurami sprzedaży i firmami partnerskimi w ponad 30 krajach</w:t>
      </w:r>
      <w:r w:rsidR="00BD3E8C">
        <w:rPr>
          <w:color w:val="auto"/>
          <w:szCs w:val="18"/>
          <w:lang w:val="pl-PL"/>
        </w:rPr>
        <w:t>.</w:t>
      </w:r>
    </w:p>
    <w:p w:rsidR="00F924A7" w:rsidRPr="00F924A7" w:rsidRDefault="00F924A7" w:rsidP="00F924A7">
      <w:pPr>
        <w:spacing w:after="0" w:line="312" w:lineRule="auto"/>
        <w:jc w:val="both"/>
        <w:rPr>
          <w:color w:val="auto"/>
          <w:szCs w:val="18"/>
          <w:lang w:val="pl-PL"/>
        </w:rPr>
      </w:pPr>
      <w:r w:rsidRPr="00F924A7">
        <w:rPr>
          <w:color w:val="auto"/>
          <w:szCs w:val="18"/>
          <w:lang w:val="pl-PL"/>
        </w:rPr>
        <w:t xml:space="preserve">W Polsce </w:t>
      </w:r>
      <w:r w:rsidR="0093141C">
        <w:rPr>
          <w:color w:val="auto"/>
          <w:szCs w:val="18"/>
          <w:lang w:val="pl-PL"/>
        </w:rPr>
        <w:t xml:space="preserve">IBC SOLAR </w:t>
      </w:r>
      <w:r w:rsidRPr="00F924A7">
        <w:rPr>
          <w:color w:val="auto"/>
          <w:szCs w:val="18"/>
          <w:lang w:val="pl-PL"/>
        </w:rPr>
        <w:t>skupia się na dystrybucji wysokiej jakości produktów własnych</w:t>
      </w:r>
      <w:r w:rsidR="0093141C">
        <w:rPr>
          <w:color w:val="auto"/>
          <w:szCs w:val="18"/>
          <w:lang w:val="pl-PL"/>
        </w:rPr>
        <w:t>, a a</w:t>
      </w:r>
      <w:r w:rsidRPr="00F924A7">
        <w:rPr>
          <w:color w:val="auto"/>
          <w:szCs w:val="18"/>
          <w:lang w:val="pl-PL"/>
        </w:rPr>
        <w:t xml:space="preserve">sortyment obejmuje panele fotowoltaiczne, konstrukcje montażowe, inwertery oraz inne komponenty systemów PV. Z wykorzystaniem rozwiązań IBC SOLAR uruchomiono m.in. jedną z największych w Polsce dachowych instalacji fotowoltaicznych na jednym z budynków Centralnego Szpitala Klinicznego w Łodzi. </w:t>
      </w:r>
      <w:hyperlink r:id="rId11" w:history="1">
        <w:r w:rsidRPr="00F924A7">
          <w:rPr>
            <w:rStyle w:val="Hipercze"/>
            <w:szCs w:val="18"/>
            <w:lang w:val="pl-PL"/>
          </w:rPr>
          <w:t>https://www.ibc-solar.pl/</w:t>
        </w:r>
      </w:hyperlink>
      <w:r w:rsidRPr="00F924A7">
        <w:rPr>
          <w:color w:val="auto"/>
          <w:szCs w:val="18"/>
          <w:lang w:val="pl-PL"/>
        </w:rPr>
        <w:t xml:space="preserve"> </w:t>
      </w:r>
    </w:p>
    <w:p w:rsidR="00F924A7" w:rsidRDefault="00F924A7" w:rsidP="00183B2D">
      <w:pPr>
        <w:spacing w:after="0" w:line="312" w:lineRule="auto"/>
        <w:jc w:val="both"/>
        <w:rPr>
          <w:color w:val="auto"/>
          <w:szCs w:val="18"/>
          <w:lang w:val="pl-PL"/>
        </w:rPr>
      </w:pPr>
    </w:p>
    <w:p w:rsidR="00183B2D" w:rsidRPr="007955AB" w:rsidRDefault="00183B2D" w:rsidP="00183B2D">
      <w:pPr>
        <w:spacing w:after="0" w:line="312" w:lineRule="auto"/>
        <w:jc w:val="both"/>
        <w:rPr>
          <w:color w:val="auto"/>
          <w:szCs w:val="18"/>
          <w:lang w:val="pl-PL"/>
        </w:rPr>
      </w:pPr>
    </w:p>
    <w:p w:rsidR="00E348B7" w:rsidRPr="00C06310" w:rsidRDefault="00E348B7" w:rsidP="00E348B7">
      <w:pPr>
        <w:rPr>
          <w:rFonts w:ascii="Arial Rounded MT Bold" w:hAnsi="Arial Rounded MT Bold"/>
          <w:color w:val="auto"/>
          <w:sz w:val="24"/>
        </w:rPr>
      </w:pPr>
      <w:r w:rsidRPr="00C06310">
        <w:rPr>
          <w:rFonts w:ascii="Arial Rounded MT Bold" w:hAnsi="Arial Rounded MT Bold"/>
          <w:color w:val="auto"/>
          <w:sz w:val="24"/>
        </w:rPr>
        <w:t xml:space="preserve">Kontakt </w:t>
      </w:r>
      <w:proofErr w:type="spellStart"/>
      <w:r w:rsidRPr="00C06310">
        <w:rPr>
          <w:rFonts w:ascii="Arial Rounded MT Bold" w:hAnsi="Arial Rounded MT Bold"/>
          <w:color w:val="auto"/>
          <w:sz w:val="24"/>
        </w:rPr>
        <w:t>dla</w:t>
      </w:r>
      <w:proofErr w:type="spellEnd"/>
      <w:r w:rsidRPr="00C06310">
        <w:rPr>
          <w:rFonts w:ascii="Arial Rounded MT Bold" w:hAnsi="Arial Rounded MT Bold"/>
          <w:color w:val="auto"/>
          <w:sz w:val="24"/>
        </w:rPr>
        <w:t xml:space="preserve"> </w:t>
      </w:r>
      <w:proofErr w:type="spellStart"/>
      <w:r w:rsidRPr="00C06310">
        <w:rPr>
          <w:rFonts w:ascii="Arial Rounded MT Bold" w:hAnsi="Arial Rounded MT Bold"/>
          <w:color w:val="auto"/>
          <w:sz w:val="24"/>
        </w:rPr>
        <w:t>mediów</w:t>
      </w:r>
      <w:proofErr w:type="spellEnd"/>
    </w:p>
    <w:p w:rsidR="00E348B7" w:rsidRPr="00C06310" w:rsidRDefault="00E348B7" w:rsidP="00E348B7">
      <w:pPr>
        <w:spacing w:after="0"/>
        <w:jc w:val="both"/>
        <w:rPr>
          <w:rFonts w:ascii="Arial Rounded MT Bold" w:hAnsi="Arial Rounded MT Bold" w:cs="Arial"/>
          <w:color w:val="auto"/>
          <w:sz w:val="20"/>
        </w:rPr>
      </w:pPr>
      <w:r w:rsidRPr="00C06310">
        <w:rPr>
          <w:rFonts w:ascii="Arial Rounded MT Bold" w:hAnsi="Arial Rounded MT Bold" w:cs="Arial"/>
          <w:color w:val="auto"/>
          <w:sz w:val="20"/>
        </w:rPr>
        <w:t>Agnieszka Mrozowska</w:t>
      </w:r>
    </w:p>
    <w:p w:rsidR="00E348B7" w:rsidRPr="00C06310" w:rsidRDefault="00E348B7" w:rsidP="00E348B7">
      <w:pPr>
        <w:spacing w:after="0"/>
        <w:jc w:val="both"/>
        <w:rPr>
          <w:rFonts w:ascii="Arial Rounded MT Bold" w:hAnsi="Arial Rounded MT Bold" w:cs="Arial"/>
          <w:color w:val="auto"/>
          <w:sz w:val="20"/>
        </w:rPr>
      </w:pPr>
      <w:r w:rsidRPr="00C06310">
        <w:rPr>
          <w:rFonts w:ascii="Arial Rounded MT Bold" w:hAnsi="Arial Rounded MT Bold" w:cs="Arial"/>
          <w:color w:val="auto"/>
          <w:sz w:val="20"/>
        </w:rPr>
        <w:t>E-</w:t>
      </w:r>
      <w:proofErr w:type="spellStart"/>
      <w:r w:rsidRPr="00C06310">
        <w:rPr>
          <w:rFonts w:ascii="Arial Rounded MT Bold" w:hAnsi="Arial Rounded MT Bold" w:cs="Arial"/>
          <w:color w:val="auto"/>
          <w:sz w:val="20"/>
        </w:rPr>
        <w:t>mail</w:t>
      </w:r>
      <w:proofErr w:type="spellEnd"/>
      <w:r w:rsidRPr="00C06310">
        <w:rPr>
          <w:rFonts w:ascii="Arial Rounded MT Bold" w:hAnsi="Arial Rounded MT Bold" w:cs="Arial"/>
          <w:color w:val="auto"/>
          <w:sz w:val="20"/>
        </w:rPr>
        <w:t xml:space="preserve">: </w:t>
      </w:r>
      <w:hyperlink r:id="rId12" w:history="1">
        <w:r w:rsidRPr="00C06310">
          <w:rPr>
            <w:rStyle w:val="Hipercze"/>
            <w:rFonts w:ascii="Arial Rounded MT Bold" w:hAnsi="Arial Rounded MT Bold" w:cs="Arial"/>
            <w:color w:val="auto"/>
            <w:sz w:val="20"/>
          </w:rPr>
          <w:t>a.mrozowska@planetpartners.pl</w:t>
        </w:r>
      </w:hyperlink>
    </w:p>
    <w:p w:rsidR="00E348B7" w:rsidRPr="00C06310" w:rsidRDefault="00E348B7" w:rsidP="00E348B7">
      <w:pPr>
        <w:jc w:val="both"/>
        <w:rPr>
          <w:rFonts w:ascii="Arial Rounded MT Bold" w:hAnsi="Arial Rounded MT Bold" w:cs="Arial"/>
          <w:color w:val="auto"/>
          <w:sz w:val="20"/>
        </w:rPr>
      </w:pPr>
      <w:r w:rsidRPr="00C06310">
        <w:rPr>
          <w:rFonts w:ascii="Arial Rounded MT Bold" w:hAnsi="Arial Rounded MT Bold" w:cs="Arial"/>
          <w:color w:val="auto"/>
          <w:sz w:val="20"/>
        </w:rPr>
        <w:t>Tel.: 666 300</w:t>
      </w:r>
      <w:r>
        <w:rPr>
          <w:rFonts w:ascii="Arial Rounded MT Bold" w:hAnsi="Arial Rounded MT Bold" w:cs="Arial"/>
          <w:color w:val="auto"/>
          <w:sz w:val="20"/>
        </w:rPr>
        <w:t> </w:t>
      </w:r>
      <w:r w:rsidRPr="00C06310">
        <w:rPr>
          <w:rFonts w:ascii="Arial Rounded MT Bold" w:hAnsi="Arial Rounded MT Bold" w:cs="Arial"/>
          <w:color w:val="auto"/>
          <w:sz w:val="20"/>
        </w:rPr>
        <w:t>051</w:t>
      </w:r>
    </w:p>
    <w:p w:rsidR="0093141C" w:rsidRPr="007955AB" w:rsidRDefault="0093141C" w:rsidP="00183B2D">
      <w:pPr>
        <w:spacing w:after="0" w:line="312" w:lineRule="auto"/>
        <w:ind w:right="-7"/>
        <w:jc w:val="both"/>
        <w:rPr>
          <w:rFonts w:cs="Arial"/>
          <w:b/>
          <w:color w:val="auto"/>
          <w:szCs w:val="18"/>
          <w:lang w:val="pl-PL"/>
        </w:rPr>
      </w:pPr>
    </w:p>
    <w:sectPr w:rsidR="0093141C" w:rsidRPr="007955AB" w:rsidSect="00D407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65" w:right="1701" w:bottom="1411" w:left="1701" w:header="288" w:footer="706" w:gutter="0"/>
      <w:cols w:space="708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F90" w:rsidRDefault="00344F90" w:rsidP="00B40287">
      <w:r>
        <w:separator/>
      </w:r>
    </w:p>
  </w:endnote>
  <w:endnote w:type="continuationSeparator" w:id="0">
    <w:p w:rsidR="00344F90" w:rsidRDefault="00344F90" w:rsidP="00B40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Default="006E4EE5" w:rsidP="00B40287">
    <w:pPr>
      <w:pStyle w:val="Stopka"/>
      <w:rPr>
        <w:rStyle w:val="Numerstrony"/>
      </w:rPr>
    </w:pPr>
    <w:r>
      <w:rPr>
        <w:rStyle w:val="Numerstrony"/>
      </w:rPr>
      <w:fldChar w:fldCharType="begin"/>
    </w:r>
    <w:r w:rsidR="00B4028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40287" w:rsidRDefault="00B40287" w:rsidP="00B4028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Default="00166158" w:rsidP="00D4465E"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2534920</wp:posOffset>
          </wp:positionH>
          <wp:positionV relativeFrom="paragraph">
            <wp:posOffset>-3373755</wp:posOffset>
          </wp:positionV>
          <wp:extent cx="7116445" cy="6250305"/>
          <wp:effectExtent l="762000" t="0" r="694055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EE5" w:rsidRPr="006E4EE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2" type="#_x0000_t202" style="position:absolute;margin-left:-84.2pt;margin-top:4pt;width:593.25pt;height:18.75pt;z-index:2516587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" filled="f" stroked="f">
          <v:textbox>
            <w:txbxContent>
              <w:p w:rsidR="00B360B4" w:rsidRPr="00924F9F" w:rsidRDefault="00B360B4" w:rsidP="00B360B4">
                <w:pPr>
                  <w:jc w:val="center"/>
                  <w:rPr>
                    <w:color w:val="E42518"/>
                    <w:sz w:val="16"/>
                    <w:szCs w:val="16"/>
                  </w:rPr>
                </w:pPr>
                <w:r w:rsidRPr="00352EE8">
                  <w:rPr>
                    <w:b/>
                    <w:color w:val="E42518"/>
                    <w:sz w:val="16"/>
                    <w:szCs w:val="16"/>
                    <w:lang w:val="en-GB"/>
                  </w:rPr>
                  <w:t xml:space="preserve">IBC SOLAR AG </w:t>
                </w:r>
                <w:r w:rsidRPr="00352EE8">
                  <w:rPr>
                    <w:color w:val="E42518"/>
                    <w:sz w:val="16"/>
                    <w:szCs w:val="16"/>
                    <w:lang w:val="en-GB"/>
                  </w:rPr>
                  <w:t xml:space="preserve"> |  Am Hochgericht 10, 96231 Bad Staffelstein  |  Telefon +49 (0)9573-92 24 0  |  </w:t>
                </w:r>
                <w:hyperlink r:id="rId2" w:history="1">
                  <w:r w:rsidRPr="00352EE8">
                    <w:rPr>
                      <w:rStyle w:val="Hipercze"/>
                      <w:color w:val="E42518"/>
                      <w:sz w:val="16"/>
                      <w:szCs w:val="16"/>
                      <w:u w:val="none"/>
                      <w:lang w:val="en-GB"/>
                    </w:rPr>
                    <w:t>info@ibc-solar.de</w:t>
                  </w:r>
                </w:hyperlink>
                <w:r w:rsidRPr="00352EE8">
                  <w:rPr>
                    <w:color w:val="E42518"/>
                    <w:sz w:val="16"/>
                    <w:szCs w:val="16"/>
                    <w:lang w:val="en-GB"/>
                  </w:rPr>
                  <w:t xml:space="preserve">  |  </w:t>
                </w:r>
                <w:hyperlink r:id="rId3" w:history="1">
                  <w:r w:rsidRPr="00352EE8">
                    <w:rPr>
                      <w:rStyle w:val="Hipercze"/>
                      <w:color w:val="E42518"/>
                      <w:sz w:val="16"/>
                      <w:szCs w:val="16"/>
                      <w:u w:val="none"/>
                      <w:lang w:val="en-GB"/>
                    </w:rPr>
                    <w:t>www.ibc-solar.de</w:t>
                  </w:r>
                </w:hyperlink>
              </w:p>
              <w:p w:rsidR="00B360B4" w:rsidRDefault="00B360B4" w:rsidP="00B360B4"/>
            </w:txbxContent>
          </v:textbox>
        </v:shape>
      </w:pict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  <w:r w:rsidR="00D4465E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287" w:rsidRPr="0014050E" w:rsidRDefault="006E4EE5" w:rsidP="00B40287">
    <w:pPr>
      <w:pStyle w:val="Stopka"/>
    </w:pPr>
    <w:r w:rsidRPr="006E4EE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84.3pt;margin-top:28.55pt;width:593.25pt;height:18.75pt;z-index:251656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" filled="f" stroked="f">
          <v:textbox>
            <w:txbxContent>
              <w:p w:rsidR="00924F9F" w:rsidRPr="00924F9F" w:rsidRDefault="00924F9F" w:rsidP="00B360B4">
                <w:pPr>
                  <w:jc w:val="center"/>
                  <w:rPr>
                    <w:color w:val="E42518"/>
                    <w:sz w:val="16"/>
                    <w:szCs w:val="16"/>
                  </w:rPr>
                </w:pPr>
                <w:r w:rsidRPr="00924F9F">
                  <w:rPr>
                    <w:b/>
                    <w:color w:val="E42518"/>
                    <w:sz w:val="16"/>
                    <w:szCs w:val="16"/>
                  </w:rPr>
                  <w:t>IBC SOLAR AG</w:t>
                </w:r>
                <w:r>
                  <w:rPr>
                    <w:b/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| 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Am Hochgericht 10, 96231 </w:t>
                </w:r>
                <w:proofErr w:type="spellStart"/>
                <w:r w:rsidRPr="00924F9F">
                  <w:rPr>
                    <w:color w:val="E42518"/>
                    <w:sz w:val="16"/>
                    <w:szCs w:val="16"/>
                  </w:rPr>
                  <w:t>Zły</w:t>
                </w:r>
                <w:proofErr w:type="spellEnd"/>
                <w:r w:rsidRPr="00924F9F">
                  <w:rPr>
                    <w:color w:val="E42518"/>
                    <w:sz w:val="16"/>
                    <w:szCs w:val="16"/>
                  </w:rPr>
                  <w:t xml:space="preserve"> Staffelstein •</w:t>
                </w:r>
                <w:proofErr w:type="spellStart"/>
                <w:r w:rsidR="00F5225C">
                  <w:rPr>
                    <w:color w:val="E42518"/>
                    <w:sz w:val="16"/>
                    <w:szCs w:val="16"/>
                  </w:rPr>
                  <w:t>Niemcy</w:t>
                </w:r>
                <w:proofErr w:type="spellEnd"/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|</w:t>
                </w:r>
                <w:r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</w:t>
                </w:r>
                <w:r w:rsidR="00F5225C">
                  <w:rPr>
                    <w:color w:val="E42518"/>
                    <w:sz w:val="16"/>
                    <w:szCs w:val="16"/>
                  </w:rPr>
                  <w:t>Telefon</w:t>
                </w:r>
                <w:r w:rsidRPr="00924F9F">
                  <w:rPr>
                    <w:color w:val="E42518"/>
                    <w:sz w:val="16"/>
                    <w:szCs w:val="16"/>
                  </w:rPr>
                  <w:t xml:space="preserve"> +49 (0)9573-92 </w:t>
                </w:r>
                <w:r w:rsidRPr="00F5225C">
                  <w:rPr>
                    <w:color w:val="FF0000"/>
                    <w:sz w:val="16"/>
                    <w:szCs w:val="16"/>
                  </w:rPr>
                  <w:t xml:space="preserve">24 0 |  </w:t>
                </w:r>
                <w:hyperlink r:id="rId1" w:history="1">
                  <w:r w:rsidR="00F5225C" w:rsidRPr="00F5225C">
                    <w:rPr>
                      <w:rStyle w:val="Hipercze"/>
                      <w:color w:val="FF0000"/>
                      <w:sz w:val="16"/>
                      <w:szCs w:val="16"/>
                    </w:rPr>
                    <w:t>info@ibc-solar.com</w:t>
                  </w:r>
                </w:hyperlink>
                <w:r w:rsidRPr="00F5225C">
                  <w:rPr>
                    <w:color w:val="FF0000"/>
                    <w:sz w:val="16"/>
                    <w:szCs w:val="16"/>
                  </w:rPr>
                  <w:t xml:space="preserve">  |  </w:t>
                </w:r>
                <w:hyperlink r:id="rId2" w:history="1">
                  <w:r w:rsidR="00F5225C" w:rsidRPr="00F5225C">
                    <w:rPr>
                      <w:rStyle w:val="Hipercze"/>
                      <w:color w:val="FF0000"/>
                      <w:sz w:val="16"/>
                      <w:szCs w:val="16"/>
                    </w:rPr>
                    <w:t>www.ibc-solar.com</w:t>
                  </w:r>
                </w:hyperlink>
              </w:p>
              <w:p w:rsidR="00B360B4" w:rsidRDefault="00B360B4"/>
            </w:txbxContent>
          </v:textbox>
        </v:shape>
      </w:pict>
    </w:r>
    <w:r w:rsidR="00166158">
      <w:rPr>
        <w:noProof/>
        <w:lang w:val="pl-PL"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-3059430</wp:posOffset>
          </wp:positionV>
          <wp:extent cx="7116445" cy="6250305"/>
          <wp:effectExtent l="762000" t="0" r="69405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51555">
                    <a:off x="0" y="0"/>
                    <a:ext cx="7116445" cy="625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40287" w:rsidRDefault="00B40287" w:rsidP="00B4028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F90" w:rsidRDefault="00344F90" w:rsidP="00B40287">
      <w:r>
        <w:separator/>
      </w:r>
    </w:p>
  </w:footnote>
  <w:footnote w:type="continuationSeparator" w:id="0">
    <w:p w:rsidR="00344F90" w:rsidRDefault="00344F90" w:rsidP="00B402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65E" w:rsidRDefault="006E4EE5">
    <w:pPr>
      <w:pStyle w:val="Nagwek"/>
    </w:pPr>
    <w:r w:rsidRPr="006E4EE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3948" o:spid="_x0000_s2050" type="#_x0000_t75" style="position:absolute;margin-left:0;margin-top:0;width:595.3pt;height:841.8pt;z-index:-251655680;mso-position-horizontal:center;mso-position-horizontal-relative:margin;mso-position-vertical:center;mso-position-vertical-relative:margin" o:allowincell="f">
          <v:imagedata r:id="rId1" o:title="Higru Techn DB DE_11_1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EA4" w:rsidRDefault="00166158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5209540</wp:posOffset>
          </wp:positionH>
          <wp:positionV relativeFrom="paragraph">
            <wp:posOffset>176530</wp:posOffset>
          </wp:positionV>
          <wp:extent cx="914400" cy="777875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C2D" w:rsidRDefault="00166158" w:rsidP="00B40287">
    <w:pPr>
      <w:pStyle w:val="Nagwek"/>
      <w:rPr>
        <w:rFonts w:cs="Arial"/>
        <w:i/>
      </w:rPr>
    </w:pPr>
    <w:r>
      <w:rPr>
        <w:i/>
        <w:noProof/>
        <w:lang w:val="pl-PL"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5208270</wp:posOffset>
          </wp:positionH>
          <wp:positionV relativeFrom="paragraph">
            <wp:posOffset>175895</wp:posOffset>
          </wp:positionV>
          <wp:extent cx="914400" cy="77787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93C2D" w:rsidRDefault="00C93C2D" w:rsidP="00B40287">
    <w:pPr>
      <w:pStyle w:val="Nagwek"/>
      <w:rPr>
        <w:rFonts w:cs="Arial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j0115834"/>
      </v:shape>
    </w:pict>
  </w:numPicBullet>
  <w:numPicBullet w:numPicBulletId="1">
    <w:pict>
      <v:shape id="_x0000_i1031" type="#_x0000_t75" style="width:4.8pt;height:5.4pt" o:bullet="t">
        <v:imagedata r:id="rId2" o:title=""/>
      </v:shape>
    </w:pict>
  </w:numPicBullet>
  <w:abstractNum w:abstractNumId="0">
    <w:nsid w:val="014C7BB7"/>
    <w:multiLevelType w:val="hybridMultilevel"/>
    <w:tmpl w:val="965A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82808"/>
    <w:multiLevelType w:val="hybridMultilevel"/>
    <w:tmpl w:val="DEEA4C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21F2"/>
    <w:multiLevelType w:val="hybridMultilevel"/>
    <w:tmpl w:val="B686C02E"/>
    <w:lvl w:ilvl="0" w:tplc="398041BC">
      <w:start w:val="1"/>
      <w:numFmt w:val="decimal"/>
      <w:pStyle w:val="BeschriftungBildelemente"/>
      <w:lvlText w:val="(%1)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3">
    <w:nsid w:val="28D11007"/>
    <w:multiLevelType w:val="hybridMultilevel"/>
    <w:tmpl w:val="4CDAD74C"/>
    <w:lvl w:ilvl="0" w:tplc="021664D8">
      <w:start w:val="1"/>
      <w:numFmt w:val="decimalZero"/>
      <w:pStyle w:val="Aufzhlung1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C63EA"/>
    <w:multiLevelType w:val="hybridMultilevel"/>
    <w:tmpl w:val="C292E358"/>
    <w:lvl w:ilvl="0" w:tplc="604CC582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C479C7"/>
    <w:multiLevelType w:val="hybridMultilevel"/>
    <w:tmpl w:val="10D4DE32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646176"/>
    <w:multiLevelType w:val="hybridMultilevel"/>
    <w:tmpl w:val="3F867A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766440"/>
    <w:multiLevelType w:val="hybridMultilevel"/>
    <w:tmpl w:val="79960D34"/>
    <w:lvl w:ilvl="0" w:tplc="F4CA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stylePaneSortMethod w:val="0000"/>
  <w:defaultTabStop w:val="11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 fill="f" fillcolor="white" stroke="f">
      <v:fill color="white" on="f"/>
      <v:stroke on="f"/>
      <v:textbox style="mso-rotate-with-shape:t"/>
      <o:colormru v:ext="edit" colors="#ce1f21,#41434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2D9A"/>
    <w:rsid w:val="000021C4"/>
    <w:rsid w:val="00022BF8"/>
    <w:rsid w:val="00033F9F"/>
    <w:rsid w:val="0003797A"/>
    <w:rsid w:val="0004404F"/>
    <w:rsid w:val="00063552"/>
    <w:rsid w:val="00081340"/>
    <w:rsid w:val="00096124"/>
    <w:rsid w:val="000A2F6A"/>
    <w:rsid w:val="000C392F"/>
    <w:rsid w:val="000C46CB"/>
    <w:rsid w:val="000C667E"/>
    <w:rsid w:val="000E455F"/>
    <w:rsid w:val="001008BF"/>
    <w:rsid w:val="0010654E"/>
    <w:rsid w:val="0011500F"/>
    <w:rsid w:val="00157286"/>
    <w:rsid w:val="00166158"/>
    <w:rsid w:val="0017689F"/>
    <w:rsid w:val="00176A43"/>
    <w:rsid w:val="00183B2D"/>
    <w:rsid w:val="00192AE5"/>
    <w:rsid w:val="001A089C"/>
    <w:rsid w:val="001B1EF8"/>
    <w:rsid w:val="001B45F7"/>
    <w:rsid w:val="001C39D2"/>
    <w:rsid w:val="001D1363"/>
    <w:rsid w:val="001D5DF7"/>
    <w:rsid w:val="001E10A8"/>
    <w:rsid w:val="001E3D20"/>
    <w:rsid w:val="001F71D7"/>
    <w:rsid w:val="001F7DEC"/>
    <w:rsid w:val="00205B90"/>
    <w:rsid w:val="00210E1F"/>
    <w:rsid w:val="00214498"/>
    <w:rsid w:val="00235340"/>
    <w:rsid w:val="00244696"/>
    <w:rsid w:val="0024783F"/>
    <w:rsid w:val="00267085"/>
    <w:rsid w:val="002A0BFD"/>
    <w:rsid w:val="002A6A1C"/>
    <w:rsid w:val="002C2183"/>
    <w:rsid w:val="002F2766"/>
    <w:rsid w:val="00302CCE"/>
    <w:rsid w:val="00303044"/>
    <w:rsid w:val="00324259"/>
    <w:rsid w:val="00344F90"/>
    <w:rsid w:val="003504C1"/>
    <w:rsid w:val="00352EE8"/>
    <w:rsid w:val="003706DB"/>
    <w:rsid w:val="003712FC"/>
    <w:rsid w:val="00380241"/>
    <w:rsid w:val="00384E0D"/>
    <w:rsid w:val="00386401"/>
    <w:rsid w:val="00392BB8"/>
    <w:rsid w:val="003B158E"/>
    <w:rsid w:val="003B7891"/>
    <w:rsid w:val="003B7930"/>
    <w:rsid w:val="003C1079"/>
    <w:rsid w:val="003D1F15"/>
    <w:rsid w:val="003D3EB4"/>
    <w:rsid w:val="00404543"/>
    <w:rsid w:val="00415B50"/>
    <w:rsid w:val="00445F43"/>
    <w:rsid w:val="00452FAB"/>
    <w:rsid w:val="0045545C"/>
    <w:rsid w:val="00460B3B"/>
    <w:rsid w:val="00461AB1"/>
    <w:rsid w:val="00484B46"/>
    <w:rsid w:val="00490734"/>
    <w:rsid w:val="00490C0F"/>
    <w:rsid w:val="004B7755"/>
    <w:rsid w:val="004C46FC"/>
    <w:rsid w:val="004C61FD"/>
    <w:rsid w:val="004C674D"/>
    <w:rsid w:val="004F5D58"/>
    <w:rsid w:val="005043E2"/>
    <w:rsid w:val="00520A11"/>
    <w:rsid w:val="005651A4"/>
    <w:rsid w:val="00572E33"/>
    <w:rsid w:val="00587C65"/>
    <w:rsid w:val="005933FF"/>
    <w:rsid w:val="005A01A8"/>
    <w:rsid w:val="005A23DE"/>
    <w:rsid w:val="005B1D48"/>
    <w:rsid w:val="005B4F1C"/>
    <w:rsid w:val="005C150E"/>
    <w:rsid w:val="005C2218"/>
    <w:rsid w:val="005C5871"/>
    <w:rsid w:val="005D1BB0"/>
    <w:rsid w:val="005D7770"/>
    <w:rsid w:val="005E5E85"/>
    <w:rsid w:val="005F37BB"/>
    <w:rsid w:val="00602945"/>
    <w:rsid w:val="0060671C"/>
    <w:rsid w:val="0064208B"/>
    <w:rsid w:val="00660BB3"/>
    <w:rsid w:val="0066434B"/>
    <w:rsid w:val="0067200D"/>
    <w:rsid w:val="00692741"/>
    <w:rsid w:val="006A03CE"/>
    <w:rsid w:val="006B249D"/>
    <w:rsid w:val="006C33A6"/>
    <w:rsid w:val="006E4EE5"/>
    <w:rsid w:val="006F2B81"/>
    <w:rsid w:val="006F5A86"/>
    <w:rsid w:val="006F67D4"/>
    <w:rsid w:val="006F7F9E"/>
    <w:rsid w:val="00711F34"/>
    <w:rsid w:val="0072234C"/>
    <w:rsid w:val="007346EB"/>
    <w:rsid w:val="00746CD1"/>
    <w:rsid w:val="00765A56"/>
    <w:rsid w:val="007836F5"/>
    <w:rsid w:val="00792DDA"/>
    <w:rsid w:val="007955AB"/>
    <w:rsid w:val="007B3050"/>
    <w:rsid w:val="007D6889"/>
    <w:rsid w:val="007E008F"/>
    <w:rsid w:val="007E1448"/>
    <w:rsid w:val="007E35E3"/>
    <w:rsid w:val="007F3422"/>
    <w:rsid w:val="007F49CC"/>
    <w:rsid w:val="0080197F"/>
    <w:rsid w:val="00811CD7"/>
    <w:rsid w:val="008207F7"/>
    <w:rsid w:val="008448A4"/>
    <w:rsid w:val="008456F2"/>
    <w:rsid w:val="0085370D"/>
    <w:rsid w:val="008601F7"/>
    <w:rsid w:val="0086621E"/>
    <w:rsid w:val="00872578"/>
    <w:rsid w:val="00873710"/>
    <w:rsid w:val="008A0100"/>
    <w:rsid w:val="008B5C8A"/>
    <w:rsid w:val="008D2E7B"/>
    <w:rsid w:val="008D60A4"/>
    <w:rsid w:val="008E595A"/>
    <w:rsid w:val="008E715F"/>
    <w:rsid w:val="008F066B"/>
    <w:rsid w:val="009010E0"/>
    <w:rsid w:val="00902BFF"/>
    <w:rsid w:val="00924435"/>
    <w:rsid w:val="00924F9F"/>
    <w:rsid w:val="0093141C"/>
    <w:rsid w:val="009428F6"/>
    <w:rsid w:val="00953E1E"/>
    <w:rsid w:val="00957717"/>
    <w:rsid w:val="00961E9B"/>
    <w:rsid w:val="009749F9"/>
    <w:rsid w:val="00981F88"/>
    <w:rsid w:val="00984C3F"/>
    <w:rsid w:val="00985C3C"/>
    <w:rsid w:val="009861D3"/>
    <w:rsid w:val="00987665"/>
    <w:rsid w:val="00992BE1"/>
    <w:rsid w:val="009C6A73"/>
    <w:rsid w:val="009F2EE4"/>
    <w:rsid w:val="00A029A8"/>
    <w:rsid w:val="00A27D3C"/>
    <w:rsid w:val="00A30D86"/>
    <w:rsid w:val="00A37607"/>
    <w:rsid w:val="00A43791"/>
    <w:rsid w:val="00A43824"/>
    <w:rsid w:val="00A46103"/>
    <w:rsid w:val="00A464BB"/>
    <w:rsid w:val="00A544BF"/>
    <w:rsid w:val="00A71AF0"/>
    <w:rsid w:val="00A938D1"/>
    <w:rsid w:val="00A93C67"/>
    <w:rsid w:val="00AA3781"/>
    <w:rsid w:val="00AC3B56"/>
    <w:rsid w:val="00AD1879"/>
    <w:rsid w:val="00AE595F"/>
    <w:rsid w:val="00AF7945"/>
    <w:rsid w:val="00AF7CF1"/>
    <w:rsid w:val="00B10A83"/>
    <w:rsid w:val="00B360B4"/>
    <w:rsid w:val="00B40287"/>
    <w:rsid w:val="00B53319"/>
    <w:rsid w:val="00B75BA7"/>
    <w:rsid w:val="00B823AC"/>
    <w:rsid w:val="00B82416"/>
    <w:rsid w:val="00B82A79"/>
    <w:rsid w:val="00B836A4"/>
    <w:rsid w:val="00B87BDA"/>
    <w:rsid w:val="00B97CA2"/>
    <w:rsid w:val="00BA6C74"/>
    <w:rsid w:val="00BB4F1E"/>
    <w:rsid w:val="00BD3E8C"/>
    <w:rsid w:val="00BF57C8"/>
    <w:rsid w:val="00C03C75"/>
    <w:rsid w:val="00C14C6E"/>
    <w:rsid w:val="00C163E9"/>
    <w:rsid w:val="00C378A1"/>
    <w:rsid w:val="00C4204E"/>
    <w:rsid w:val="00C53E25"/>
    <w:rsid w:val="00C56D1E"/>
    <w:rsid w:val="00C70C0B"/>
    <w:rsid w:val="00C75EA4"/>
    <w:rsid w:val="00C8345D"/>
    <w:rsid w:val="00C92B17"/>
    <w:rsid w:val="00C93C2D"/>
    <w:rsid w:val="00CA5FCA"/>
    <w:rsid w:val="00CB10F0"/>
    <w:rsid w:val="00CB3191"/>
    <w:rsid w:val="00CC358F"/>
    <w:rsid w:val="00CC5CA5"/>
    <w:rsid w:val="00CC6557"/>
    <w:rsid w:val="00CD0127"/>
    <w:rsid w:val="00CD1BCE"/>
    <w:rsid w:val="00D02D9A"/>
    <w:rsid w:val="00D32E15"/>
    <w:rsid w:val="00D36212"/>
    <w:rsid w:val="00D368B5"/>
    <w:rsid w:val="00D4072A"/>
    <w:rsid w:val="00D4465E"/>
    <w:rsid w:val="00D56A8A"/>
    <w:rsid w:val="00D97A8B"/>
    <w:rsid w:val="00DA5249"/>
    <w:rsid w:val="00DB23C5"/>
    <w:rsid w:val="00DC6BDE"/>
    <w:rsid w:val="00DD7238"/>
    <w:rsid w:val="00E113BA"/>
    <w:rsid w:val="00E20FA9"/>
    <w:rsid w:val="00E311BD"/>
    <w:rsid w:val="00E348B7"/>
    <w:rsid w:val="00E36A70"/>
    <w:rsid w:val="00E4621B"/>
    <w:rsid w:val="00E53073"/>
    <w:rsid w:val="00E56998"/>
    <w:rsid w:val="00E669EC"/>
    <w:rsid w:val="00E75CF1"/>
    <w:rsid w:val="00EA676F"/>
    <w:rsid w:val="00EA72EC"/>
    <w:rsid w:val="00EB1ADC"/>
    <w:rsid w:val="00EB7940"/>
    <w:rsid w:val="00EC186C"/>
    <w:rsid w:val="00ED1E09"/>
    <w:rsid w:val="00ED5518"/>
    <w:rsid w:val="00EF6937"/>
    <w:rsid w:val="00F03691"/>
    <w:rsid w:val="00F13F87"/>
    <w:rsid w:val="00F14E27"/>
    <w:rsid w:val="00F17C0B"/>
    <w:rsid w:val="00F17D2D"/>
    <w:rsid w:val="00F5225C"/>
    <w:rsid w:val="00F57CA4"/>
    <w:rsid w:val="00F719F2"/>
    <w:rsid w:val="00F924A7"/>
    <w:rsid w:val="00FC07AB"/>
    <w:rsid w:val="00FC1B1A"/>
    <w:rsid w:val="00FD2F66"/>
    <w:rsid w:val="00FF6660"/>
    <w:rsid w:val="4545D406"/>
    <w:rsid w:val="76A52DC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 fill="f" fillcolor="white" stroke="f">
      <v:fill color="white" on="f"/>
      <v:stroke on="f"/>
      <v:textbox style="mso-rotate-with-shape:t"/>
      <o:colormru v:ext="edit" colors="#ce1f21,#414342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st Paragraph" w:uiPriority="34" w:qFormat="1"/>
    <w:lsdException w:name="Quote" w:qFormat="1"/>
    <w:lsdException w:name="TOC Heading" w:semiHidden="1" w:uiPriority="39" w:unhideWhenUsed="1"/>
  </w:latentStyles>
  <w:style w:type="paragraph" w:default="1" w:styleId="Normalny">
    <w:name w:val="Normal"/>
    <w:aliases w:val="Fließtext"/>
    <w:qFormat/>
    <w:rsid w:val="00022BF8"/>
    <w:pPr>
      <w:spacing w:after="240" w:line="260" w:lineRule="exact"/>
    </w:pPr>
    <w:rPr>
      <w:rFonts w:ascii="Arial" w:hAnsi="Arial"/>
      <w:color w:val="414343"/>
      <w:sz w:val="18"/>
      <w:szCs w:val="24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2B4E8C"/>
    <w:pPr>
      <w:spacing w:line="240" w:lineRule="auto"/>
      <w:outlineLvl w:val="0"/>
    </w:pPr>
    <w:rPr>
      <w:color w:val="CF1F21"/>
      <w:sz w:val="36"/>
    </w:rPr>
  </w:style>
  <w:style w:type="paragraph" w:styleId="Nagwek2">
    <w:name w:val="heading 2"/>
    <w:basedOn w:val="Normalny"/>
    <w:next w:val="Normalny"/>
    <w:link w:val="Nagwek2Znak"/>
    <w:qFormat/>
    <w:rsid w:val="002B4E8C"/>
    <w:pPr>
      <w:keepNext/>
      <w:spacing w:line="360" w:lineRule="exact"/>
      <w:outlineLvl w:val="1"/>
    </w:pPr>
    <w:rPr>
      <w:bCs/>
      <w:iCs/>
      <w:noProof/>
      <w:sz w:val="32"/>
      <w:szCs w:val="28"/>
    </w:rPr>
  </w:style>
  <w:style w:type="paragraph" w:styleId="Nagwek3">
    <w:name w:val="heading 3"/>
    <w:basedOn w:val="Normalny"/>
    <w:next w:val="Normalny"/>
    <w:link w:val="Nagwek3Znak"/>
    <w:qFormat/>
    <w:rsid w:val="002F2766"/>
    <w:pPr>
      <w:keepNext/>
      <w:spacing w:after="120"/>
      <w:outlineLvl w:val="2"/>
    </w:pPr>
    <w:rPr>
      <w:bCs/>
      <w:color w:val="404040"/>
      <w:sz w:val="24"/>
      <w:szCs w:val="26"/>
    </w:rPr>
  </w:style>
  <w:style w:type="paragraph" w:styleId="Nagwek4">
    <w:name w:val="heading 4"/>
    <w:basedOn w:val="Highlight1"/>
    <w:next w:val="Normalny"/>
    <w:link w:val="Nagwek4Znak"/>
    <w:unhideWhenUsed/>
    <w:qFormat/>
    <w:rsid w:val="00B40287"/>
    <w:pPr>
      <w:outlineLvl w:val="3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2B4E8C"/>
    <w:rPr>
      <w:rFonts w:ascii="Arial" w:hAnsi="Arial"/>
      <w:color w:val="CF1F21"/>
      <w:sz w:val="36"/>
      <w:szCs w:val="24"/>
    </w:rPr>
  </w:style>
  <w:style w:type="character" w:customStyle="1" w:styleId="Nagwek2Znak">
    <w:name w:val="Nagłówek 2 Znak"/>
    <w:link w:val="Nagwek2"/>
    <w:rsid w:val="002B4E8C"/>
    <w:rPr>
      <w:rFonts w:ascii="Arial" w:hAnsi="Arial"/>
      <w:bCs/>
      <w:iCs/>
      <w:noProof/>
      <w:color w:val="414343"/>
      <w:sz w:val="32"/>
      <w:szCs w:val="28"/>
    </w:rPr>
  </w:style>
  <w:style w:type="character" w:customStyle="1" w:styleId="Nagwek3Znak">
    <w:name w:val="Nagłówek 3 Znak"/>
    <w:link w:val="Nagwek3"/>
    <w:rsid w:val="002F2766"/>
    <w:rPr>
      <w:rFonts w:ascii="Arial" w:hAnsi="Arial"/>
      <w:bCs/>
      <w:noProof/>
      <w:color w:val="404040"/>
      <w:sz w:val="24"/>
      <w:szCs w:val="26"/>
    </w:rPr>
  </w:style>
  <w:style w:type="paragraph" w:styleId="Nagwek">
    <w:name w:val="header"/>
    <w:basedOn w:val="Normalny"/>
    <w:rsid w:val="003F634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3F6349"/>
    <w:pPr>
      <w:tabs>
        <w:tab w:val="center" w:pos="4536"/>
        <w:tab w:val="right" w:pos="9072"/>
      </w:tabs>
    </w:pPr>
  </w:style>
  <w:style w:type="paragraph" w:customStyle="1" w:styleId="EinfacherAbsatz">
    <w:name w:val="[Einfacher Absatz]"/>
    <w:basedOn w:val="Normalny"/>
    <w:uiPriority w:val="99"/>
    <w:rsid w:val="00EC72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Aufzhlung1">
    <w:name w:val="Aufzählung 1"/>
    <w:basedOn w:val="Normalny"/>
    <w:qFormat/>
    <w:rsid w:val="009010E0"/>
    <w:pPr>
      <w:numPr>
        <w:numId w:val="1"/>
      </w:numPr>
      <w:tabs>
        <w:tab w:val="left" w:pos="720"/>
      </w:tabs>
      <w:ind w:left="720" w:hanging="360"/>
    </w:pPr>
    <w:rPr>
      <w:lang w:val="it-IT"/>
    </w:rPr>
  </w:style>
  <w:style w:type="character" w:styleId="Numerstrony">
    <w:name w:val="page number"/>
    <w:basedOn w:val="Domylnaczcionkaakapitu"/>
    <w:rsid w:val="00A92A1F"/>
  </w:style>
  <w:style w:type="table" w:styleId="Tabela-Siatka">
    <w:name w:val="Table Grid"/>
    <w:basedOn w:val="Standardowy"/>
    <w:rsid w:val="00B60119"/>
    <w:pPr>
      <w:spacing w:line="220" w:lineRule="exact"/>
    </w:pPr>
    <w:rPr>
      <w:rFonts w:ascii="Arial" w:hAnsi="Arial"/>
      <w:color w:val="414343"/>
      <w:sz w:val="18"/>
    </w:rPr>
    <w:tblPr>
      <w:tblStyleRowBandSize w:val="1"/>
      <w:tblInd w:w="113" w:type="dxa"/>
      <w:tblBorders>
        <w:top w:val="single" w:sz="4" w:space="0" w:color="989B9A"/>
        <w:left w:val="single" w:sz="4" w:space="0" w:color="989B9A"/>
        <w:bottom w:val="single" w:sz="4" w:space="0" w:color="989B9A"/>
        <w:right w:val="single" w:sz="4" w:space="0" w:color="989B9A"/>
        <w:insideH w:val="single" w:sz="4" w:space="0" w:color="989B9A"/>
        <w:insideV w:val="single" w:sz="4" w:space="0" w:color="989B9A"/>
      </w:tblBorders>
      <w:tblCellMar>
        <w:top w:w="113" w:type="dxa"/>
        <w:left w:w="108" w:type="dxa"/>
        <w:bottom w:w="85" w:type="dxa"/>
        <w:right w:w="108" w:type="dxa"/>
      </w:tblCellMar>
    </w:tblPr>
    <w:tblStylePr w:type="firstRow">
      <w:rPr>
        <w:rFonts w:ascii="Courier New" w:hAnsi="Courier New"/>
        <w:b w:val="0"/>
        <w:color w:val="FFFFFF"/>
        <w:sz w:val="18"/>
      </w:rPr>
      <w:tblPr/>
      <w:tcPr>
        <w:tcBorders>
          <w:insideV w:val="single" w:sz="4" w:space="0" w:color="FFFFFF"/>
        </w:tcBorders>
        <w:shd w:val="clear" w:color="auto" w:fill="414343"/>
      </w:tcPr>
    </w:tblStylePr>
    <w:tblStylePr w:type="band1Horz">
      <w:tblPr/>
      <w:tcPr>
        <w:shd w:val="clear" w:color="auto" w:fill="CCCFCF"/>
      </w:tcPr>
    </w:tblStylePr>
  </w:style>
  <w:style w:type="paragraph" w:customStyle="1" w:styleId="Bildunterschrift">
    <w:name w:val="Bildunterschrift"/>
    <w:basedOn w:val="Normalny"/>
    <w:qFormat/>
    <w:rsid w:val="00970788"/>
    <w:pPr>
      <w:tabs>
        <w:tab w:val="left" w:pos="113"/>
      </w:tabs>
      <w:spacing w:after="0" w:line="200" w:lineRule="exact"/>
      <w:ind w:left="227" w:hanging="227"/>
    </w:pPr>
    <w:rPr>
      <w:sz w:val="14"/>
    </w:rPr>
  </w:style>
  <w:style w:type="paragraph" w:customStyle="1" w:styleId="Kolorowalistaakcent11">
    <w:name w:val="Kolorowa lista — akcent 11"/>
    <w:basedOn w:val="Normalny"/>
    <w:rsid w:val="00046C18"/>
    <w:pPr>
      <w:ind w:left="720"/>
      <w:contextualSpacing/>
    </w:pPr>
  </w:style>
  <w:style w:type="numbering" w:customStyle="1" w:styleId="KeineListe1">
    <w:name w:val="Keine Liste1"/>
    <w:next w:val="Bezlisty"/>
    <w:uiPriority w:val="99"/>
    <w:semiHidden/>
    <w:rsid w:val="00B10A83"/>
  </w:style>
  <w:style w:type="table" w:customStyle="1" w:styleId="Tabellenraster1">
    <w:name w:val="Tabellenraster1"/>
    <w:basedOn w:val="Standardowy"/>
    <w:next w:val="Tabela-Siatka"/>
    <w:rsid w:val="00B10A83"/>
    <w:rPr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B10A83"/>
    <w:pPr>
      <w:spacing w:after="120" w:line="480" w:lineRule="auto"/>
    </w:pPr>
    <w:rPr>
      <w:rFonts w:ascii="Times New Roman" w:hAnsi="Times New Roman"/>
      <w:color w:val="auto"/>
      <w:sz w:val="24"/>
    </w:rPr>
  </w:style>
  <w:style w:type="character" w:customStyle="1" w:styleId="Tekstpodstawowy2Znak">
    <w:name w:val="Tekst podstawowy 2 Znak"/>
    <w:link w:val="Tekstpodstawowy2"/>
    <w:rsid w:val="00B10A83"/>
    <w:rPr>
      <w:sz w:val="24"/>
      <w:szCs w:val="24"/>
      <w:lang w:eastAsia="de-DE"/>
    </w:rPr>
  </w:style>
  <w:style w:type="paragraph" w:styleId="Tekstpodstawowywcity">
    <w:name w:val="Body Text Indent"/>
    <w:basedOn w:val="Normalny"/>
    <w:link w:val="TekstpodstawowywcityZnak"/>
    <w:rsid w:val="00B10A83"/>
    <w:pPr>
      <w:spacing w:after="120" w:line="240" w:lineRule="auto"/>
      <w:ind w:left="283"/>
    </w:pPr>
    <w:rPr>
      <w:rFonts w:ascii="Times New Roman" w:hAnsi="Times New Roman"/>
      <w:color w:val="auto"/>
      <w:sz w:val="24"/>
    </w:rPr>
  </w:style>
  <w:style w:type="character" w:customStyle="1" w:styleId="TekstpodstawowywcityZnak">
    <w:name w:val="Tekst podstawowy wcięty Znak"/>
    <w:link w:val="Tekstpodstawowywcity"/>
    <w:rsid w:val="00B10A83"/>
    <w:rPr>
      <w:sz w:val="24"/>
      <w:szCs w:val="24"/>
      <w:lang w:eastAsia="de-DE"/>
    </w:rPr>
  </w:style>
  <w:style w:type="paragraph" w:styleId="Legenda">
    <w:name w:val="caption"/>
    <w:basedOn w:val="Normalny"/>
    <w:next w:val="Normalny"/>
    <w:rsid w:val="00B10A83"/>
    <w:pPr>
      <w:spacing w:after="0" w:line="240" w:lineRule="auto"/>
    </w:pPr>
    <w:rPr>
      <w:rFonts w:ascii="Times New Roman" w:hAnsi="Times New Roman"/>
      <w:b/>
      <w:bCs/>
      <w:color w:val="auto"/>
      <w:sz w:val="20"/>
      <w:szCs w:val="20"/>
    </w:rPr>
  </w:style>
  <w:style w:type="paragraph" w:styleId="Tekstdymka">
    <w:name w:val="Balloon Text"/>
    <w:basedOn w:val="Normalny"/>
    <w:link w:val="TekstdymkaZnak"/>
    <w:rsid w:val="00B10A83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TekstdymkaZnak">
    <w:name w:val="Tekst dymka Znak"/>
    <w:link w:val="Tekstdymka"/>
    <w:rsid w:val="00B10A83"/>
    <w:rPr>
      <w:rFonts w:ascii="Tahoma" w:hAnsi="Tahoma" w:cs="Tahoma"/>
      <w:sz w:val="16"/>
      <w:szCs w:val="16"/>
      <w:lang w:eastAsia="de-DE"/>
    </w:rPr>
  </w:style>
  <w:style w:type="paragraph" w:styleId="Akapitzlist">
    <w:name w:val="List Paragraph"/>
    <w:aliases w:val="Aufzählung 2"/>
    <w:basedOn w:val="Normalny"/>
    <w:uiPriority w:val="34"/>
    <w:qFormat/>
    <w:rsid w:val="00490C0F"/>
    <w:pPr>
      <w:numPr>
        <w:numId w:val="4"/>
      </w:numPr>
      <w:tabs>
        <w:tab w:val="left" w:pos="720"/>
      </w:tabs>
    </w:pPr>
  </w:style>
  <w:style w:type="paragraph" w:styleId="Nagwekspisutreci">
    <w:name w:val="TOC Heading"/>
    <w:basedOn w:val="Nagwek1"/>
    <w:next w:val="Normalny"/>
    <w:uiPriority w:val="39"/>
    <w:rsid w:val="00B10A83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rsid w:val="006F5A86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6F5A86"/>
    <w:pPr>
      <w:spacing w:after="100" w:line="276" w:lineRule="auto"/>
      <w:ind w:left="220"/>
    </w:pPr>
    <w:rPr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6F5A86"/>
    <w:pPr>
      <w:spacing w:after="100" w:line="276" w:lineRule="auto"/>
      <w:ind w:left="440"/>
    </w:pPr>
    <w:rPr>
      <w:szCs w:val="22"/>
    </w:rPr>
  </w:style>
  <w:style w:type="paragraph" w:styleId="Spistreci4">
    <w:name w:val="toc 4"/>
    <w:basedOn w:val="Normalny"/>
    <w:next w:val="Normalny"/>
    <w:autoRedefine/>
    <w:uiPriority w:val="39"/>
    <w:unhideWhenUsed/>
    <w:rsid w:val="00B10A83"/>
    <w:pPr>
      <w:spacing w:after="100" w:line="276" w:lineRule="auto"/>
      <w:ind w:left="660"/>
    </w:pPr>
    <w:rPr>
      <w:rFonts w:ascii="Calibri" w:hAnsi="Calibri"/>
      <w:color w:val="auto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B10A83"/>
    <w:pPr>
      <w:spacing w:after="100" w:line="276" w:lineRule="auto"/>
      <w:ind w:left="880"/>
    </w:pPr>
    <w:rPr>
      <w:rFonts w:ascii="Calibri" w:hAnsi="Calibri"/>
      <w:color w:val="auto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B10A83"/>
    <w:pPr>
      <w:spacing w:after="100" w:line="276" w:lineRule="auto"/>
      <w:ind w:left="1100"/>
    </w:pPr>
    <w:rPr>
      <w:rFonts w:ascii="Calibri" w:hAnsi="Calibri"/>
      <w:color w:val="auto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B10A83"/>
    <w:pPr>
      <w:spacing w:after="100" w:line="276" w:lineRule="auto"/>
      <w:ind w:left="1320"/>
    </w:pPr>
    <w:rPr>
      <w:rFonts w:ascii="Calibri" w:hAnsi="Calibri"/>
      <w:color w:val="auto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B10A83"/>
    <w:pPr>
      <w:spacing w:after="100" w:line="276" w:lineRule="auto"/>
      <w:ind w:left="1540"/>
    </w:pPr>
    <w:rPr>
      <w:rFonts w:ascii="Calibri" w:hAnsi="Calibri"/>
      <w:color w:val="auto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B10A83"/>
    <w:pPr>
      <w:spacing w:after="100" w:line="276" w:lineRule="auto"/>
      <w:ind w:left="1760"/>
    </w:pPr>
    <w:rPr>
      <w:rFonts w:ascii="Calibri" w:hAnsi="Calibri"/>
      <w:color w:val="auto"/>
      <w:sz w:val="22"/>
      <w:szCs w:val="22"/>
    </w:rPr>
  </w:style>
  <w:style w:type="character" w:styleId="Hipercze">
    <w:name w:val="Hyperlink"/>
    <w:uiPriority w:val="99"/>
    <w:unhideWhenUsed/>
    <w:rsid w:val="006F5A86"/>
    <w:rPr>
      <w:rFonts w:ascii="Arial" w:hAnsi="Arial"/>
      <w:color w:val="414343"/>
      <w:sz w:val="18"/>
      <w:u w:val="single"/>
    </w:rPr>
  </w:style>
  <w:style w:type="paragraph" w:customStyle="1" w:styleId="Highlight1">
    <w:name w:val="Highlight 1"/>
    <w:basedOn w:val="Normalny"/>
    <w:qFormat/>
    <w:rsid w:val="00C378A1"/>
    <w:pPr>
      <w:spacing w:after="0"/>
    </w:pPr>
    <w:rPr>
      <w:color w:val="CF1F21"/>
      <w:lang w:val="es-ES"/>
    </w:rPr>
  </w:style>
  <w:style w:type="character" w:styleId="Wyrnienieintensywne">
    <w:name w:val="Intense Emphasis"/>
    <w:rsid w:val="00096124"/>
    <w:rPr>
      <w:b/>
      <w:bCs/>
      <w:i/>
      <w:iCs/>
      <w:color w:val="4F81BD"/>
    </w:rPr>
  </w:style>
  <w:style w:type="paragraph" w:customStyle="1" w:styleId="Highlight2">
    <w:name w:val="Highlight 2"/>
    <w:basedOn w:val="Normalny"/>
    <w:qFormat/>
    <w:rsid w:val="004B7755"/>
    <w:pPr>
      <w:spacing w:after="0"/>
    </w:pPr>
    <w:rPr>
      <w:b/>
    </w:rPr>
  </w:style>
  <w:style w:type="paragraph" w:styleId="Podtytu">
    <w:name w:val="Subtitle"/>
    <w:basedOn w:val="Normalny"/>
    <w:next w:val="Normalny"/>
    <w:link w:val="PodtytuZnak"/>
    <w:rsid w:val="004C674D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ytuZnak">
    <w:name w:val="Podtytuł Znak"/>
    <w:link w:val="Podtytu"/>
    <w:rsid w:val="004C674D"/>
    <w:rPr>
      <w:rFonts w:ascii="Cambria" w:eastAsia="Times New Roman" w:hAnsi="Cambria" w:cs="Times New Roman"/>
      <w:color w:val="414343"/>
      <w:sz w:val="24"/>
      <w:szCs w:val="24"/>
    </w:rPr>
  </w:style>
  <w:style w:type="character" w:customStyle="1" w:styleId="Nagwek4Znak">
    <w:name w:val="Nagłówek 4 Znak"/>
    <w:link w:val="Nagwek4"/>
    <w:rsid w:val="00B40287"/>
    <w:rPr>
      <w:rFonts w:ascii="Arial" w:hAnsi="Arial"/>
      <w:color w:val="CF1F21"/>
      <w:sz w:val="22"/>
      <w:szCs w:val="24"/>
      <w:lang w:eastAsia="de-DE"/>
    </w:rPr>
  </w:style>
  <w:style w:type="character" w:styleId="Tytuksiki">
    <w:name w:val="Book Title"/>
    <w:rsid w:val="00D368B5"/>
    <w:rPr>
      <w:b/>
      <w:bCs/>
      <w:smallCaps/>
      <w:spacing w:val="5"/>
    </w:rPr>
  </w:style>
  <w:style w:type="paragraph" w:styleId="Cytat">
    <w:name w:val="Quote"/>
    <w:basedOn w:val="Normalny"/>
    <w:next w:val="Normalny"/>
    <w:link w:val="CytatZnak"/>
    <w:qFormat/>
    <w:rsid w:val="00D368B5"/>
    <w:rPr>
      <w:i/>
    </w:rPr>
  </w:style>
  <w:style w:type="character" w:customStyle="1" w:styleId="CytatZnak">
    <w:name w:val="Cytat Znak"/>
    <w:link w:val="Cytat"/>
    <w:rsid w:val="00D368B5"/>
    <w:rPr>
      <w:rFonts w:ascii="Arial" w:hAnsi="Arial"/>
      <w:i/>
      <w:noProof/>
      <w:color w:val="414343"/>
      <w:sz w:val="18"/>
      <w:szCs w:val="24"/>
      <w:lang w:eastAsia="de-DE"/>
    </w:rPr>
  </w:style>
  <w:style w:type="paragraph" w:customStyle="1" w:styleId="BeschriftungBildelemente">
    <w:name w:val="Beschriftung Bildelemente"/>
    <w:basedOn w:val="Normalny"/>
    <w:link w:val="BeschriftungBildelementeZchn"/>
    <w:qFormat/>
    <w:rsid w:val="00F03691"/>
    <w:pPr>
      <w:numPr>
        <w:numId w:val="2"/>
      </w:numPr>
    </w:pPr>
  </w:style>
  <w:style w:type="paragraph" w:customStyle="1" w:styleId="Infobox">
    <w:name w:val="Infobox"/>
    <w:basedOn w:val="Normalny"/>
    <w:link w:val="InfoboxZchn"/>
    <w:rsid w:val="00F03691"/>
    <w:rPr>
      <w:lang w:val="it-IT"/>
    </w:rPr>
  </w:style>
  <w:style w:type="character" w:customStyle="1" w:styleId="BeschriftungBildelementeZchn">
    <w:name w:val="Beschriftung Bildelemente Zchn"/>
    <w:link w:val="BeschriftungBildelemente"/>
    <w:rsid w:val="00F03691"/>
    <w:rPr>
      <w:rFonts w:ascii="Arial" w:hAnsi="Arial"/>
      <w:noProof/>
      <w:color w:val="414343"/>
      <w:sz w:val="18"/>
      <w:szCs w:val="24"/>
    </w:rPr>
  </w:style>
  <w:style w:type="paragraph" w:styleId="Tekstpodstawowy">
    <w:name w:val="Body Text"/>
    <w:basedOn w:val="Normalny"/>
    <w:link w:val="TekstpodstawowyZnak"/>
    <w:rsid w:val="00F03691"/>
    <w:pPr>
      <w:spacing w:after="120"/>
    </w:pPr>
  </w:style>
  <w:style w:type="character" w:customStyle="1" w:styleId="InfoboxZchn">
    <w:name w:val="Infobox Zchn"/>
    <w:link w:val="Infobox"/>
    <w:rsid w:val="00F03691"/>
    <w:rPr>
      <w:rFonts w:ascii="Arial" w:hAnsi="Arial"/>
      <w:color w:val="414343"/>
      <w:sz w:val="18"/>
      <w:szCs w:val="24"/>
      <w:lang w:val="it-IT" w:eastAsia="de-DE"/>
    </w:rPr>
  </w:style>
  <w:style w:type="character" w:customStyle="1" w:styleId="TekstpodstawowyZnak">
    <w:name w:val="Tekst podstawowy Znak"/>
    <w:link w:val="Tekstpodstawowy"/>
    <w:rsid w:val="00F03691"/>
    <w:rPr>
      <w:rFonts w:ascii="Arial" w:hAnsi="Arial"/>
      <w:noProof/>
      <w:color w:val="414343"/>
      <w:sz w:val="18"/>
      <w:szCs w:val="24"/>
      <w:lang w:eastAsia="de-DE"/>
    </w:rPr>
  </w:style>
  <w:style w:type="paragraph" w:customStyle="1" w:styleId="Titelseite1">
    <w:name w:val="Titelseite 1"/>
    <w:basedOn w:val="Highlight1"/>
    <w:link w:val="Titelseite1Zchn"/>
    <w:qFormat/>
    <w:rsid w:val="0064208B"/>
    <w:pPr>
      <w:spacing w:before="360" w:after="240"/>
    </w:pPr>
    <w:rPr>
      <w:sz w:val="40"/>
    </w:rPr>
  </w:style>
  <w:style w:type="paragraph" w:customStyle="1" w:styleId="Titeseite2">
    <w:name w:val="Titeseite 2"/>
    <w:basedOn w:val="Normalny"/>
    <w:link w:val="Titeseite2Zchn"/>
    <w:qFormat/>
    <w:rsid w:val="000C392F"/>
    <w:pPr>
      <w:spacing w:before="360"/>
    </w:pPr>
    <w:rPr>
      <w:sz w:val="36"/>
      <w:lang w:val="es-ES"/>
    </w:rPr>
  </w:style>
  <w:style w:type="character" w:customStyle="1" w:styleId="Titelseite1Zchn">
    <w:name w:val="Titelseite 1 Zchn"/>
    <w:link w:val="Titelseite1"/>
    <w:rsid w:val="0064208B"/>
    <w:rPr>
      <w:rFonts w:ascii="Arial" w:hAnsi="Arial"/>
      <w:noProof/>
      <w:color w:val="CF1F21"/>
      <w:sz w:val="40"/>
      <w:szCs w:val="24"/>
      <w:lang w:val="es-ES"/>
    </w:rPr>
  </w:style>
  <w:style w:type="paragraph" w:customStyle="1" w:styleId="Rckseite">
    <w:name w:val="Rückseite"/>
    <w:basedOn w:val="Highlight1"/>
    <w:link w:val="RckseiteZchn"/>
    <w:qFormat/>
    <w:rsid w:val="00FC1B1A"/>
    <w:rPr>
      <w:sz w:val="14"/>
    </w:rPr>
  </w:style>
  <w:style w:type="character" w:customStyle="1" w:styleId="Titeseite2Zchn">
    <w:name w:val="Titeseite 2 Zchn"/>
    <w:link w:val="Titeseite2"/>
    <w:rsid w:val="000C392F"/>
    <w:rPr>
      <w:rFonts w:ascii="Arial" w:hAnsi="Arial"/>
      <w:noProof/>
      <w:color w:val="414343"/>
      <w:sz w:val="36"/>
      <w:szCs w:val="24"/>
      <w:lang w:val="es-ES"/>
    </w:rPr>
  </w:style>
  <w:style w:type="paragraph" w:customStyle="1" w:styleId="Bulletsrot">
    <w:name w:val="Bullets rot"/>
    <w:basedOn w:val="Normalny"/>
    <w:uiPriority w:val="99"/>
    <w:rsid w:val="00C92B17"/>
    <w:pPr>
      <w:tabs>
        <w:tab w:val="left" w:pos="227"/>
        <w:tab w:val="left" w:pos="1757"/>
      </w:tabs>
      <w:autoSpaceDE w:val="0"/>
      <w:autoSpaceDN w:val="0"/>
      <w:adjustRightInd w:val="0"/>
      <w:spacing w:after="0" w:line="288" w:lineRule="auto"/>
      <w:ind w:left="220" w:hanging="220"/>
    </w:pPr>
    <w:rPr>
      <w:rFonts w:ascii="Helvetica Medium" w:eastAsia="Calibri" w:hAnsi="Helvetica Medium" w:cs="Helvetica Medium"/>
      <w:color w:val="63605E"/>
      <w:spacing w:val="2"/>
      <w:szCs w:val="18"/>
      <w:lang w:eastAsia="en-US"/>
    </w:rPr>
  </w:style>
  <w:style w:type="character" w:customStyle="1" w:styleId="RckseiteZchn">
    <w:name w:val="Rückseite Zchn"/>
    <w:link w:val="Rckseite"/>
    <w:rsid w:val="00FC1B1A"/>
    <w:rPr>
      <w:rFonts w:ascii="Arial" w:hAnsi="Arial"/>
      <w:noProof/>
      <w:color w:val="CF1F21"/>
      <w:sz w:val="14"/>
      <w:szCs w:val="24"/>
      <w:lang w:eastAsia="de-DE"/>
    </w:rPr>
  </w:style>
  <w:style w:type="paragraph" w:customStyle="1" w:styleId="TitelZeile1">
    <w:name w:val="Titel Zeile 1"/>
    <w:basedOn w:val="Normalny"/>
    <w:link w:val="TitelZeile1Zchn"/>
    <w:rsid w:val="00E20FA9"/>
    <w:pPr>
      <w:spacing w:before="360" w:after="360"/>
    </w:pPr>
    <w:rPr>
      <w:color w:val="CF1F21"/>
      <w:sz w:val="40"/>
    </w:rPr>
  </w:style>
  <w:style w:type="character" w:customStyle="1" w:styleId="TitelZeile1Zchn">
    <w:name w:val="Titel Zeile 1 Zchn"/>
    <w:link w:val="TitelZeile1"/>
    <w:rsid w:val="00E20FA9"/>
    <w:rPr>
      <w:rFonts w:ascii="Arial" w:hAnsi="Arial"/>
      <w:noProof/>
      <w:color w:val="CF1F21"/>
      <w:sz w:val="40"/>
      <w:szCs w:val="24"/>
    </w:rPr>
  </w:style>
  <w:style w:type="table" w:customStyle="1" w:styleId="Tabellenraster2">
    <w:name w:val="Tabellenraster2"/>
    <w:basedOn w:val="Standardowy"/>
    <w:next w:val="Tabela-Siatka"/>
    <w:uiPriority w:val="59"/>
    <w:rsid w:val="00C93C2D"/>
    <w:rPr>
      <w:rFonts w:ascii="Calibri" w:eastAsia="Calibri" w:hAnsi="Calibr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924F9F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rsid w:val="007955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.mrozowska@planetpartners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bc-solar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766E6C2C5E8DF86B0B7EBF34F0D78C9A158C64CB/file%3A%2F%2F%2FC%3A%5CUsers%5CAGroenewold%5CAppData%5CLocal%5CMicrosoft%5CWindows%5CINetCache%5CContent.Outlook%5C7VZ3WPKX%5Cwww.ibc-solar.de" TargetMode="External"/><Relationship Id="rId2" Type="http://schemas.openxmlformats.org/officeDocument/2006/relationships/hyperlink" Target="mailto:info@ibc-solar.de" TargetMode="External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ibc-solar.com" TargetMode="External"/><Relationship Id="rId1" Type="http://schemas.openxmlformats.org/officeDocument/2006/relationships/hyperlink" Target="mailto:info@ibc-sol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1B77FCA06C14986D8BFAE74E0D354" ma:contentTypeVersion="13" ma:contentTypeDescription="Utwórz nowy dokument." ma:contentTypeScope="" ma:versionID="cfc6175717081ed62074ef33fecca860">
  <xsd:schema xmlns:xsd="http://www.w3.org/2001/XMLSchema" xmlns:xs="http://www.w3.org/2001/XMLSchema" xmlns:p="http://schemas.microsoft.com/office/2006/metadata/properties" xmlns:ns2="d418be5b-f3d6-46fb-b9c0-cc8c6893e0f9" xmlns:ns3="48530dfd-aa0d-4cab-aa96-d7ef72e47f71" targetNamespace="http://schemas.microsoft.com/office/2006/metadata/properties" ma:root="true" ma:fieldsID="0ccdae01466817403ffbf7c9d49caa92" ns2:_="" ns3:_="">
    <xsd:import namespace="d418be5b-f3d6-46fb-b9c0-cc8c6893e0f9"/>
    <xsd:import namespace="48530dfd-aa0d-4cab-aa96-d7ef72e47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8be5b-f3d6-46fb-b9c0-cc8c6893e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30dfd-aa0d-4cab-aa96-d7ef72e47f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CFC95-B8F4-419F-943C-6664B6555F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FB53A-BF75-49CA-9504-C1596D1029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8be5b-f3d6-46fb-b9c0-cc8c6893e0f9"/>
    <ds:schemaRef ds:uri="48530dfd-aa0d-4cab-aa96-d7ef72e47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B472E4-B3D5-4E4F-8A8F-CB5DF601C1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2449E2-6601-4135-823E-30F43890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641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Pressemitteilung IBC SOLAR-DE-mit-Tabelle</vt:lpstr>
    </vt:vector>
  </TitlesOfParts>
  <Company>IBC SOLAR AG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IBC SOLAR-DE-mit-Tabelle</dc:title>
  <dc:subject/>
  <dc:creator>Andreas Altmann</dc:creator>
  <cp:keywords/>
  <cp:lastModifiedBy>Agnieszka Mrozowska</cp:lastModifiedBy>
  <cp:revision>13</cp:revision>
  <cp:lastPrinted>2015-11-05T11:15:00Z</cp:lastPrinted>
  <dcterms:created xsi:type="dcterms:W3CDTF">2021-08-19T07:48:00Z</dcterms:created>
  <dcterms:modified xsi:type="dcterms:W3CDTF">2021-08-31T09:47:00Z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0x010100EC11B77FCA06C14986D8BFAE74E0D354</vt:lpwstr>
  </property>
</Properties>
</file>