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7BF8" w:rsidRPr="0015756C" w:rsidRDefault="00EA0C3B">
      <w:pPr>
        <w:spacing w:before="240" w:after="240"/>
        <w:jc w:val="center"/>
        <w:rPr>
          <w:b/>
          <w:color w:val="BE005A"/>
          <w:sz w:val="20"/>
          <w:szCs w:val="20"/>
        </w:rPr>
      </w:pPr>
      <w:proofErr w:type="spellStart"/>
      <w:r w:rsidRPr="0015756C">
        <w:rPr>
          <w:b/>
          <w:color w:val="BE005A"/>
          <w:sz w:val="20"/>
          <w:szCs w:val="20"/>
        </w:rPr>
        <w:t>Coffeedesk</w:t>
      </w:r>
      <w:proofErr w:type="spellEnd"/>
      <w:r w:rsidRPr="0015756C">
        <w:rPr>
          <w:b/>
          <w:color w:val="BE005A"/>
          <w:sz w:val="20"/>
          <w:szCs w:val="20"/>
        </w:rPr>
        <w:t xml:space="preserve"> na rynku </w:t>
      </w:r>
      <w:proofErr w:type="spellStart"/>
      <w:r w:rsidRPr="0015756C">
        <w:rPr>
          <w:b/>
          <w:color w:val="BE005A"/>
          <w:sz w:val="20"/>
          <w:szCs w:val="20"/>
        </w:rPr>
        <w:t>crowdinvesting</w:t>
      </w:r>
      <w:proofErr w:type="spellEnd"/>
    </w:p>
    <w:p w14:paraId="00000002" w14:textId="77777777" w:rsidR="00AD7BF8" w:rsidRPr="0015756C" w:rsidRDefault="00EA0C3B">
      <w:pPr>
        <w:spacing w:before="240" w:after="240"/>
        <w:jc w:val="both"/>
        <w:rPr>
          <w:b/>
          <w:sz w:val="20"/>
          <w:szCs w:val="20"/>
        </w:rPr>
      </w:pPr>
      <w:r w:rsidRPr="0015756C">
        <w:rPr>
          <w:b/>
          <w:sz w:val="20"/>
          <w:szCs w:val="20"/>
        </w:rPr>
        <w:t xml:space="preserve"> </w:t>
      </w:r>
    </w:p>
    <w:p w14:paraId="00000003" w14:textId="77777777" w:rsidR="00AD7BF8" w:rsidRPr="0015756C" w:rsidRDefault="00EA0C3B">
      <w:pPr>
        <w:numPr>
          <w:ilvl w:val="0"/>
          <w:numId w:val="1"/>
        </w:numPr>
        <w:spacing w:before="240" w:after="120"/>
        <w:jc w:val="both"/>
        <w:rPr>
          <w:color w:val="BE005A"/>
          <w:sz w:val="20"/>
          <w:szCs w:val="20"/>
        </w:rPr>
      </w:pPr>
      <w:r w:rsidRPr="0015756C">
        <w:rPr>
          <w:color w:val="BE005A"/>
          <w:sz w:val="20"/>
          <w:szCs w:val="20"/>
        </w:rPr>
        <w:t xml:space="preserve"> emisja:  przełom Q2 i Q3 2020 r.</w:t>
      </w:r>
    </w:p>
    <w:p w14:paraId="00000004" w14:textId="77777777" w:rsidR="00AD7BF8" w:rsidRPr="0015756C" w:rsidRDefault="00EA0C3B">
      <w:pPr>
        <w:spacing w:before="240" w:after="120"/>
        <w:ind w:left="1800" w:hanging="360"/>
        <w:jc w:val="both"/>
        <w:rPr>
          <w:sz w:val="20"/>
          <w:szCs w:val="20"/>
        </w:rPr>
      </w:pPr>
      <w:r w:rsidRPr="0015756C">
        <w:rPr>
          <w:rFonts w:eastAsia="Courier New"/>
          <w:sz w:val="20"/>
          <w:szCs w:val="20"/>
        </w:rPr>
        <w:t>o</w:t>
      </w:r>
      <w:r w:rsidRPr="0015756C">
        <w:rPr>
          <w:rFonts w:eastAsia="Times New Roman"/>
          <w:sz w:val="20"/>
          <w:szCs w:val="20"/>
        </w:rPr>
        <w:t xml:space="preserve">   </w:t>
      </w:r>
      <w:r w:rsidRPr="0015756C">
        <w:rPr>
          <w:sz w:val="20"/>
          <w:szCs w:val="20"/>
        </w:rPr>
        <w:t>cel: 2 016 000 zł | zebrane 2 015 892 zł</w:t>
      </w:r>
    </w:p>
    <w:p w14:paraId="00000005" w14:textId="77777777" w:rsidR="00AD7BF8" w:rsidRPr="0015756C" w:rsidRDefault="00EA0C3B">
      <w:pPr>
        <w:spacing w:before="240" w:after="120"/>
        <w:ind w:left="1800" w:hanging="360"/>
        <w:jc w:val="both"/>
        <w:rPr>
          <w:sz w:val="20"/>
          <w:szCs w:val="20"/>
        </w:rPr>
      </w:pPr>
      <w:r w:rsidRPr="0015756C">
        <w:rPr>
          <w:rFonts w:eastAsia="Courier New"/>
          <w:sz w:val="20"/>
          <w:szCs w:val="20"/>
        </w:rPr>
        <w:t>o</w:t>
      </w:r>
      <w:r w:rsidRPr="0015756C">
        <w:rPr>
          <w:rFonts w:eastAsia="Times New Roman"/>
          <w:sz w:val="20"/>
          <w:szCs w:val="20"/>
        </w:rPr>
        <w:t xml:space="preserve">   </w:t>
      </w:r>
      <w:r w:rsidRPr="0015756C">
        <w:rPr>
          <w:sz w:val="20"/>
          <w:szCs w:val="20"/>
        </w:rPr>
        <w:t>liczba akcjonariuszy: 541 | liczba akcji: 112 000 | cena akcji: 18 z</w:t>
      </w:r>
    </w:p>
    <w:p w14:paraId="00000006" w14:textId="77777777" w:rsidR="00AD7BF8" w:rsidRPr="0015756C" w:rsidRDefault="00EA0C3B">
      <w:pPr>
        <w:numPr>
          <w:ilvl w:val="0"/>
          <w:numId w:val="2"/>
        </w:numPr>
        <w:spacing w:before="240" w:after="120"/>
        <w:jc w:val="both"/>
        <w:rPr>
          <w:color w:val="BE005A"/>
          <w:sz w:val="20"/>
          <w:szCs w:val="20"/>
        </w:rPr>
      </w:pPr>
      <w:r w:rsidRPr="0015756C">
        <w:rPr>
          <w:color w:val="BE005A"/>
          <w:sz w:val="20"/>
          <w:szCs w:val="20"/>
        </w:rPr>
        <w:t>II emisja: Q3 2021 r.</w:t>
      </w:r>
    </w:p>
    <w:p w14:paraId="00000007" w14:textId="5D53A219" w:rsidR="00AD7BF8" w:rsidRPr="0015756C" w:rsidRDefault="00EA0C3B">
      <w:pPr>
        <w:spacing w:before="240" w:after="240"/>
        <w:jc w:val="both"/>
        <w:rPr>
          <w:b/>
          <w:color w:val="BE005A"/>
          <w:sz w:val="20"/>
          <w:szCs w:val="20"/>
        </w:rPr>
      </w:pPr>
      <w:r w:rsidRPr="0015756C">
        <w:rPr>
          <w:sz w:val="20"/>
          <w:szCs w:val="20"/>
        </w:rPr>
        <w:t xml:space="preserve">Więcej informacji o kampanii </w:t>
      </w:r>
      <w:proofErr w:type="spellStart"/>
      <w:r w:rsidRPr="0015756C">
        <w:rPr>
          <w:sz w:val="20"/>
          <w:szCs w:val="20"/>
        </w:rPr>
        <w:t>crowdfundingowej</w:t>
      </w:r>
      <w:proofErr w:type="spellEnd"/>
      <w:r w:rsidRPr="0015756C">
        <w:rPr>
          <w:sz w:val="20"/>
          <w:szCs w:val="20"/>
        </w:rPr>
        <w:t xml:space="preserve">: </w:t>
      </w:r>
      <w:hyperlink r:id="rId5">
        <w:r w:rsidRPr="0015756C">
          <w:rPr>
            <w:rFonts w:eastAsia="Roboto"/>
            <w:b/>
            <w:color w:val="BE005A"/>
            <w:sz w:val="20"/>
            <w:szCs w:val="20"/>
            <w:highlight w:val="white"/>
          </w:rPr>
          <w:t>www.crowdway.pl/coffeedesk</w:t>
        </w:r>
      </w:hyperlink>
    </w:p>
    <w:p w14:paraId="00000008" w14:textId="0DE65173" w:rsidR="00AD7BF8" w:rsidRPr="0015756C" w:rsidRDefault="00EA0C3B">
      <w:pPr>
        <w:spacing w:before="240" w:after="240"/>
        <w:jc w:val="both"/>
        <w:rPr>
          <w:sz w:val="20"/>
          <w:szCs w:val="20"/>
        </w:rPr>
      </w:pPr>
      <w:r w:rsidRPr="0015756C">
        <w:rPr>
          <w:b/>
          <w:color w:val="BE005A"/>
          <w:sz w:val="20"/>
          <w:szCs w:val="20"/>
        </w:rPr>
        <w:t>Crowdfunding udziałowy</w:t>
      </w:r>
      <w:r w:rsidRPr="0015756C">
        <w:rPr>
          <w:color w:val="BE005A"/>
          <w:sz w:val="20"/>
          <w:szCs w:val="20"/>
        </w:rPr>
        <w:t xml:space="preserve"> </w:t>
      </w:r>
      <w:r w:rsidRPr="0015756C">
        <w:rPr>
          <w:sz w:val="20"/>
          <w:szCs w:val="20"/>
        </w:rPr>
        <w:t xml:space="preserve">(inaczej </w:t>
      </w:r>
      <w:proofErr w:type="spellStart"/>
      <w:r w:rsidRPr="0015756C">
        <w:rPr>
          <w:sz w:val="20"/>
          <w:szCs w:val="20"/>
        </w:rPr>
        <w:t>crowdi</w:t>
      </w:r>
      <w:r w:rsidRPr="0015756C">
        <w:rPr>
          <w:sz w:val="20"/>
          <w:szCs w:val="20"/>
        </w:rPr>
        <w:t>nvesting</w:t>
      </w:r>
      <w:proofErr w:type="spellEnd"/>
      <w:r w:rsidRPr="0015756C">
        <w:rPr>
          <w:sz w:val="20"/>
          <w:szCs w:val="20"/>
        </w:rPr>
        <w:t>, equity-crowdfunding lub ECF) to model finansowania przedsiębiorstw, w którym społeczność wspiera spółki w zdobyciu środków na realizację określonych celów biznesowych przez nabycie ich akcji. Emisje akcji odbywają się wyłącznie online. Każda kamp</w:t>
      </w:r>
      <w:r w:rsidRPr="0015756C">
        <w:rPr>
          <w:sz w:val="20"/>
          <w:szCs w:val="20"/>
        </w:rPr>
        <w:t xml:space="preserve">ania ma określony budżet i czas. Inwestorzy spółki otrzymują wybraną przez siebie </w:t>
      </w:r>
      <w:r w:rsidR="0015756C">
        <w:rPr>
          <w:sz w:val="20"/>
          <w:szCs w:val="20"/>
        </w:rPr>
        <w:br/>
      </w:r>
      <w:r w:rsidRPr="0015756C">
        <w:rPr>
          <w:sz w:val="20"/>
          <w:szCs w:val="20"/>
        </w:rPr>
        <w:t>i opłaconą liczbę akcji oraz opisane w wybranym pakiecie benefity.</w:t>
      </w:r>
    </w:p>
    <w:p w14:paraId="00000009" w14:textId="77777777" w:rsidR="00AD7BF8" w:rsidRPr="0015756C" w:rsidRDefault="00EA0C3B">
      <w:pPr>
        <w:spacing w:before="240" w:after="240"/>
        <w:jc w:val="both"/>
        <w:rPr>
          <w:sz w:val="20"/>
          <w:szCs w:val="20"/>
        </w:rPr>
      </w:pPr>
      <w:r w:rsidRPr="0015756C">
        <w:rPr>
          <w:sz w:val="20"/>
          <w:szCs w:val="20"/>
        </w:rPr>
        <w:t>Rynek crowdfundingu udziałowego rozwija się w Polsce od 2014 roku, jednak jego dynamiczny wzrost nastąpił w</w:t>
      </w:r>
      <w:r w:rsidRPr="0015756C">
        <w:rPr>
          <w:sz w:val="20"/>
          <w:szCs w:val="20"/>
        </w:rPr>
        <w:t xml:space="preserve"> roku 2018, po zwiększeniu limitu zbiórki ze 100 000 do</w:t>
      </w:r>
    </w:p>
    <w:p w14:paraId="0000000B" w14:textId="4DB87202" w:rsidR="00AD7BF8" w:rsidRPr="0015756C" w:rsidRDefault="00EA0C3B" w:rsidP="0015756C">
      <w:pPr>
        <w:spacing w:before="240" w:after="240"/>
        <w:jc w:val="both"/>
        <w:rPr>
          <w:sz w:val="20"/>
          <w:szCs w:val="20"/>
        </w:rPr>
      </w:pPr>
      <w:r w:rsidRPr="0015756C">
        <w:rPr>
          <w:sz w:val="20"/>
          <w:szCs w:val="20"/>
        </w:rPr>
        <w:t xml:space="preserve">1 mln EUR. Dotychczas przeprowadzono ok. 150 kampanii na łączną kwotę powyżej 200 mln zł. </w:t>
      </w:r>
      <w:r w:rsidR="0015756C">
        <w:rPr>
          <w:sz w:val="20"/>
          <w:szCs w:val="20"/>
        </w:rPr>
        <w:br/>
      </w:r>
      <w:r w:rsidRPr="0015756C">
        <w:rPr>
          <w:sz w:val="20"/>
          <w:szCs w:val="20"/>
        </w:rPr>
        <w:t xml:space="preserve">Tylko w 2020 roku w Polsce 68 spółek pozyskało 92 mln złotych, co oznacza wzrost o ok. 76% </w:t>
      </w:r>
      <w:proofErr w:type="spellStart"/>
      <w:r w:rsidRPr="0015756C">
        <w:rPr>
          <w:sz w:val="20"/>
          <w:szCs w:val="20"/>
        </w:rPr>
        <w:t>rdr</w:t>
      </w:r>
      <w:proofErr w:type="spellEnd"/>
      <w:r w:rsidRPr="0015756C">
        <w:rPr>
          <w:sz w:val="20"/>
          <w:szCs w:val="20"/>
        </w:rPr>
        <w:t xml:space="preserve">. </w:t>
      </w:r>
      <w:r w:rsidR="0015756C">
        <w:rPr>
          <w:sz w:val="20"/>
          <w:szCs w:val="20"/>
        </w:rPr>
        <w:br/>
      </w:r>
      <w:r w:rsidRPr="0015756C">
        <w:rPr>
          <w:sz w:val="20"/>
          <w:szCs w:val="20"/>
        </w:rPr>
        <w:t>W roku 2021 d</w:t>
      </w:r>
      <w:r w:rsidRPr="0015756C">
        <w:rPr>
          <w:sz w:val="20"/>
          <w:szCs w:val="20"/>
        </w:rPr>
        <w:t>ynamika znów jest bardzo wysoka.</w:t>
      </w:r>
      <w:r w:rsidR="0015756C">
        <w:rPr>
          <w:sz w:val="20"/>
          <w:szCs w:val="20"/>
        </w:rPr>
        <w:t xml:space="preserve"> </w:t>
      </w:r>
      <w:r w:rsidRPr="0015756C">
        <w:rPr>
          <w:sz w:val="20"/>
          <w:szCs w:val="20"/>
        </w:rPr>
        <w:t xml:space="preserve">Przed rynkiem implementacja przepisów unijnych, które podwyższą limity pozyskania środków z 1 mln do 2,5 mln EUR w okresie przejściowym i finalnie do 5 mln EUR od 10 listopada 2023 roku, wprowadzą tablicę ofert oraz </w:t>
      </w:r>
      <w:proofErr w:type="spellStart"/>
      <w:r w:rsidRPr="0015756C">
        <w:rPr>
          <w:sz w:val="20"/>
          <w:szCs w:val="20"/>
        </w:rPr>
        <w:t>transgr</w:t>
      </w:r>
      <w:r w:rsidRPr="0015756C">
        <w:rPr>
          <w:sz w:val="20"/>
          <w:szCs w:val="20"/>
        </w:rPr>
        <w:t>aniczność</w:t>
      </w:r>
      <w:proofErr w:type="spellEnd"/>
      <w:r w:rsidRPr="0015756C">
        <w:rPr>
          <w:sz w:val="20"/>
          <w:szCs w:val="20"/>
        </w:rPr>
        <w:t>. To wszystko dodatkowo wzmocni i tak dynamiczny rozwój sektora.</w:t>
      </w:r>
    </w:p>
    <w:p w14:paraId="0000000C" w14:textId="77777777" w:rsidR="00AD7BF8" w:rsidRPr="0015756C" w:rsidRDefault="00EA0C3B">
      <w:pPr>
        <w:spacing w:before="240" w:after="120"/>
        <w:jc w:val="right"/>
        <w:rPr>
          <w:sz w:val="20"/>
          <w:szCs w:val="20"/>
        </w:rPr>
      </w:pPr>
      <w:r w:rsidRPr="0015756C">
        <w:rPr>
          <w:i/>
          <w:sz w:val="20"/>
          <w:szCs w:val="20"/>
        </w:rPr>
        <w:t xml:space="preserve">Emisję akcji </w:t>
      </w:r>
      <w:proofErr w:type="spellStart"/>
      <w:r w:rsidRPr="0015756C">
        <w:rPr>
          <w:i/>
          <w:sz w:val="20"/>
          <w:szCs w:val="20"/>
        </w:rPr>
        <w:t>Coffeedesk</w:t>
      </w:r>
      <w:proofErr w:type="spellEnd"/>
      <w:r w:rsidRPr="0015756C">
        <w:rPr>
          <w:i/>
          <w:sz w:val="20"/>
          <w:szCs w:val="20"/>
        </w:rPr>
        <w:t xml:space="preserve"> na rynku </w:t>
      </w:r>
      <w:proofErr w:type="spellStart"/>
      <w:r w:rsidRPr="0015756C">
        <w:rPr>
          <w:i/>
          <w:sz w:val="20"/>
          <w:szCs w:val="20"/>
        </w:rPr>
        <w:t>crowdinvest</w:t>
      </w:r>
      <w:proofErr w:type="spellEnd"/>
      <w:r w:rsidRPr="0015756C">
        <w:rPr>
          <w:i/>
          <w:sz w:val="20"/>
          <w:szCs w:val="20"/>
        </w:rPr>
        <w:t xml:space="preserve"> wspiera </w:t>
      </w:r>
      <w:proofErr w:type="spellStart"/>
      <w:r w:rsidRPr="0015756C">
        <w:rPr>
          <w:i/>
          <w:sz w:val="20"/>
          <w:szCs w:val="20"/>
        </w:rPr>
        <w:t>Crowdway</w:t>
      </w:r>
      <w:proofErr w:type="spellEnd"/>
      <w:r w:rsidRPr="0015756C">
        <w:rPr>
          <w:i/>
          <w:sz w:val="20"/>
          <w:szCs w:val="20"/>
        </w:rPr>
        <w:t>.</w:t>
      </w:r>
      <w:r w:rsidRPr="0015756C">
        <w:rPr>
          <w:sz w:val="20"/>
          <w:szCs w:val="20"/>
        </w:rPr>
        <w:t xml:space="preserve"> </w:t>
      </w:r>
    </w:p>
    <w:p w14:paraId="0000000D" w14:textId="77777777" w:rsidR="00AD7BF8" w:rsidRDefault="00AD7BF8"/>
    <w:sectPr w:rsidR="00AD7BF8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679D3"/>
    <w:multiLevelType w:val="multilevel"/>
    <w:tmpl w:val="D624B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874B5D"/>
    <w:multiLevelType w:val="multilevel"/>
    <w:tmpl w:val="CB7CF9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BF8"/>
    <w:rsid w:val="0015756C"/>
    <w:rsid w:val="00AD7BF8"/>
    <w:rsid w:val="00EA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A9FE"/>
  <w15:docId w15:val="{F2C356FB-1C34-4C7D-972B-6C7932B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wdway.pl/coffeede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 Brydak</dc:creator>
  <cp:lastModifiedBy>Aleksandra Łuczak Brydak</cp:lastModifiedBy>
  <cp:revision>2</cp:revision>
  <dcterms:created xsi:type="dcterms:W3CDTF">2021-09-02T08:09:00Z</dcterms:created>
  <dcterms:modified xsi:type="dcterms:W3CDTF">2021-09-02T08:09:00Z</dcterms:modified>
</cp:coreProperties>
</file>