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CD702" w14:textId="2E13C777" w:rsidR="00836C41" w:rsidRPr="000A46B7" w:rsidRDefault="00836C41" w:rsidP="000A46B7">
      <w:pPr>
        <w:jc w:val="center"/>
        <w:rPr>
          <w:b/>
          <w:bCs/>
          <w:sz w:val="24"/>
          <w:szCs w:val="24"/>
        </w:rPr>
      </w:pPr>
      <w:r w:rsidRPr="000A46B7">
        <w:rPr>
          <w:b/>
          <w:bCs/>
          <w:sz w:val="24"/>
          <w:szCs w:val="24"/>
        </w:rPr>
        <w:t xml:space="preserve">OPPO staruje z kampanią </w:t>
      </w:r>
      <w:r w:rsidR="5463EB57" w:rsidRPr="4A6114D4">
        <w:rPr>
          <w:b/>
          <w:bCs/>
          <w:sz w:val="24"/>
          <w:szCs w:val="24"/>
        </w:rPr>
        <w:t>S</w:t>
      </w:r>
      <w:r w:rsidRPr="000A46B7">
        <w:rPr>
          <w:b/>
          <w:bCs/>
          <w:sz w:val="24"/>
          <w:szCs w:val="24"/>
        </w:rPr>
        <w:t>erii Reno6</w:t>
      </w:r>
    </w:p>
    <w:p w14:paraId="7DA05BFC" w14:textId="520D5DD0" w:rsidR="00836C41" w:rsidRPr="000A46B7" w:rsidRDefault="00836C41" w:rsidP="00BD0A1B">
      <w:pPr>
        <w:jc w:val="both"/>
        <w:rPr>
          <w:b/>
          <w:bCs/>
        </w:rPr>
      </w:pPr>
      <w:r w:rsidRPr="000A46B7">
        <w:rPr>
          <w:b/>
          <w:bCs/>
        </w:rPr>
        <w:t>Dzisiaj rusza kampania telewizyjna OPPO promująca serię smartfonów Reno6</w:t>
      </w:r>
      <w:r w:rsidR="004B2C12">
        <w:rPr>
          <w:b/>
          <w:bCs/>
        </w:rPr>
        <w:t xml:space="preserve">, w której </w:t>
      </w:r>
      <w:r w:rsidR="00A31539">
        <w:rPr>
          <w:b/>
          <w:bCs/>
        </w:rPr>
        <w:t xml:space="preserve">pojawi się Marcin Prokop, ambasador </w:t>
      </w:r>
      <w:r w:rsidR="00A02456">
        <w:rPr>
          <w:b/>
          <w:bCs/>
        </w:rPr>
        <w:t xml:space="preserve">marki </w:t>
      </w:r>
      <w:r w:rsidR="00A31539">
        <w:rPr>
          <w:b/>
          <w:bCs/>
        </w:rPr>
        <w:t>OPPO w Polsce</w:t>
      </w:r>
      <w:r w:rsidRPr="000A46B7" w:rsidDel="004B2C12">
        <w:rPr>
          <w:b/>
          <w:bCs/>
        </w:rPr>
        <w:t>.</w:t>
      </w:r>
      <w:r w:rsidRPr="000A46B7">
        <w:rPr>
          <w:b/>
          <w:bCs/>
        </w:rPr>
        <w:t xml:space="preserve"> </w:t>
      </w:r>
      <w:r w:rsidR="00F56341" w:rsidRPr="000A46B7">
        <w:rPr>
          <w:b/>
          <w:bCs/>
        </w:rPr>
        <w:t xml:space="preserve">Działania </w:t>
      </w:r>
      <w:r w:rsidR="00B6391D" w:rsidRPr="000A46B7">
        <w:rPr>
          <w:b/>
          <w:bCs/>
        </w:rPr>
        <w:t xml:space="preserve">reklamowe </w:t>
      </w:r>
      <w:r w:rsidRPr="000A46B7">
        <w:rPr>
          <w:b/>
          <w:bCs/>
        </w:rPr>
        <w:t>obe</w:t>
      </w:r>
      <w:r w:rsidR="00B6391D" w:rsidRPr="000A46B7">
        <w:rPr>
          <w:b/>
          <w:bCs/>
        </w:rPr>
        <w:t>jmują</w:t>
      </w:r>
      <w:r w:rsidRPr="000A46B7">
        <w:rPr>
          <w:b/>
          <w:bCs/>
        </w:rPr>
        <w:t xml:space="preserve"> również</w:t>
      </w:r>
      <w:r w:rsidR="30045288" w:rsidRPr="4A6114D4">
        <w:rPr>
          <w:b/>
          <w:bCs/>
        </w:rPr>
        <w:t>,</w:t>
      </w:r>
      <w:r w:rsidRPr="000A46B7">
        <w:rPr>
          <w:b/>
          <w:bCs/>
        </w:rPr>
        <w:t xml:space="preserve"> m.in</w:t>
      </w:r>
      <w:r w:rsidRPr="4A6114D4">
        <w:rPr>
          <w:b/>
          <w:bCs/>
        </w:rPr>
        <w:t>.</w:t>
      </w:r>
      <w:r w:rsidR="03DC907D" w:rsidRPr="4A6114D4">
        <w:rPr>
          <w:b/>
          <w:bCs/>
        </w:rPr>
        <w:t>,</w:t>
      </w:r>
      <w:r w:rsidRPr="000A46B7">
        <w:rPr>
          <w:b/>
          <w:bCs/>
        </w:rPr>
        <w:t xml:space="preserve"> </w:t>
      </w:r>
      <w:proofErr w:type="spellStart"/>
      <w:r w:rsidR="00D56D0F" w:rsidRPr="000A46B7">
        <w:rPr>
          <w:b/>
          <w:bCs/>
        </w:rPr>
        <w:t>digital</w:t>
      </w:r>
      <w:proofErr w:type="spellEnd"/>
      <w:r w:rsidRPr="000A46B7">
        <w:rPr>
          <w:b/>
          <w:bCs/>
        </w:rPr>
        <w:t xml:space="preserve"> oraz </w:t>
      </w:r>
      <w:r w:rsidR="254F07D8" w:rsidRPr="4A6114D4">
        <w:rPr>
          <w:b/>
          <w:bCs/>
        </w:rPr>
        <w:t xml:space="preserve">nośniki </w:t>
      </w:r>
      <w:r w:rsidRPr="000A46B7">
        <w:rPr>
          <w:b/>
          <w:bCs/>
        </w:rPr>
        <w:t xml:space="preserve">wielkoformatowe. </w:t>
      </w:r>
    </w:p>
    <w:p w14:paraId="6E839A03" w14:textId="61043292" w:rsidR="00836C41" w:rsidRDefault="00836C41" w:rsidP="00BD0A1B">
      <w:pPr>
        <w:jc w:val="both"/>
      </w:pPr>
      <w:r>
        <w:t>20 września, wraz ze startem regularnej sprzedaży smartfonów serii Reno6</w:t>
      </w:r>
      <w:r w:rsidR="007317C2">
        <w:t>,</w:t>
      </w:r>
      <w:r>
        <w:t xml:space="preserve"> rusza kampania reklamowa </w:t>
      </w:r>
      <w:r w:rsidR="03FC8C78">
        <w:t xml:space="preserve">ukazująca zalety modeli </w:t>
      </w:r>
      <w:r w:rsidR="005B5240">
        <w:t>OPPO Reno6 Pro 5G i OPPO Reno6 5G</w:t>
      </w:r>
      <w:r>
        <w:t>. Producent skupi się</w:t>
      </w:r>
      <w:r w:rsidR="005B5240">
        <w:t xml:space="preserve"> w niej</w:t>
      </w:r>
      <w:r>
        <w:t xml:space="preserve"> na możliwościach wideo</w:t>
      </w:r>
      <w:r w:rsidR="005B5240">
        <w:t xml:space="preserve">, </w:t>
      </w:r>
      <w:r w:rsidR="00CB60F5">
        <w:t xml:space="preserve">które </w:t>
      </w:r>
      <w:r w:rsidR="005B5240" w:rsidDel="00904512">
        <w:t>są</w:t>
      </w:r>
      <w:r w:rsidR="005B5240" w:rsidDel="00CB60F5">
        <w:t xml:space="preserve"> </w:t>
      </w:r>
      <w:r w:rsidR="005B5240">
        <w:t xml:space="preserve">wyznacznikiem serii </w:t>
      </w:r>
      <w:r w:rsidR="002B10A9">
        <w:t xml:space="preserve">smartfonów </w:t>
      </w:r>
      <w:r w:rsidR="005A241D">
        <w:t>Reno od trze</w:t>
      </w:r>
      <w:r w:rsidR="00B9344C">
        <w:t>ciej</w:t>
      </w:r>
      <w:r w:rsidR="005A241D">
        <w:t xml:space="preserve"> generacji</w:t>
      </w:r>
      <w:r>
        <w:t xml:space="preserve">. Obydwa smartfony wyposażono w innowacyjne funkcje, w tym ulepszoną wersję cenionej przez użytkowników funkcji AI </w:t>
      </w:r>
      <w:proofErr w:type="spellStart"/>
      <w:r>
        <w:t>Highlight</w:t>
      </w:r>
      <w:proofErr w:type="spellEnd"/>
      <w:r>
        <w:t xml:space="preserve"> Wideo oraz w całkowitą nowość – funkcję </w:t>
      </w:r>
      <w:proofErr w:type="spellStart"/>
      <w:r>
        <w:t>Bokeh</w:t>
      </w:r>
      <w:proofErr w:type="spellEnd"/>
      <w:r>
        <w:t xml:space="preserve"> </w:t>
      </w:r>
      <w:proofErr w:type="spellStart"/>
      <w:r>
        <w:t>Flare</w:t>
      </w:r>
      <w:proofErr w:type="spellEnd"/>
      <w:r>
        <w:t xml:space="preserve"> </w:t>
      </w:r>
      <w:proofErr w:type="spellStart"/>
      <w:r>
        <w:t>Portrait</w:t>
      </w:r>
      <w:proofErr w:type="spellEnd"/>
      <w:r>
        <w:t xml:space="preserve"> </w:t>
      </w:r>
      <w:r w:rsidR="5754D119">
        <w:t>W</w:t>
      </w:r>
      <w:r>
        <w:t xml:space="preserve">ideo, zapewniającą kinowej jakości efekt rozmycia tła. </w:t>
      </w:r>
    </w:p>
    <w:p w14:paraId="6B842DF4" w14:textId="37CE7C55" w:rsidR="00836C41" w:rsidRDefault="00836C41" w:rsidP="00BD0A1B">
      <w:pPr>
        <w:jc w:val="both"/>
      </w:pPr>
      <w:r>
        <w:t>Wsparcie reklamowe obejmie miesięczną kampanię telewizyjną z udziałem Marcina Pro</w:t>
      </w:r>
      <w:r w:rsidR="002D2B58">
        <w:t>k</w:t>
      </w:r>
      <w:r>
        <w:t xml:space="preserve">opa, ambasadora marki OPPO w Polsce, </w:t>
      </w:r>
      <w:proofErr w:type="spellStart"/>
      <w:r>
        <w:t>digital</w:t>
      </w:r>
      <w:proofErr w:type="spellEnd"/>
      <w:r>
        <w:t xml:space="preserve"> OOH, druki wielkoformatowe oraz </w:t>
      </w:r>
      <w:r w:rsidR="5EC7388E">
        <w:t xml:space="preserve">szerokie </w:t>
      </w:r>
      <w:r>
        <w:t xml:space="preserve">działania w </w:t>
      </w:r>
      <w:proofErr w:type="spellStart"/>
      <w:r w:rsidR="16E92EDA">
        <w:t>internecie</w:t>
      </w:r>
      <w:proofErr w:type="spellEnd"/>
      <w:r w:rsidR="16E92EDA">
        <w:t xml:space="preserve"> w tym w </w:t>
      </w:r>
      <w:proofErr w:type="spellStart"/>
      <w:r>
        <w:t>social</w:t>
      </w:r>
      <w:proofErr w:type="spellEnd"/>
      <w:r>
        <w:t xml:space="preserve"> mediach i </w:t>
      </w:r>
      <w:r w:rsidR="00F56341">
        <w:t>współpracę</w:t>
      </w:r>
      <w:r>
        <w:t xml:space="preserve"> z </w:t>
      </w:r>
      <w:proofErr w:type="spellStart"/>
      <w:r>
        <w:t>influencerami</w:t>
      </w:r>
      <w:proofErr w:type="spellEnd"/>
      <w:r>
        <w:t xml:space="preserve">.  Kampanię przygotowała agencja </w:t>
      </w:r>
      <w:proofErr w:type="spellStart"/>
      <w:r>
        <w:t>Brasil</w:t>
      </w:r>
      <w:proofErr w:type="spellEnd"/>
      <w:r w:rsidR="0018062A">
        <w:t xml:space="preserve"> </w:t>
      </w:r>
      <w:r w:rsidR="5FF49B56">
        <w:t xml:space="preserve">(odpowiedzialna za </w:t>
      </w:r>
      <w:r w:rsidR="002058FE">
        <w:t>produkcj</w:t>
      </w:r>
      <w:r w:rsidR="717B4A71">
        <w:t>ę</w:t>
      </w:r>
      <w:r w:rsidR="002058FE">
        <w:t xml:space="preserve"> i kreacj</w:t>
      </w:r>
      <w:r w:rsidR="1BA0EA92">
        <w:t>ę)</w:t>
      </w:r>
      <w:r>
        <w:t xml:space="preserve">, za działania w </w:t>
      </w:r>
      <w:proofErr w:type="spellStart"/>
      <w:r>
        <w:t>social</w:t>
      </w:r>
      <w:proofErr w:type="spellEnd"/>
      <w:r>
        <w:t xml:space="preserve"> mediach odpowiada agencja House of </w:t>
      </w:r>
      <w:proofErr w:type="spellStart"/>
      <w:r>
        <w:t>Hype</w:t>
      </w:r>
      <w:proofErr w:type="spellEnd"/>
      <w:r w:rsidR="002058FE">
        <w:t>, natomiast</w:t>
      </w:r>
      <w:r>
        <w:t xml:space="preserve"> </w:t>
      </w:r>
      <w:r w:rsidR="002058FE">
        <w:t>z</w:t>
      </w:r>
      <w:r>
        <w:t xml:space="preserve">akupem mediów zajął się dom </w:t>
      </w:r>
      <w:proofErr w:type="spellStart"/>
      <w:r>
        <w:t>mediowy</w:t>
      </w:r>
      <w:proofErr w:type="spellEnd"/>
      <w:r>
        <w:t xml:space="preserve"> Spark </w:t>
      </w:r>
      <w:proofErr w:type="spellStart"/>
      <w:r>
        <w:t>Foundry</w:t>
      </w:r>
      <w:proofErr w:type="spellEnd"/>
      <w:r>
        <w:t xml:space="preserve">. W obszarze PR OPPO wspiera agencja 24/7Communication. </w:t>
      </w:r>
    </w:p>
    <w:p w14:paraId="09761C9F" w14:textId="2320614C" w:rsidR="001055CC" w:rsidRPr="00A721E6" w:rsidRDefault="001055CC" w:rsidP="000C4640">
      <w:pPr>
        <w:jc w:val="both"/>
        <w:rPr>
          <w:rStyle w:val="Hyperlink"/>
          <w:color w:val="auto"/>
          <w:u w:val="none"/>
        </w:rPr>
      </w:pPr>
      <w:r>
        <w:t xml:space="preserve">Spot wideo można obejrzeć </w:t>
      </w:r>
      <w:r w:rsidR="0018062A">
        <w:t>tutaj:</w:t>
      </w:r>
      <w:r w:rsidR="00A721E6">
        <w:t xml:space="preserve"> </w:t>
      </w:r>
      <w:hyperlink r:id="rId10" w:history="1">
        <w:r w:rsidRPr="00A721E6">
          <w:rPr>
            <w:rStyle w:val="Hyperlink"/>
            <w:rFonts w:ascii="Calibri" w:eastAsia="Calibri" w:hAnsi="Calibri" w:cs="Calibri"/>
          </w:rPr>
          <w:t>(7</w:t>
        </w:r>
        <w:r w:rsidRPr="00A721E6">
          <w:rPr>
            <w:rStyle w:val="Hyperlink"/>
            <w:rFonts w:ascii="Calibri" w:eastAsia="Calibri" w:hAnsi="Calibri" w:cs="Calibri"/>
          </w:rPr>
          <w:t>4</w:t>
        </w:r>
        <w:r w:rsidRPr="00A721E6">
          <w:rPr>
            <w:rStyle w:val="Hyperlink"/>
            <w:rFonts w:ascii="Calibri" w:eastAsia="Calibri" w:hAnsi="Calibri" w:cs="Calibri"/>
          </w:rPr>
          <w:t>3) OPPO Reno6 Pro 5G - Wyjątkowy Design - YouTube</w:t>
        </w:r>
      </w:hyperlink>
    </w:p>
    <w:p w14:paraId="1A38ADD4" w14:textId="77777777" w:rsidR="00A721E6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E64E595" w14:textId="1396C60D" w:rsidR="00A721E6" w:rsidRPr="003033AA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3033AA">
        <w:rPr>
          <w:rStyle w:val="normaltextrun"/>
          <w:rFonts w:ascii="Calibri" w:hAnsi="Calibri" w:cs="Calibri"/>
          <w:sz w:val="22"/>
          <w:szCs w:val="22"/>
        </w:rPr>
        <w:t>: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1FC83649" w14:textId="77777777" w:rsidR="00A721E6" w:rsidRPr="003033AA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033AA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5ED747FD" w14:textId="77777777" w:rsidR="00A721E6" w:rsidRPr="003033AA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Pr="003033AA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Pr="003033AA">
        <w:rPr>
          <w:rStyle w:val="eop"/>
          <w:rFonts w:ascii="Calibri" w:hAnsi="Calibri" w:cs="Calibri"/>
          <w:sz w:val="22"/>
          <w:szCs w:val="22"/>
        </w:rPr>
        <w:t> </w:t>
      </w:r>
    </w:p>
    <w:p w14:paraId="03F19AF7" w14:textId="77777777" w:rsidR="00A721E6" w:rsidRPr="00AE71E7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033A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6D2B857" w14:textId="77777777" w:rsidR="00A721E6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0449CDB2" w14:textId="51753A02" w:rsidR="00A721E6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296144BD" w14:textId="77777777" w:rsidR="00A721E6" w:rsidRPr="00A721E6" w:rsidRDefault="00A721E6" w:rsidP="00A721E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85A13E6" w14:textId="79567169" w:rsidR="002D2B58" w:rsidRDefault="00836C41" w:rsidP="00BD0A1B">
      <w:pPr>
        <w:jc w:val="both"/>
      </w:pPr>
      <w:r>
        <w:t xml:space="preserve">OPPO jest producentem inteligentnych urządzeń, który dostarcza produkty o unikalnym wzornictwie, wyposażone w innowacyjne technologie. Firma plasuje się w pierwszej piątce pod względem wielkości udziału w globalnej sprzedaży smartfonów. Obecnie działalność OPPO obejmuje ponad 40 krajów i regionów. Firma ma sześć instytutów badawczych i cztery centra B&amp;R oraz międzynarodowe centrum wzornictwa w Londynie. </w:t>
      </w:r>
    </w:p>
    <w:p w14:paraId="2F06FA93" w14:textId="4CB4E454" w:rsidR="00F71AF5" w:rsidRDefault="00836C41" w:rsidP="00A721E6">
      <w:pPr>
        <w:jc w:val="both"/>
      </w:pPr>
      <w:r>
        <w:t xml:space="preserve">W Polsce marka obecna jest od stycznia 2019 roku i systematycznie buduje swoją pozycję na rynku. Obecnie ponad 60 procent Polaków rozpoznaje markę. </w:t>
      </w:r>
      <w:r w:rsidR="00430125">
        <w:t xml:space="preserve">Na początku września </w:t>
      </w:r>
      <w:r w:rsidR="0018012D">
        <w:t>producent</w:t>
      </w:r>
      <w:r>
        <w:t xml:space="preserve"> </w:t>
      </w:r>
      <w:r w:rsidR="00430125" w:rsidRPr="00430125">
        <w:t>ogłosił utworzenie struktur regionalnych dla Europy Środkowo-Wschodniej z siedzibą w Warszawie. Aktualnie obejmują one swym zasięgiem 11 krajów, centrum testowe w Rumunii oraz zakłady produkcyjne w Turcji.</w:t>
      </w:r>
    </w:p>
    <w:p w14:paraId="48B9AAA9" w14:textId="77777777" w:rsidR="00F71AF5" w:rsidRDefault="00F71AF5" w:rsidP="00BD0A1B">
      <w:pPr>
        <w:jc w:val="both"/>
      </w:pPr>
    </w:p>
    <w:sectPr w:rsidR="00F71AF5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5EC29" w14:textId="77777777" w:rsidR="00F85F7F" w:rsidRDefault="00F85F7F" w:rsidP="00BD2CB3">
      <w:pPr>
        <w:spacing w:after="0" w:line="240" w:lineRule="auto"/>
      </w:pPr>
      <w:r>
        <w:separator/>
      </w:r>
    </w:p>
  </w:endnote>
  <w:endnote w:type="continuationSeparator" w:id="0">
    <w:p w14:paraId="50D7A0B1" w14:textId="77777777" w:rsidR="00F85F7F" w:rsidRDefault="00F85F7F" w:rsidP="00BD2CB3">
      <w:pPr>
        <w:spacing w:after="0" w:line="240" w:lineRule="auto"/>
      </w:pPr>
      <w:r>
        <w:continuationSeparator/>
      </w:r>
    </w:p>
  </w:endnote>
  <w:endnote w:type="continuationNotice" w:id="1">
    <w:p w14:paraId="5BD8CD91" w14:textId="77777777" w:rsidR="00F85F7F" w:rsidRDefault="00F85F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689F3" w14:textId="77777777" w:rsidR="00F85F7F" w:rsidRDefault="00F85F7F" w:rsidP="00BD2CB3">
      <w:pPr>
        <w:spacing w:after="0" w:line="240" w:lineRule="auto"/>
      </w:pPr>
      <w:r>
        <w:separator/>
      </w:r>
    </w:p>
  </w:footnote>
  <w:footnote w:type="continuationSeparator" w:id="0">
    <w:p w14:paraId="7843C342" w14:textId="77777777" w:rsidR="00F85F7F" w:rsidRDefault="00F85F7F" w:rsidP="00BD2CB3">
      <w:pPr>
        <w:spacing w:after="0" w:line="240" w:lineRule="auto"/>
      </w:pPr>
      <w:r>
        <w:continuationSeparator/>
      </w:r>
    </w:p>
  </w:footnote>
  <w:footnote w:type="continuationNotice" w:id="1">
    <w:p w14:paraId="4A8FB836" w14:textId="77777777" w:rsidR="00F85F7F" w:rsidRDefault="00F85F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300F4" w14:textId="77777777" w:rsidR="00BD2CB3" w:rsidRDefault="00BD2CB3" w:rsidP="00BD2CB3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3886502" wp14:editId="0297EBCD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277C1712" w14:textId="77777777" w:rsidR="00BD2CB3" w:rsidRDefault="00BD2C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7E2"/>
    <w:rsid w:val="000507E2"/>
    <w:rsid w:val="000675C2"/>
    <w:rsid w:val="000A0166"/>
    <w:rsid w:val="000A46B7"/>
    <w:rsid w:val="000C4640"/>
    <w:rsid w:val="001055CC"/>
    <w:rsid w:val="0018012D"/>
    <w:rsid w:val="0018062A"/>
    <w:rsid w:val="002058FE"/>
    <w:rsid w:val="002A7256"/>
    <w:rsid w:val="002B10A9"/>
    <w:rsid w:val="002D2B58"/>
    <w:rsid w:val="00312468"/>
    <w:rsid w:val="00325420"/>
    <w:rsid w:val="00353AD8"/>
    <w:rsid w:val="003D71A4"/>
    <w:rsid w:val="00430125"/>
    <w:rsid w:val="004B2C12"/>
    <w:rsid w:val="00501A41"/>
    <w:rsid w:val="005A241D"/>
    <w:rsid w:val="005B5240"/>
    <w:rsid w:val="00637301"/>
    <w:rsid w:val="00723BDD"/>
    <w:rsid w:val="007317C2"/>
    <w:rsid w:val="007A6898"/>
    <w:rsid w:val="007C4D1D"/>
    <w:rsid w:val="007F53D2"/>
    <w:rsid w:val="00836C41"/>
    <w:rsid w:val="0088779A"/>
    <w:rsid w:val="00897D46"/>
    <w:rsid w:val="00904512"/>
    <w:rsid w:val="00997262"/>
    <w:rsid w:val="009E338E"/>
    <w:rsid w:val="009F5374"/>
    <w:rsid w:val="00A02456"/>
    <w:rsid w:val="00A31539"/>
    <w:rsid w:val="00A721E6"/>
    <w:rsid w:val="00B6391D"/>
    <w:rsid w:val="00B9344C"/>
    <w:rsid w:val="00BD0A1B"/>
    <w:rsid w:val="00BD2CB3"/>
    <w:rsid w:val="00CB60F5"/>
    <w:rsid w:val="00CC5592"/>
    <w:rsid w:val="00D56D0F"/>
    <w:rsid w:val="00F56341"/>
    <w:rsid w:val="00F71AF5"/>
    <w:rsid w:val="00F85F7F"/>
    <w:rsid w:val="00FD0AAE"/>
    <w:rsid w:val="03DC907D"/>
    <w:rsid w:val="03FC8C78"/>
    <w:rsid w:val="16E92EDA"/>
    <w:rsid w:val="1BA0EA92"/>
    <w:rsid w:val="254F07D8"/>
    <w:rsid w:val="29AE3961"/>
    <w:rsid w:val="30045288"/>
    <w:rsid w:val="4A6114D4"/>
    <w:rsid w:val="4EE07F40"/>
    <w:rsid w:val="4F02D08A"/>
    <w:rsid w:val="5463EB57"/>
    <w:rsid w:val="5754D119"/>
    <w:rsid w:val="5EC7388E"/>
    <w:rsid w:val="5FF49B56"/>
    <w:rsid w:val="717B4A71"/>
    <w:rsid w:val="7A3B9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E7C2A"/>
  <w15:chartTrackingRefBased/>
  <w15:docId w15:val="{A8EE4389-3A1E-4B61-8066-5406196B4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B60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60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60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60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60F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01A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CB3"/>
  </w:style>
  <w:style w:type="paragraph" w:styleId="Footer">
    <w:name w:val="footer"/>
    <w:basedOn w:val="Normal"/>
    <w:link w:val="FooterChar"/>
    <w:uiPriority w:val="99"/>
    <w:unhideWhenUsed/>
    <w:rsid w:val="00BD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CB3"/>
  </w:style>
  <w:style w:type="paragraph" w:customStyle="1" w:styleId="HPInformation">
    <w:name w:val="HP Information"/>
    <w:rsid w:val="00BD2CB3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73"/>
      </w:tabs>
      <w:spacing w:after="0" w:line="220" w:lineRule="atLeast"/>
    </w:pPr>
    <w:rPr>
      <w:rFonts w:ascii="Calibri" w:eastAsia="Calibri" w:hAnsi="Calibri" w:cs="Calibri"/>
      <w:color w:val="000000"/>
      <w:sz w:val="16"/>
      <w:szCs w:val="16"/>
      <w:u w:color="000000"/>
      <w:bdr w:val="nil"/>
      <w:lang w:val="en-US" w:eastAsia="zh-CN"/>
    </w:rPr>
  </w:style>
  <w:style w:type="paragraph" w:customStyle="1" w:styleId="paragraph">
    <w:name w:val="paragraph"/>
    <w:basedOn w:val="Normal"/>
    <w:rsid w:val="00F71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efaultParagraphFont"/>
    <w:rsid w:val="00F71AF5"/>
  </w:style>
  <w:style w:type="character" w:customStyle="1" w:styleId="eop">
    <w:name w:val="eop"/>
    <w:basedOn w:val="DefaultParagraphFont"/>
    <w:rsid w:val="00F71AF5"/>
  </w:style>
  <w:style w:type="character" w:customStyle="1" w:styleId="spellingerror">
    <w:name w:val="spellingerror"/>
    <w:basedOn w:val="DefaultParagraphFont"/>
    <w:rsid w:val="00F71AF5"/>
  </w:style>
  <w:style w:type="character" w:styleId="FollowedHyperlink">
    <w:name w:val="FollowedHyperlink"/>
    <w:basedOn w:val="DefaultParagraphFont"/>
    <w:uiPriority w:val="99"/>
    <w:semiHidden/>
    <w:unhideWhenUsed/>
    <w:rsid w:val="001806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youtube.com/watch?v=HaqJbwpWm8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Członkowie witryny OPPO1</DisplayName>
        <AccountId>261</AccountId>
        <AccountType/>
      </UserInfo>
      <UserInfo>
        <DisplayName>Członkowie witryny RODO McDonald's</DisplayName>
        <AccountId>753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0E72C6F-656A-4C59-8337-78636BE2BB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033D13-6E00-4D87-B7EA-1A102375E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5A3822-19AD-4EEB-B579-394AD3ABE5CF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361</Words>
  <Characters>2063</Characters>
  <Application>Microsoft Office Word</Application>
  <DocSecurity>4</DocSecurity>
  <Lines>17</Lines>
  <Paragraphs>4</Paragraphs>
  <ScaleCrop>false</ScaleCrop>
  <Company/>
  <LinksUpToDate>false</LinksUpToDate>
  <CharactersWithSpaces>2420</CharactersWithSpaces>
  <SharedDoc>false</SharedDoc>
  <HLinks>
    <vt:vector size="12" baseType="variant">
      <vt:variant>
        <vt:i4>5701748</vt:i4>
      </vt:variant>
      <vt:variant>
        <vt:i4>3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  <vt:variant>
        <vt:i4>7077929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https://www.youtube.com/watch?v=HaqJbwpWm8I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Grabiński</dc:creator>
  <cp:keywords/>
  <dc:description/>
  <cp:lastModifiedBy>Damian Grabiński</cp:lastModifiedBy>
  <cp:revision>35</cp:revision>
  <dcterms:created xsi:type="dcterms:W3CDTF">2021-09-20T16:55:00Z</dcterms:created>
  <dcterms:modified xsi:type="dcterms:W3CDTF">2021-09-20T18:57:00Z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