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6585" w14:textId="3B4101BC" w:rsidR="009E31C6" w:rsidRPr="00B14C20" w:rsidRDefault="005D49A5" w:rsidP="009E31C6">
      <w:pPr>
        <w:spacing w:after="360" w:line="22" w:lineRule="atLeast"/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  <w:proofErr w:type="spellStart"/>
      <w:r w:rsidRPr="00B14C20">
        <w:rPr>
          <w:rFonts w:cstheme="minorHAnsi"/>
          <w:b/>
          <w:bCs/>
          <w:sz w:val="40"/>
          <w:szCs w:val="4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Teleperformance</w:t>
      </w:r>
      <w:proofErr w:type="spellEnd"/>
      <w:r w:rsidRPr="00B14C20">
        <w:rPr>
          <w:rFonts w:cstheme="minorHAnsi"/>
          <w:b/>
          <w:bCs/>
          <w:sz w:val="40"/>
          <w:szCs w:val="4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 xml:space="preserve"> Portugal distinguida entre as 25 melhores empresas para trabalhar na Europa</w:t>
      </w:r>
    </w:p>
    <w:p w14:paraId="69E46906" w14:textId="739DAF5A" w:rsidR="005D49A5" w:rsidRPr="005D49A5" w:rsidRDefault="005D49A5" w:rsidP="005D49A5">
      <w:pPr>
        <w:pStyle w:val="PargrafodaLista"/>
        <w:numPr>
          <w:ilvl w:val="0"/>
          <w:numId w:val="1"/>
        </w:numPr>
        <w:spacing w:after="240" w:line="22" w:lineRule="atLeast"/>
        <w:rPr>
          <w:rFonts w:asciiTheme="minorHAnsi" w:hAnsiTheme="minorHAnsi" w:cstheme="minorHAnsi"/>
          <w:lang w:val="pt-PT"/>
        </w:rPr>
      </w:pPr>
      <w:r w:rsidRPr="005D49A5">
        <w:rPr>
          <w:rFonts w:asciiTheme="minorHAnsi" w:hAnsiTheme="minorHAnsi" w:cstheme="minorHAnsi"/>
          <w:b/>
          <w:bCs/>
          <w:lang w:val="pt-PT"/>
        </w:rPr>
        <w:t>Este reconhecimento foi atribuído pel</w:t>
      </w:r>
      <w:r>
        <w:rPr>
          <w:rFonts w:asciiTheme="minorHAnsi" w:hAnsiTheme="minorHAnsi" w:cstheme="minorHAnsi"/>
          <w:b/>
          <w:bCs/>
          <w:lang w:val="pt-PT"/>
        </w:rPr>
        <w:t>o</w:t>
      </w:r>
      <w:r w:rsidRPr="005D49A5">
        <w:rPr>
          <w:rFonts w:asciiTheme="minorHAnsi" w:hAnsiTheme="minorHAnsi" w:cstheme="minorHAnsi"/>
          <w:b/>
          <w:bCs/>
          <w:lang w:val="pt-PT"/>
        </w:rPr>
        <w:t xml:space="preserve"> Great </w:t>
      </w:r>
      <w:proofErr w:type="spellStart"/>
      <w:r w:rsidRPr="005D49A5">
        <w:rPr>
          <w:rFonts w:asciiTheme="minorHAnsi" w:hAnsiTheme="minorHAnsi" w:cstheme="minorHAnsi"/>
          <w:b/>
          <w:bCs/>
          <w:lang w:val="pt-PT"/>
        </w:rPr>
        <w:t>Place</w:t>
      </w:r>
      <w:proofErr w:type="spellEnd"/>
      <w:r w:rsidRPr="005D49A5">
        <w:rPr>
          <w:rFonts w:asciiTheme="minorHAnsi" w:hAnsiTheme="minorHAnsi" w:cstheme="minorHAnsi"/>
          <w:b/>
          <w:bCs/>
          <w:lang w:val="pt-PT"/>
        </w:rPr>
        <w:t xml:space="preserve"> to </w:t>
      </w:r>
      <w:proofErr w:type="spellStart"/>
      <w:r w:rsidRPr="005D49A5">
        <w:rPr>
          <w:rFonts w:asciiTheme="minorHAnsi" w:hAnsiTheme="minorHAnsi" w:cstheme="minorHAnsi"/>
          <w:b/>
          <w:bCs/>
          <w:lang w:val="pt-PT"/>
        </w:rPr>
        <w:t>Work</w:t>
      </w:r>
      <w:proofErr w:type="spellEnd"/>
      <w:r w:rsidRPr="005D49A5">
        <w:rPr>
          <w:rFonts w:asciiTheme="minorHAnsi" w:hAnsiTheme="minorHAnsi" w:cstheme="minorHAnsi"/>
          <w:b/>
          <w:bCs/>
          <w:lang w:val="pt-PT"/>
        </w:rPr>
        <w:t xml:space="preserve">® em colaboração com o </w:t>
      </w:r>
      <w:proofErr w:type="spellStart"/>
      <w:r w:rsidRPr="005D49A5">
        <w:rPr>
          <w:rFonts w:asciiTheme="minorHAnsi" w:hAnsiTheme="minorHAnsi" w:cstheme="minorHAnsi"/>
          <w:b/>
          <w:bCs/>
          <w:lang w:val="pt-PT"/>
        </w:rPr>
        <w:t>The</w:t>
      </w:r>
      <w:proofErr w:type="spellEnd"/>
      <w:r w:rsidRPr="005D49A5">
        <w:rPr>
          <w:rFonts w:asciiTheme="minorHAnsi" w:hAnsiTheme="minorHAnsi" w:cstheme="minorHAnsi"/>
          <w:b/>
          <w:bCs/>
          <w:lang w:val="pt-PT"/>
        </w:rPr>
        <w:t xml:space="preserve"> </w:t>
      </w:r>
      <w:proofErr w:type="spellStart"/>
      <w:r w:rsidRPr="005D49A5">
        <w:rPr>
          <w:rFonts w:asciiTheme="minorHAnsi" w:hAnsiTheme="minorHAnsi" w:cstheme="minorHAnsi"/>
          <w:b/>
          <w:bCs/>
          <w:lang w:val="pt-PT"/>
        </w:rPr>
        <w:t>Economist</w:t>
      </w:r>
      <w:proofErr w:type="spellEnd"/>
      <w:r w:rsidRPr="005D49A5">
        <w:rPr>
          <w:rFonts w:asciiTheme="minorHAnsi" w:hAnsiTheme="minorHAnsi" w:cstheme="minorHAnsi"/>
          <w:b/>
          <w:bCs/>
          <w:lang w:val="pt-PT"/>
        </w:rPr>
        <w:t xml:space="preserve"> Group</w:t>
      </w:r>
    </w:p>
    <w:p w14:paraId="3A0F108E" w14:textId="1D37851C" w:rsidR="00D405C4" w:rsidRPr="005D49A5" w:rsidRDefault="003B766C" w:rsidP="00D405C4">
      <w:pPr>
        <w:spacing w:after="240" w:line="264" w:lineRule="auto"/>
        <w:jc w:val="both"/>
        <w:rPr>
          <w:rFonts w:eastAsia="Microsoft YaHei Light" w:cstheme="minorHAnsi"/>
        </w:rPr>
      </w:pPr>
      <w:r w:rsidRPr="005D49A5">
        <w:rPr>
          <w:rFonts w:eastAsia="Microsoft YaHei Light" w:cstheme="minorHAnsi"/>
          <w:b/>
          <w:bCs/>
        </w:rPr>
        <w:t xml:space="preserve">Lisboa, </w:t>
      </w:r>
      <w:r w:rsidR="00D405C4" w:rsidRPr="005D49A5">
        <w:rPr>
          <w:rFonts w:eastAsia="Microsoft YaHei Light" w:cstheme="minorHAnsi"/>
          <w:b/>
          <w:bCs/>
        </w:rPr>
        <w:t>2</w:t>
      </w:r>
      <w:r w:rsidR="00395462" w:rsidRPr="005D49A5">
        <w:rPr>
          <w:rFonts w:eastAsia="Microsoft YaHei Light" w:cstheme="minorHAnsi"/>
          <w:b/>
          <w:bCs/>
        </w:rPr>
        <w:t>4</w:t>
      </w:r>
      <w:r w:rsidR="00181882">
        <w:rPr>
          <w:rFonts w:eastAsia="Microsoft YaHei Light" w:cstheme="minorHAnsi"/>
          <w:b/>
          <w:bCs/>
        </w:rPr>
        <w:t xml:space="preserve"> de</w:t>
      </w:r>
      <w:r w:rsidR="00D405C4" w:rsidRPr="005D49A5">
        <w:rPr>
          <w:rFonts w:eastAsia="Microsoft YaHei Light" w:cstheme="minorHAnsi"/>
          <w:b/>
          <w:bCs/>
        </w:rPr>
        <w:t xml:space="preserve"> </w:t>
      </w:r>
      <w:r w:rsidR="005D49A5" w:rsidRPr="005D49A5">
        <w:rPr>
          <w:rFonts w:eastAsia="Microsoft YaHei Light" w:cstheme="minorHAnsi"/>
          <w:b/>
          <w:bCs/>
        </w:rPr>
        <w:t>setembro</w:t>
      </w:r>
      <w:r w:rsidRPr="005D49A5">
        <w:rPr>
          <w:rFonts w:eastAsia="Microsoft YaHei Light" w:cstheme="minorHAnsi"/>
          <w:b/>
          <w:bCs/>
        </w:rPr>
        <w:t xml:space="preserve"> 2021</w:t>
      </w:r>
      <w:r w:rsidRPr="005D49A5">
        <w:rPr>
          <w:rFonts w:eastAsia="Microsoft YaHei Light" w:cstheme="minorHAnsi"/>
        </w:rPr>
        <w:t xml:space="preserve"> –</w:t>
      </w:r>
      <w:proofErr w:type="spellStart"/>
      <w:r w:rsidR="005D49A5" w:rsidRPr="005D49A5">
        <w:rPr>
          <w:rFonts w:eastAsia="Microsoft YaHei Light" w:cstheme="minorHAnsi"/>
        </w:rPr>
        <w:t>Teleperformance</w:t>
      </w:r>
      <w:proofErr w:type="spellEnd"/>
      <w:r w:rsidR="005D49A5" w:rsidRPr="005D49A5">
        <w:rPr>
          <w:rFonts w:eastAsia="Microsoft YaHei Light" w:cstheme="minorHAnsi"/>
        </w:rPr>
        <w:t xml:space="preserve"> Portugal, líder na </w:t>
      </w:r>
      <w:r w:rsidR="005D49A5">
        <w:rPr>
          <w:rFonts w:eastAsia="Microsoft YaHei Light" w:cstheme="minorHAnsi"/>
        </w:rPr>
        <w:t xml:space="preserve">área de </w:t>
      </w:r>
      <w:r w:rsidR="005D49A5" w:rsidRPr="005D49A5">
        <w:rPr>
          <w:rFonts w:eastAsia="Microsoft YaHei Light" w:cstheme="minorHAnsi"/>
        </w:rPr>
        <w:t>gestão d</w:t>
      </w:r>
      <w:r w:rsidR="005D49A5">
        <w:rPr>
          <w:rFonts w:eastAsia="Microsoft YaHei Light" w:cstheme="minorHAnsi"/>
        </w:rPr>
        <w:t>e</w:t>
      </w:r>
      <w:r w:rsidR="005D49A5" w:rsidRPr="005D49A5">
        <w:rPr>
          <w:rFonts w:eastAsia="Microsoft YaHei Light" w:cstheme="minorHAnsi"/>
        </w:rPr>
        <w:t xml:space="preserve"> </w:t>
      </w:r>
      <w:proofErr w:type="spellStart"/>
      <w:r w:rsidR="005D49A5" w:rsidRPr="005D49A5">
        <w:rPr>
          <w:rFonts w:eastAsia="Microsoft YaHei Light" w:cstheme="minorHAnsi"/>
        </w:rPr>
        <w:t>customer</w:t>
      </w:r>
      <w:proofErr w:type="spellEnd"/>
      <w:r w:rsidR="005D49A5" w:rsidRPr="005D49A5">
        <w:rPr>
          <w:rFonts w:eastAsia="Microsoft YaHei Light" w:cstheme="minorHAnsi"/>
        </w:rPr>
        <w:t xml:space="preserve"> </w:t>
      </w:r>
      <w:proofErr w:type="spellStart"/>
      <w:r w:rsidR="005D49A5" w:rsidRPr="005D49A5">
        <w:rPr>
          <w:rFonts w:eastAsia="Microsoft YaHei Light" w:cstheme="minorHAnsi"/>
        </w:rPr>
        <w:t>experience</w:t>
      </w:r>
      <w:proofErr w:type="spellEnd"/>
      <w:r w:rsidR="005D49A5" w:rsidRPr="005D49A5">
        <w:rPr>
          <w:rFonts w:eastAsia="Microsoft YaHei Light" w:cstheme="minorHAnsi"/>
        </w:rPr>
        <w:t xml:space="preserve"> management, </w:t>
      </w:r>
      <w:r w:rsidR="005D49A5" w:rsidRPr="005D49A5">
        <w:rPr>
          <w:rFonts w:eastAsia="Microsoft YaHei Light" w:cstheme="minorHAnsi"/>
          <w:b/>
          <w:bCs/>
          <w:u w:val="single"/>
        </w:rPr>
        <w:t>é uma das 25 melhores empresas a trabalhar na Europa</w:t>
      </w:r>
      <w:r w:rsidR="00615144">
        <w:rPr>
          <w:rFonts w:eastAsia="Microsoft YaHei Light" w:cstheme="minorHAnsi"/>
          <w:b/>
          <w:bCs/>
          <w:u w:val="single"/>
        </w:rPr>
        <w:t>,</w:t>
      </w:r>
      <w:r w:rsidR="005D49A5" w:rsidRPr="005D49A5">
        <w:rPr>
          <w:rFonts w:eastAsia="Microsoft YaHei Light" w:cstheme="minorHAnsi"/>
          <w:b/>
          <w:bCs/>
          <w:u w:val="single"/>
        </w:rPr>
        <w:t xml:space="preserve"> pelo Great </w:t>
      </w:r>
      <w:proofErr w:type="spellStart"/>
      <w:r w:rsidR="005D49A5" w:rsidRPr="005D49A5">
        <w:rPr>
          <w:rFonts w:eastAsia="Microsoft YaHei Light" w:cstheme="minorHAnsi"/>
          <w:b/>
          <w:bCs/>
          <w:u w:val="single"/>
        </w:rPr>
        <w:t>Place</w:t>
      </w:r>
      <w:proofErr w:type="spellEnd"/>
      <w:r w:rsidR="005D49A5" w:rsidRPr="005D49A5">
        <w:rPr>
          <w:rFonts w:eastAsia="Microsoft YaHei Light" w:cstheme="minorHAnsi"/>
          <w:b/>
          <w:bCs/>
          <w:u w:val="single"/>
        </w:rPr>
        <w:t xml:space="preserve"> </w:t>
      </w:r>
      <w:r w:rsidR="00B14C20">
        <w:rPr>
          <w:rFonts w:eastAsia="Microsoft YaHei Light" w:cstheme="minorHAnsi"/>
          <w:b/>
          <w:bCs/>
          <w:u w:val="single"/>
        </w:rPr>
        <w:t>to</w:t>
      </w:r>
      <w:r w:rsidR="005D49A5" w:rsidRPr="005D49A5">
        <w:rPr>
          <w:rFonts w:eastAsia="Microsoft YaHei Light" w:cstheme="minorHAnsi"/>
          <w:b/>
          <w:bCs/>
          <w:u w:val="single"/>
        </w:rPr>
        <w:t xml:space="preserve"> </w:t>
      </w:r>
      <w:proofErr w:type="spellStart"/>
      <w:r w:rsidR="005D49A5" w:rsidRPr="005D49A5">
        <w:rPr>
          <w:rFonts w:eastAsia="Microsoft YaHei Light" w:cstheme="minorHAnsi"/>
          <w:b/>
          <w:bCs/>
          <w:u w:val="single"/>
        </w:rPr>
        <w:t>Work</w:t>
      </w:r>
      <w:proofErr w:type="spellEnd"/>
      <w:r w:rsidR="005D49A5" w:rsidRPr="00B14C20">
        <w:rPr>
          <w:rFonts w:eastAsia="Microsoft YaHei Light" w:cstheme="minorHAnsi"/>
          <w:b/>
          <w:bCs/>
        </w:rPr>
        <w:t>™.</w:t>
      </w:r>
      <w:r w:rsidR="00D405C4" w:rsidRPr="005D49A5">
        <w:rPr>
          <w:rFonts w:eastAsia="Microsoft YaHei Light" w:cstheme="minorHAnsi"/>
        </w:rPr>
        <w:t xml:space="preserve"> </w:t>
      </w:r>
    </w:p>
    <w:p w14:paraId="33CF8286" w14:textId="2CBC77EF" w:rsidR="005D49A5" w:rsidRDefault="005D49A5" w:rsidP="00B14C20">
      <w:pPr>
        <w:jc w:val="both"/>
        <w:rPr>
          <w:rFonts w:cstheme="minorHAnsi"/>
          <w:color w:val="0E101A"/>
        </w:rPr>
      </w:pPr>
      <w:r w:rsidRPr="005D49A5">
        <w:rPr>
          <w:rFonts w:cstheme="minorHAnsi"/>
          <w:color w:val="0E101A"/>
        </w:rPr>
        <w:t>Para serem nomeadas como as melhores da Europa, as empresas devem ocupar o primeiro lugar n</w:t>
      </w:r>
      <w:r>
        <w:rPr>
          <w:rFonts w:cstheme="minorHAnsi"/>
          <w:color w:val="0E101A"/>
        </w:rPr>
        <w:t>as listas nacionais d</w:t>
      </w:r>
      <w:r w:rsidRPr="005D49A5">
        <w:rPr>
          <w:rFonts w:cstheme="minorHAnsi"/>
          <w:color w:val="0E101A"/>
        </w:rPr>
        <w:t>o</w:t>
      </w:r>
      <w:r>
        <w:rPr>
          <w:rFonts w:cstheme="minorHAnsi"/>
          <w:color w:val="0E101A"/>
        </w:rPr>
        <w:t xml:space="preserve"> ranking</w:t>
      </w:r>
      <w:r w:rsidRPr="005D49A5">
        <w:rPr>
          <w:rFonts w:cstheme="minorHAnsi"/>
          <w:color w:val="0E101A"/>
        </w:rPr>
        <w:t xml:space="preserve"> Great </w:t>
      </w:r>
      <w:proofErr w:type="spellStart"/>
      <w:r w:rsidRPr="005D49A5">
        <w:rPr>
          <w:rFonts w:cstheme="minorHAnsi"/>
          <w:color w:val="0E101A"/>
        </w:rPr>
        <w:t>Place</w:t>
      </w:r>
      <w:proofErr w:type="spellEnd"/>
      <w:r w:rsidRPr="005D49A5">
        <w:rPr>
          <w:rFonts w:cstheme="minorHAnsi"/>
          <w:color w:val="0E101A"/>
        </w:rPr>
        <w:t xml:space="preserve"> to </w:t>
      </w:r>
      <w:proofErr w:type="spellStart"/>
      <w:r w:rsidRPr="005D49A5">
        <w:rPr>
          <w:rFonts w:cstheme="minorHAnsi"/>
          <w:color w:val="0E101A"/>
        </w:rPr>
        <w:t>Work's</w:t>
      </w:r>
      <w:proofErr w:type="spellEnd"/>
      <w:r w:rsidRPr="005D49A5">
        <w:rPr>
          <w:rFonts w:cstheme="minorHAnsi"/>
          <w:color w:val="0E101A"/>
        </w:rPr>
        <w:t xml:space="preserve"> </w:t>
      </w:r>
      <w:proofErr w:type="spellStart"/>
      <w:r w:rsidRPr="005D49A5">
        <w:rPr>
          <w:rFonts w:cstheme="minorHAnsi"/>
          <w:color w:val="0E101A"/>
        </w:rPr>
        <w:t>Best</w:t>
      </w:r>
      <w:proofErr w:type="spellEnd"/>
      <w:r w:rsidRPr="005D49A5">
        <w:rPr>
          <w:rFonts w:cstheme="minorHAnsi"/>
          <w:color w:val="0E101A"/>
        </w:rPr>
        <w:t xml:space="preserve"> </w:t>
      </w:r>
      <w:proofErr w:type="spellStart"/>
      <w:r w:rsidRPr="005D49A5">
        <w:rPr>
          <w:rFonts w:cstheme="minorHAnsi"/>
          <w:color w:val="0E101A"/>
        </w:rPr>
        <w:t>Workplaces</w:t>
      </w:r>
      <w:proofErr w:type="spellEnd"/>
      <w:r w:rsidRPr="005D49A5">
        <w:rPr>
          <w:rFonts w:cstheme="minorHAnsi"/>
          <w:color w:val="0E101A"/>
        </w:rPr>
        <w:t xml:space="preserve">. Este reconhecimento baseia-se em dados confidenciais de inquéritos </w:t>
      </w:r>
      <w:r>
        <w:rPr>
          <w:rFonts w:cstheme="minorHAnsi"/>
          <w:color w:val="0E101A"/>
        </w:rPr>
        <w:t xml:space="preserve">feitos aos seus colaboradores e </w:t>
      </w:r>
      <w:r w:rsidRPr="005D49A5">
        <w:rPr>
          <w:rFonts w:cstheme="minorHAnsi"/>
          <w:color w:val="0E101A"/>
        </w:rPr>
        <w:t>que avaliam as experiências de confiança, inovação, valores da empresa e liderança</w:t>
      </w:r>
      <w:r>
        <w:rPr>
          <w:rFonts w:cstheme="minorHAnsi"/>
          <w:color w:val="0E101A"/>
        </w:rPr>
        <w:t>.</w:t>
      </w:r>
    </w:p>
    <w:p w14:paraId="3B5E961E" w14:textId="7CC614CF" w:rsidR="009A2A56" w:rsidRDefault="005D49A5" w:rsidP="00B14C20">
      <w:pPr>
        <w:jc w:val="both"/>
        <w:rPr>
          <w:rFonts w:cstheme="minorHAnsi"/>
        </w:rPr>
      </w:pPr>
      <w:r w:rsidRPr="005D49A5">
        <w:rPr>
          <w:rFonts w:cstheme="minorHAnsi"/>
          <w:color w:val="0E101A"/>
        </w:rPr>
        <w:t>A edição deste ano d</w:t>
      </w:r>
      <w:r>
        <w:rPr>
          <w:rFonts w:cstheme="minorHAnsi"/>
          <w:color w:val="0E101A"/>
        </w:rPr>
        <w:t xml:space="preserve">o </w:t>
      </w:r>
      <w:proofErr w:type="spellStart"/>
      <w:r w:rsidR="00395462" w:rsidRPr="005D49A5">
        <w:rPr>
          <w:rFonts w:cstheme="minorHAnsi"/>
        </w:rPr>
        <w:t>Best</w:t>
      </w:r>
      <w:proofErr w:type="spellEnd"/>
      <w:r w:rsidR="00395462" w:rsidRPr="005D49A5">
        <w:rPr>
          <w:rFonts w:cstheme="minorHAnsi"/>
        </w:rPr>
        <w:t xml:space="preserve"> </w:t>
      </w:r>
      <w:proofErr w:type="spellStart"/>
      <w:r w:rsidR="00395462" w:rsidRPr="005D49A5">
        <w:rPr>
          <w:rFonts w:cstheme="minorHAnsi"/>
        </w:rPr>
        <w:t>Workplaces</w:t>
      </w:r>
      <w:proofErr w:type="spellEnd"/>
      <w:r w:rsidR="00395462" w:rsidRPr="005D49A5">
        <w:rPr>
          <w:rFonts w:cstheme="minorHAnsi"/>
        </w:rPr>
        <w:t xml:space="preserve"> in </w:t>
      </w:r>
      <w:proofErr w:type="spellStart"/>
      <w:r w:rsidR="00395462" w:rsidRPr="005D49A5">
        <w:rPr>
          <w:rFonts w:cstheme="minorHAnsi"/>
        </w:rPr>
        <w:t>Europe</w:t>
      </w:r>
      <w:proofErr w:type="spellEnd"/>
      <w:r w:rsidR="00395462" w:rsidRPr="005D49A5">
        <w:rPr>
          <w:rFonts w:cstheme="minorHAnsi"/>
        </w:rPr>
        <w:t>™,</w:t>
      </w:r>
      <w:r>
        <w:rPr>
          <w:rFonts w:cstheme="minorHAnsi"/>
        </w:rPr>
        <w:t xml:space="preserve"> em colaboração com </w:t>
      </w:r>
      <w:r w:rsidR="00B14C20">
        <w:rPr>
          <w:rFonts w:cstheme="minorHAnsi"/>
        </w:rPr>
        <w:t xml:space="preserve">o </w:t>
      </w:r>
      <w:r>
        <w:rPr>
          <w:rFonts w:cstheme="minorHAnsi"/>
        </w:rPr>
        <w:t xml:space="preserve">grupo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Economist</w:t>
      </w:r>
      <w:proofErr w:type="spellEnd"/>
      <w:r>
        <w:rPr>
          <w:rFonts w:cstheme="minorHAnsi"/>
        </w:rPr>
        <w:t xml:space="preserve">, </w:t>
      </w:r>
      <w:r w:rsidRPr="005D49A5">
        <w:rPr>
          <w:rFonts w:cstheme="minorHAnsi"/>
        </w:rPr>
        <w:t xml:space="preserve">oferece </w:t>
      </w:r>
      <w:r>
        <w:rPr>
          <w:rFonts w:cstheme="minorHAnsi"/>
        </w:rPr>
        <w:t xml:space="preserve">uma </w:t>
      </w:r>
      <w:r w:rsidRPr="005D49A5">
        <w:rPr>
          <w:rFonts w:cstheme="minorHAnsi"/>
        </w:rPr>
        <w:t>oportunidade</w:t>
      </w:r>
      <w:r>
        <w:rPr>
          <w:rFonts w:cstheme="minorHAnsi"/>
        </w:rPr>
        <w:t xml:space="preserve"> única</w:t>
      </w:r>
      <w:r w:rsidRPr="005D49A5">
        <w:rPr>
          <w:rFonts w:cstheme="minorHAnsi"/>
        </w:rPr>
        <w:t xml:space="preserve"> </w:t>
      </w:r>
      <w:r>
        <w:rPr>
          <w:rFonts w:cstheme="minorHAnsi"/>
        </w:rPr>
        <w:t>para as empresas e os seus colaboradores partilharem</w:t>
      </w:r>
      <w:r w:rsidRPr="005D49A5">
        <w:rPr>
          <w:rFonts w:cstheme="minorHAnsi"/>
        </w:rPr>
        <w:t xml:space="preserve"> as suas histórias </w:t>
      </w:r>
      <w:r>
        <w:rPr>
          <w:rFonts w:cstheme="minorHAnsi"/>
        </w:rPr>
        <w:t>sobre</w:t>
      </w:r>
      <w:r w:rsidRPr="005D49A5">
        <w:rPr>
          <w:rFonts w:cstheme="minorHAnsi"/>
        </w:rPr>
        <w:t xml:space="preserve"> locais de trabalho excecionais</w:t>
      </w:r>
      <w:r>
        <w:rPr>
          <w:rFonts w:cstheme="minorHAnsi"/>
        </w:rPr>
        <w:t>,</w:t>
      </w:r>
      <w:r w:rsidRPr="005D49A5">
        <w:rPr>
          <w:rFonts w:cstheme="minorHAnsi"/>
        </w:rPr>
        <w:t xml:space="preserve"> com </w:t>
      </w:r>
      <w:r>
        <w:rPr>
          <w:rFonts w:cstheme="minorHAnsi"/>
        </w:rPr>
        <w:t>equipas</w:t>
      </w:r>
      <w:r w:rsidRPr="005D49A5">
        <w:rPr>
          <w:rFonts w:cstheme="minorHAnsi"/>
        </w:rPr>
        <w:t xml:space="preserve"> altamente qualificad</w:t>
      </w:r>
      <w:r>
        <w:rPr>
          <w:rFonts w:cstheme="minorHAnsi"/>
        </w:rPr>
        <w:t>a</w:t>
      </w:r>
      <w:r w:rsidRPr="005D49A5">
        <w:rPr>
          <w:rFonts w:cstheme="minorHAnsi"/>
        </w:rPr>
        <w:t>s</w:t>
      </w:r>
      <w:r>
        <w:rPr>
          <w:rFonts w:cstheme="minorHAnsi"/>
        </w:rPr>
        <w:t>,</w:t>
      </w:r>
      <w:r w:rsidRPr="005D49A5">
        <w:rPr>
          <w:rFonts w:cstheme="minorHAnsi"/>
        </w:rPr>
        <w:t xml:space="preserve"> em toda a Europa. A organização </w:t>
      </w:r>
      <w:r w:rsidR="00B14C20">
        <w:rPr>
          <w:rFonts w:cstheme="minorHAnsi"/>
        </w:rPr>
        <w:t xml:space="preserve">do </w:t>
      </w:r>
      <w:r w:rsidRPr="005D49A5">
        <w:rPr>
          <w:rFonts w:cstheme="minorHAnsi"/>
        </w:rPr>
        <w:t xml:space="preserve">Great </w:t>
      </w:r>
      <w:proofErr w:type="spellStart"/>
      <w:r w:rsidRPr="005D49A5">
        <w:rPr>
          <w:rFonts w:cstheme="minorHAnsi"/>
        </w:rPr>
        <w:t>Place</w:t>
      </w:r>
      <w:proofErr w:type="spellEnd"/>
      <w:r w:rsidRPr="005D49A5">
        <w:rPr>
          <w:rFonts w:cstheme="minorHAnsi"/>
        </w:rPr>
        <w:t xml:space="preserve"> to </w:t>
      </w:r>
      <w:proofErr w:type="spellStart"/>
      <w:r w:rsidRPr="005D49A5">
        <w:rPr>
          <w:rFonts w:cstheme="minorHAnsi"/>
        </w:rPr>
        <w:t>Work</w:t>
      </w:r>
      <w:proofErr w:type="spellEnd"/>
      <w:r w:rsidRPr="005D49A5">
        <w:rPr>
          <w:rFonts w:cstheme="minorHAnsi"/>
          <w:b/>
          <w:bCs/>
        </w:rPr>
        <w:t>®</w:t>
      </w:r>
      <w:r w:rsidRPr="005D49A5">
        <w:rPr>
          <w:rFonts w:cstheme="minorHAnsi"/>
        </w:rPr>
        <w:t xml:space="preserve"> </w:t>
      </w:r>
      <w:r>
        <w:rPr>
          <w:rFonts w:cstheme="minorHAnsi"/>
        </w:rPr>
        <w:t>avaliou</w:t>
      </w:r>
      <w:r w:rsidRPr="005D49A5">
        <w:rPr>
          <w:rFonts w:cstheme="minorHAnsi"/>
        </w:rPr>
        <w:t xml:space="preserve"> </w:t>
      </w:r>
      <w:r>
        <w:rPr>
          <w:rFonts w:cstheme="minorHAnsi"/>
        </w:rPr>
        <w:t xml:space="preserve">o ambiente de trabalho e </w:t>
      </w:r>
      <w:r w:rsidR="009A2A56">
        <w:rPr>
          <w:rFonts w:cstheme="minorHAnsi"/>
        </w:rPr>
        <w:t xml:space="preserve">os </w:t>
      </w:r>
      <w:r>
        <w:rPr>
          <w:rFonts w:cstheme="minorHAnsi"/>
        </w:rPr>
        <w:t>programas oficiais d</w:t>
      </w:r>
      <w:r w:rsidR="009A2A56">
        <w:rPr>
          <w:rFonts w:cstheme="minorHAnsi"/>
        </w:rPr>
        <w:t xml:space="preserve">e mais de </w:t>
      </w:r>
      <w:r w:rsidR="009A2A56" w:rsidRPr="005D49A5">
        <w:rPr>
          <w:rFonts w:cstheme="minorHAnsi"/>
        </w:rPr>
        <w:t>3.000 empresas na Europa</w:t>
      </w:r>
      <w:r w:rsidR="009A2A56">
        <w:rPr>
          <w:rFonts w:cstheme="minorHAnsi"/>
        </w:rPr>
        <w:t xml:space="preserve">, com um impacto direto em </w:t>
      </w:r>
      <w:r w:rsidRPr="005D49A5">
        <w:rPr>
          <w:rFonts w:cstheme="minorHAnsi"/>
        </w:rPr>
        <w:t xml:space="preserve">mais de 1 milhão de </w:t>
      </w:r>
      <w:r>
        <w:rPr>
          <w:rFonts w:cstheme="minorHAnsi"/>
        </w:rPr>
        <w:t>colaboradores</w:t>
      </w:r>
      <w:r w:rsidRPr="005D49A5">
        <w:rPr>
          <w:rFonts w:cstheme="minorHAnsi"/>
        </w:rPr>
        <w:t xml:space="preserve"> de 36 países</w:t>
      </w:r>
      <w:r w:rsidR="009A2A56">
        <w:rPr>
          <w:rFonts w:cstheme="minorHAnsi"/>
        </w:rPr>
        <w:t>.</w:t>
      </w:r>
    </w:p>
    <w:p w14:paraId="59EFA2B4" w14:textId="6F44C434" w:rsidR="009A2A56" w:rsidRDefault="009A2A56" w:rsidP="00B14C20">
      <w:pPr>
        <w:jc w:val="both"/>
        <w:rPr>
          <w:rFonts w:cstheme="minorHAnsi"/>
        </w:rPr>
      </w:pPr>
      <w:r w:rsidRPr="009A2A56">
        <w:rPr>
          <w:rFonts w:cstheme="minorHAnsi"/>
        </w:rPr>
        <w:t xml:space="preserve">As empresas são também avaliadas sobre </w:t>
      </w:r>
      <w:r>
        <w:rPr>
          <w:rFonts w:cstheme="minorHAnsi"/>
        </w:rPr>
        <w:t>o sucesso na criação de</w:t>
      </w:r>
      <w:r w:rsidRPr="009A2A56">
        <w:rPr>
          <w:rFonts w:cstheme="minorHAnsi"/>
        </w:rPr>
        <w:t xml:space="preserve"> uma experiência de trabalho For </w:t>
      </w:r>
      <w:proofErr w:type="spellStart"/>
      <w:r w:rsidRPr="009A2A56">
        <w:rPr>
          <w:rFonts w:cstheme="minorHAnsi"/>
        </w:rPr>
        <w:t>All</w:t>
      </w:r>
      <w:proofErr w:type="spellEnd"/>
      <w:r w:rsidRPr="009A2A56">
        <w:rPr>
          <w:rFonts w:cstheme="minorHAnsi"/>
        </w:rPr>
        <w:t>™, inclu</w:t>
      </w:r>
      <w:r w:rsidR="00B14C20">
        <w:rPr>
          <w:rFonts w:cstheme="minorHAnsi"/>
        </w:rPr>
        <w:t>i</w:t>
      </w:r>
      <w:r w:rsidRPr="009A2A56">
        <w:rPr>
          <w:rFonts w:cstheme="minorHAnsi"/>
        </w:rPr>
        <w:t xml:space="preserve">ndo todos os </w:t>
      </w:r>
      <w:r>
        <w:rPr>
          <w:rFonts w:cstheme="minorHAnsi"/>
        </w:rPr>
        <w:t>colaboradores</w:t>
      </w:r>
      <w:r w:rsidRPr="009A2A56">
        <w:rPr>
          <w:rFonts w:cstheme="minorHAnsi"/>
        </w:rPr>
        <w:t xml:space="preserve">, </w:t>
      </w:r>
      <w:r>
        <w:rPr>
          <w:rFonts w:cstheme="minorHAnsi"/>
        </w:rPr>
        <w:t>independentemente de</w:t>
      </w:r>
      <w:r w:rsidRPr="009A2A56">
        <w:rPr>
          <w:rFonts w:cstheme="minorHAnsi"/>
        </w:rPr>
        <w:t xml:space="preserve"> quem sejam ou </w:t>
      </w:r>
      <w:r>
        <w:rPr>
          <w:rFonts w:cstheme="minorHAnsi"/>
        </w:rPr>
        <w:t>qual a sua função na empresa</w:t>
      </w:r>
      <w:r w:rsidRPr="009A2A56">
        <w:rPr>
          <w:rFonts w:cstheme="minorHAnsi"/>
        </w:rPr>
        <w:t xml:space="preserve">. Este ano, a COVID-19 trouxe </w:t>
      </w:r>
      <w:r>
        <w:rPr>
          <w:rFonts w:cstheme="minorHAnsi"/>
        </w:rPr>
        <w:t xml:space="preserve">ainda </w:t>
      </w:r>
      <w:r w:rsidRPr="009A2A56">
        <w:rPr>
          <w:rFonts w:cstheme="minorHAnsi"/>
        </w:rPr>
        <w:t xml:space="preserve">o bem-estar físico e mental </w:t>
      </w:r>
      <w:r>
        <w:rPr>
          <w:rFonts w:cstheme="minorHAnsi"/>
        </w:rPr>
        <w:t>para o topo da lista de prioridades,</w:t>
      </w:r>
      <w:r w:rsidRPr="009A2A56">
        <w:rPr>
          <w:rFonts w:cstheme="minorHAnsi"/>
        </w:rPr>
        <w:t xml:space="preserve"> tanto d</w:t>
      </w:r>
      <w:r>
        <w:rPr>
          <w:rFonts w:cstheme="minorHAnsi"/>
        </w:rPr>
        <w:t>as empresas como dos seus colaboradores.</w:t>
      </w:r>
      <w:r w:rsidRPr="009A2A56">
        <w:rPr>
          <w:rFonts w:cstheme="minorHAnsi"/>
        </w:rPr>
        <w:t xml:space="preserve"> </w:t>
      </w:r>
    </w:p>
    <w:p w14:paraId="5C7D4D2D" w14:textId="38B22F26" w:rsidR="00831A92" w:rsidRPr="00831A92" w:rsidRDefault="00831A92" w:rsidP="00B14C20">
      <w:pPr>
        <w:spacing w:after="240" w:line="288" w:lineRule="auto"/>
        <w:jc w:val="both"/>
        <w:rPr>
          <w:rFonts w:eastAsia="Microsoft YaHei Light" w:cstheme="minorHAnsi"/>
          <w:i/>
          <w:iCs/>
        </w:rPr>
      </w:pPr>
      <w:r w:rsidRPr="00831A92">
        <w:rPr>
          <w:rFonts w:cstheme="minorHAnsi"/>
        </w:rPr>
        <w:t xml:space="preserve">Para </w:t>
      </w:r>
      <w:r w:rsidR="00D405C4" w:rsidRPr="00831A92">
        <w:rPr>
          <w:rFonts w:eastAsia="Microsoft YaHei Light" w:cstheme="minorHAnsi"/>
          <w:b/>
          <w:bCs/>
        </w:rPr>
        <w:t xml:space="preserve">Augusto Martinez </w:t>
      </w:r>
      <w:proofErr w:type="spellStart"/>
      <w:r w:rsidR="00D405C4" w:rsidRPr="00831A92">
        <w:rPr>
          <w:rFonts w:eastAsia="Microsoft YaHei Light" w:cstheme="minorHAnsi"/>
          <w:b/>
          <w:bCs/>
        </w:rPr>
        <w:t>Reyes</w:t>
      </w:r>
      <w:proofErr w:type="spellEnd"/>
      <w:r w:rsidR="00D405C4" w:rsidRPr="00831A92">
        <w:rPr>
          <w:rFonts w:eastAsia="Microsoft YaHei Light" w:cstheme="minorHAnsi"/>
          <w:b/>
          <w:bCs/>
        </w:rPr>
        <w:t xml:space="preserve">, CEO da </w:t>
      </w:r>
      <w:proofErr w:type="spellStart"/>
      <w:r w:rsidR="00D405C4" w:rsidRPr="00831A92">
        <w:rPr>
          <w:rFonts w:eastAsia="Microsoft YaHei Light" w:cstheme="minorHAnsi"/>
          <w:b/>
          <w:bCs/>
        </w:rPr>
        <w:t>Teleperformance</w:t>
      </w:r>
      <w:proofErr w:type="spellEnd"/>
      <w:r w:rsidR="00D405C4" w:rsidRPr="00831A92">
        <w:rPr>
          <w:rFonts w:eastAsia="Microsoft YaHei Light" w:cstheme="minorHAnsi"/>
          <w:b/>
          <w:bCs/>
        </w:rPr>
        <w:t xml:space="preserve"> Portugal</w:t>
      </w:r>
      <w:r w:rsidRPr="00831A92">
        <w:rPr>
          <w:rFonts w:eastAsia="Microsoft YaHei Light" w:cstheme="minorHAnsi"/>
        </w:rPr>
        <w:t>,</w:t>
      </w:r>
      <w:r w:rsidR="00D405C4" w:rsidRPr="00831A92">
        <w:rPr>
          <w:rFonts w:eastAsia="Microsoft YaHei Light" w:cstheme="minorHAnsi"/>
        </w:rPr>
        <w:t xml:space="preserve"> </w:t>
      </w:r>
      <w:r w:rsidR="00D405C4" w:rsidRPr="00831A92">
        <w:rPr>
          <w:rFonts w:eastAsia="Microsoft YaHei Light" w:cstheme="minorHAnsi"/>
          <w:i/>
          <w:iCs/>
        </w:rPr>
        <w:t>“</w:t>
      </w:r>
      <w:r w:rsidRPr="00831A92">
        <w:rPr>
          <w:rFonts w:eastAsia="Microsoft YaHei Light" w:cstheme="minorHAnsi"/>
          <w:i/>
          <w:iCs/>
        </w:rPr>
        <w:t>É</w:t>
      </w:r>
      <w:r>
        <w:rPr>
          <w:rFonts w:eastAsia="Microsoft YaHei Light" w:cstheme="minorHAnsi"/>
          <w:i/>
          <w:iCs/>
        </w:rPr>
        <w:t xml:space="preserve"> com grande orgulho que a </w:t>
      </w:r>
      <w:proofErr w:type="spellStart"/>
      <w:r w:rsidR="00D405C4" w:rsidRPr="00831A92">
        <w:rPr>
          <w:rFonts w:eastAsia="Microsoft YaHei Light" w:cstheme="minorHAnsi"/>
          <w:i/>
          <w:iCs/>
        </w:rPr>
        <w:t>Teleperformance</w:t>
      </w:r>
      <w:proofErr w:type="spellEnd"/>
      <w:r w:rsidR="00D405C4" w:rsidRPr="00831A92">
        <w:rPr>
          <w:rFonts w:eastAsia="Microsoft YaHei Light" w:cstheme="minorHAnsi"/>
          <w:i/>
          <w:iCs/>
        </w:rPr>
        <w:t xml:space="preserve"> Portugal </w:t>
      </w:r>
      <w:r w:rsidR="008A516F">
        <w:rPr>
          <w:rFonts w:eastAsia="Microsoft YaHei Light" w:cstheme="minorHAnsi"/>
          <w:i/>
          <w:iCs/>
        </w:rPr>
        <w:t xml:space="preserve">integra a lista das 25 melhores empresas para trabalhar na Europa. Esta distinção vem reforçar a nossa responsabilidade na implementação de programas que são fundamentais para a criação de um excelente ambiente de trabalho. A prioridade da empresa é garantir o bem-estar dos seus colaboradores que alia a diversidade, a igualdade e a inclusão.”. </w:t>
      </w:r>
    </w:p>
    <w:p w14:paraId="041F945C" w14:textId="26C7888B" w:rsidR="005D49A5" w:rsidRDefault="008A516F" w:rsidP="00B14C20">
      <w:pPr>
        <w:spacing w:after="240" w:line="288" w:lineRule="auto"/>
        <w:jc w:val="both"/>
        <w:rPr>
          <w:rFonts w:eastAsia="Microsoft YaHei Light" w:cstheme="minorHAnsi"/>
        </w:rPr>
      </w:pPr>
      <w:r>
        <w:rPr>
          <w:rFonts w:eastAsia="Microsoft YaHei Light" w:cstheme="minorHAnsi"/>
        </w:rPr>
        <w:t xml:space="preserve">A </w:t>
      </w:r>
      <w:proofErr w:type="spellStart"/>
      <w:r w:rsidRPr="008A516F">
        <w:rPr>
          <w:rFonts w:eastAsia="Microsoft YaHei Light" w:cstheme="minorHAnsi"/>
        </w:rPr>
        <w:t>Teleperformance</w:t>
      </w:r>
      <w:proofErr w:type="spellEnd"/>
      <w:r w:rsidRPr="008A516F">
        <w:rPr>
          <w:rFonts w:eastAsia="Microsoft YaHei Light" w:cstheme="minorHAnsi"/>
        </w:rPr>
        <w:t xml:space="preserve"> Portugal foi reconhecid</w:t>
      </w:r>
      <w:r>
        <w:rPr>
          <w:rFonts w:eastAsia="Microsoft YaHei Light" w:cstheme="minorHAnsi"/>
        </w:rPr>
        <w:t>a</w:t>
      </w:r>
      <w:r w:rsidRPr="008A516F">
        <w:rPr>
          <w:rFonts w:eastAsia="Microsoft YaHei Light" w:cstheme="minorHAnsi"/>
        </w:rPr>
        <w:t xml:space="preserve"> na categoria Multinacional, </w:t>
      </w:r>
      <w:r>
        <w:rPr>
          <w:rFonts w:eastAsia="Microsoft YaHei Light" w:cstheme="minorHAnsi"/>
        </w:rPr>
        <w:t xml:space="preserve">bem como a </w:t>
      </w:r>
      <w:proofErr w:type="spellStart"/>
      <w:r>
        <w:rPr>
          <w:rFonts w:eastAsia="Microsoft YaHei Light" w:cstheme="minorHAnsi"/>
        </w:rPr>
        <w:t>Teleperformance</w:t>
      </w:r>
      <w:proofErr w:type="spellEnd"/>
      <w:r>
        <w:rPr>
          <w:rFonts w:eastAsia="Microsoft YaHei Light" w:cstheme="minorHAnsi"/>
        </w:rPr>
        <w:t xml:space="preserve"> localizada no</w:t>
      </w:r>
      <w:r w:rsidRPr="008A516F">
        <w:rPr>
          <w:rFonts w:eastAsia="Microsoft YaHei Light" w:cstheme="minorHAnsi"/>
        </w:rPr>
        <w:t xml:space="preserve"> Reino Unido e </w:t>
      </w:r>
      <w:r>
        <w:rPr>
          <w:rFonts w:eastAsia="Microsoft YaHei Light" w:cstheme="minorHAnsi"/>
        </w:rPr>
        <w:t>n</w:t>
      </w:r>
      <w:r w:rsidRPr="008A516F">
        <w:rPr>
          <w:rFonts w:eastAsia="Microsoft YaHei Light" w:cstheme="minorHAnsi"/>
        </w:rPr>
        <w:t>a Turquia.</w:t>
      </w:r>
    </w:p>
    <w:p w14:paraId="4FCDF7C4" w14:textId="77777777" w:rsidR="006477D9" w:rsidRPr="008A516F" w:rsidRDefault="006477D9" w:rsidP="00B14C20">
      <w:pPr>
        <w:spacing w:after="240" w:line="288" w:lineRule="auto"/>
        <w:jc w:val="both"/>
        <w:rPr>
          <w:rFonts w:eastAsia="Microsoft YaHei Light" w:cstheme="minorHAnsi"/>
        </w:rPr>
      </w:pPr>
    </w:p>
    <w:p w14:paraId="2D973E24" w14:textId="303DEE0C" w:rsidR="00027F4A" w:rsidRPr="00970B71" w:rsidRDefault="00027F4A" w:rsidP="000A3A8A">
      <w:pPr>
        <w:spacing w:after="80" w:line="264" w:lineRule="auto"/>
        <w:jc w:val="both"/>
        <w:rPr>
          <w:rFonts w:ascii="Calibri Light" w:eastAsia="Microsoft YaHei Light" w:hAnsi="Calibri Light" w:cs="Calibri Light"/>
          <w:b/>
          <w:bCs/>
          <w:sz w:val="16"/>
          <w:szCs w:val="16"/>
        </w:rPr>
      </w:pPr>
      <w:r w:rsidRPr="00970B71"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 xml:space="preserve">Sobre a </w:t>
      </w:r>
      <w:proofErr w:type="spellStart"/>
      <w:r w:rsidRPr="00970B71"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Teleperformance</w:t>
      </w:r>
      <w:proofErr w:type="spellEnd"/>
      <w:r w:rsidR="00091AA9"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:</w:t>
      </w:r>
    </w:p>
    <w:p w14:paraId="1E37A91F" w14:textId="6BA4F88A" w:rsidR="00027F4A" w:rsidRPr="001A00AF" w:rsidRDefault="00027F4A" w:rsidP="000A3A8A">
      <w:pPr>
        <w:spacing w:after="120" w:line="264" w:lineRule="auto"/>
        <w:jc w:val="both"/>
        <w:rPr>
          <w:rFonts w:ascii="Calibri" w:eastAsia="Times New Roman" w:hAnsi="Calibri" w:cs="Calibri"/>
          <w:sz w:val="18"/>
          <w:szCs w:val="18"/>
          <w:lang w:eastAsia="pt-PT"/>
        </w:rPr>
      </w:pPr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A </w:t>
      </w:r>
      <w:proofErr w:type="spellStart"/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>Teleperformance</w:t>
      </w:r>
      <w:proofErr w:type="spellEnd"/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 é um grupo líder global na prestação de serviços de integração digital nas áreas de </w:t>
      </w:r>
      <w:proofErr w:type="spellStart"/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>customer</w:t>
      </w:r>
      <w:proofErr w:type="spellEnd"/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 xml:space="preserve"> </w:t>
      </w:r>
      <w:proofErr w:type="spellStart"/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>experience</w:t>
      </w:r>
      <w:proofErr w:type="spellEnd"/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, de </w:t>
      </w:r>
      <w:proofErr w:type="spellStart"/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>back-office</w:t>
      </w:r>
      <w:proofErr w:type="spellEnd"/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 xml:space="preserve"> </w:t>
      </w:r>
      <w:proofErr w:type="spellStart"/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>services</w:t>
      </w:r>
      <w:proofErr w:type="spellEnd"/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 e de </w:t>
      </w:r>
      <w:proofErr w:type="spellStart"/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>knowledge</w:t>
      </w:r>
      <w:proofErr w:type="spellEnd"/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 xml:space="preserve"> </w:t>
      </w:r>
      <w:proofErr w:type="spellStart"/>
      <w:r w:rsidRPr="001A00AF">
        <w:rPr>
          <w:rFonts w:ascii="Calibri" w:eastAsia="Times New Roman" w:hAnsi="Calibri" w:cs="Calibri"/>
          <w:i/>
          <w:iCs/>
          <w:sz w:val="18"/>
          <w:szCs w:val="18"/>
          <w:lang w:eastAsia="pt-PT"/>
        </w:rPr>
        <w:t>services</w:t>
      </w:r>
      <w:proofErr w:type="spellEnd"/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>. Em Portugal, a empresa conta atualmente com mais de 1</w:t>
      </w:r>
      <w:r w:rsidR="00DE361B">
        <w:rPr>
          <w:rFonts w:ascii="Calibri" w:eastAsia="Times New Roman" w:hAnsi="Calibri" w:cs="Calibri"/>
          <w:sz w:val="18"/>
          <w:szCs w:val="18"/>
          <w:lang w:eastAsia="pt-PT"/>
        </w:rPr>
        <w:t>2</w:t>
      </w:r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 mil colaboradores de 95 nacionalidades, a prestar serviços a partir de 12 edifícios altamente tecnológicos, localizados em diferentes pontos do território nacional.</w:t>
      </w:r>
    </w:p>
    <w:p w14:paraId="585FCD06" w14:textId="77777777" w:rsidR="00027F4A" w:rsidRPr="00E60704" w:rsidRDefault="00027F4A" w:rsidP="000A3A8A">
      <w:pPr>
        <w:spacing w:after="120" w:line="264" w:lineRule="auto"/>
        <w:jc w:val="both"/>
        <w:rPr>
          <w:rFonts w:eastAsia="Microsoft YaHei Light" w:cstheme="minorHAnsi"/>
          <w:sz w:val="18"/>
          <w:szCs w:val="18"/>
        </w:rPr>
      </w:pPr>
      <w:r w:rsidRPr="00970B71">
        <w:rPr>
          <w:rFonts w:eastAsia="Microsoft YaHei Light" w:cstheme="minorHAnsi"/>
          <w:sz w:val="18"/>
          <w:szCs w:val="18"/>
        </w:rPr>
        <w:t xml:space="preserve">Presente no país desde 1994, a </w:t>
      </w:r>
      <w:proofErr w:type="spellStart"/>
      <w:r w:rsidRPr="00970B71">
        <w:rPr>
          <w:rFonts w:eastAsia="Microsoft YaHei Light" w:cstheme="minorHAnsi"/>
          <w:sz w:val="18"/>
          <w:szCs w:val="18"/>
        </w:rPr>
        <w:t>Teleperformance</w:t>
      </w:r>
      <w:proofErr w:type="spellEnd"/>
      <w:r w:rsidRPr="00970B71">
        <w:rPr>
          <w:rFonts w:eastAsia="Microsoft YaHei Light" w:cstheme="minorHAnsi"/>
          <w:sz w:val="18"/>
          <w:szCs w:val="18"/>
        </w:rPr>
        <w:t xml:space="preserve"> </w:t>
      </w:r>
      <w:r>
        <w:rPr>
          <w:rFonts w:eastAsia="Microsoft YaHei Light" w:cstheme="minorHAnsi"/>
          <w:sz w:val="18"/>
          <w:szCs w:val="18"/>
        </w:rPr>
        <w:t xml:space="preserve">Portugal é líder de mercado, combina a </w:t>
      </w:r>
      <w:r w:rsidRPr="00E60704">
        <w:rPr>
          <w:rFonts w:eastAsia="Microsoft YaHei Light" w:cstheme="minorHAnsi"/>
          <w:sz w:val="18"/>
          <w:szCs w:val="18"/>
        </w:rPr>
        <w:t xml:space="preserve">abordagem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High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Tech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High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Touch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com metodologia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Lean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Six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Sigma</w:t>
      </w:r>
      <w:r>
        <w:rPr>
          <w:rFonts w:eastAsia="Microsoft YaHei Light" w:cstheme="minorHAnsi"/>
          <w:sz w:val="18"/>
          <w:szCs w:val="18"/>
        </w:rPr>
        <w:t xml:space="preserve">, e oferece </w:t>
      </w:r>
      <w:r w:rsidRPr="00970B71">
        <w:rPr>
          <w:rFonts w:eastAsia="Microsoft YaHei Light" w:cstheme="minorHAnsi"/>
          <w:sz w:val="18"/>
          <w:szCs w:val="18"/>
        </w:rPr>
        <w:t xml:space="preserve">soluções integradas de gestão da experiência do cliente aos níveis do mercado doméstico, de </w:t>
      </w:r>
      <w:proofErr w:type="spellStart"/>
      <w:r w:rsidRPr="00970B71">
        <w:rPr>
          <w:rFonts w:eastAsia="Microsoft YaHei Light" w:cstheme="minorHAnsi"/>
          <w:i/>
          <w:iCs/>
          <w:sz w:val="18"/>
          <w:szCs w:val="18"/>
        </w:rPr>
        <w:t>nearshore</w:t>
      </w:r>
      <w:proofErr w:type="spellEnd"/>
      <w:r w:rsidRPr="00970B71">
        <w:rPr>
          <w:rFonts w:eastAsia="Microsoft YaHei Light" w:cstheme="minorHAnsi"/>
          <w:sz w:val="18"/>
          <w:szCs w:val="18"/>
        </w:rPr>
        <w:t xml:space="preserve"> (para mercado com proximidade geográfica) e de </w:t>
      </w:r>
      <w:r w:rsidRPr="00970B71">
        <w:rPr>
          <w:rFonts w:eastAsia="Microsoft YaHei Light" w:cstheme="minorHAnsi"/>
          <w:i/>
          <w:iCs/>
          <w:sz w:val="18"/>
          <w:szCs w:val="18"/>
        </w:rPr>
        <w:t>offshore</w:t>
      </w:r>
      <w:r w:rsidRPr="00970B71">
        <w:rPr>
          <w:rFonts w:eastAsia="Microsoft YaHei Light" w:cstheme="minorHAnsi"/>
          <w:sz w:val="18"/>
          <w:szCs w:val="18"/>
        </w:rPr>
        <w:t xml:space="preserve"> (para mercados distantes).</w:t>
      </w:r>
    </w:p>
    <w:p w14:paraId="6E4932F2" w14:textId="77777777" w:rsidR="00027F4A" w:rsidRDefault="00027F4A" w:rsidP="000A3A8A">
      <w:pPr>
        <w:spacing w:after="240" w:line="264" w:lineRule="auto"/>
        <w:jc w:val="both"/>
        <w:rPr>
          <w:rFonts w:eastAsia="Microsoft YaHei Light" w:cstheme="minorHAnsi"/>
          <w:sz w:val="18"/>
          <w:szCs w:val="18"/>
        </w:rPr>
      </w:pPr>
      <w:r>
        <w:rPr>
          <w:rFonts w:eastAsia="Microsoft YaHei Light" w:cstheme="minorHAnsi"/>
          <w:sz w:val="18"/>
          <w:szCs w:val="18"/>
        </w:rPr>
        <w:lastRenderedPageBreak/>
        <w:t xml:space="preserve">Para mais informações, consultar: </w:t>
      </w:r>
      <w:hyperlink r:id="rId10" w:history="1">
        <w:r w:rsidRPr="0075578B">
          <w:rPr>
            <w:rStyle w:val="Hiperligao"/>
            <w:rFonts w:eastAsia="Microsoft YaHei Light" w:cstheme="minorHAnsi"/>
            <w:sz w:val="18"/>
            <w:szCs w:val="18"/>
          </w:rPr>
          <w:t>https://pt.www.teleperformance.com/pt-pt/</w:t>
        </w:r>
      </w:hyperlink>
    </w:p>
    <w:p w14:paraId="093470F8" w14:textId="77777777" w:rsidR="00027F4A" w:rsidRPr="00970B71" w:rsidRDefault="00027F4A" w:rsidP="000A3A8A">
      <w:pPr>
        <w:spacing w:after="240" w:line="264" w:lineRule="auto"/>
        <w:jc w:val="both"/>
        <w:rPr>
          <w:rFonts w:ascii="Calibri Light" w:eastAsia="Microsoft YaHei Light" w:hAnsi="Calibri Light" w:cs="Calibri Light"/>
          <w:sz w:val="16"/>
          <w:szCs w:val="16"/>
        </w:rPr>
      </w:pPr>
    </w:p>
    <w:p w14:paraId="3BDE81BB" w14:textId="77777777" w:rsidR="00027F4A" w:rsidRPr="00970B71" w:rsidRDefault="00027F4A" w:rsidP="000A3A8A">
      <w:pPr>
        <w:spacing w:after="80" w:line="264" w:lineRule="auto"/>
        <w:jc w:val="both"/>
        <w:rPr>
          <w:rFonts w:ascii="Calibri Light" w:eastAsia="Microsoft YaHei Light" w:hAnsi="Calibri Light" w:cs="Calibri Light"/>
          <w:sz w:val="20"/>
          <w:szCs w:val="20"/>
        </w:rPr>
      </w:pPr>
      <w:r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Para mais informações, contactar:</w:t>
      </w:r>
    </w:p>
    <w:p w14:paraId="6223C025" w14:textId="77777777" w:rsidR="00027F4A" w:rsidRPr="00970B71" w:rsidRDefault="00027F4A" w:rsidP="000A3A8A">
      <w:pPr>
        <w:spacing w:after="40" w:line="264" w:lineRule="auto"/>
        <w:jc w:val="both"/>
        <w:rPr>
          <w:rFonts w:eastAsia="Microsoft YaHei Light" w:cstheme="minorHAnsi"/>
          <w:sz w:val="18"/>
          <w:szCs w:val="18"/>
        </w:rPr>
      </w:pPr>
      <w:r w:rsidRPr="00970B71">
        <w:rPr>
          <w:rFonts w:eastAsia="Microsoft YaHei Light" w:cstheme="minorHAnsi"/>
          <w:sz w:val="18"/>
          <w:szCs w:val="18"/>
        </w:rPr>
        <w:t>Lift Consulting</w:t>
      </w:r>
    </w:p>
    <w:p w14:paraId="108F23C9" w14:textId="77777777" w:rsidR="00027F4A" w:rsidRPr="00970B71" w:rsidRDefault="00027F4A" w:rsidP="000A3A8A">
      <w:pPr>
        <w:spacing w:after="40" w:line="264" w:lineRule="auto"/>
        <w:jc w:val="both"/>
        <w:rPr>
          <w:rFonts w:eastAsia="Microsoft YaHei Light" w:cstheme="minorHAnsi"/>
          <w:sz w:val="18"/>
          <w:szCs w:val="18"/>
        </w:rPr>
      </w:pPr>
      <w:r w:rsidRPr="00970B71">
        <w:rPr>
          <w:rFonts w:eastAsia="Microsoft YaHei Light" w:cstheme="minorHAnsi"/>
          <w:sz w:val="18"/>
          <w:szCs w:val="18"/>
        </w:rPr>
        <w:t xml:space="preserve">Anabela Pereira | 936 282 863 | </w:t>
      </w:r>
      <w:hyperlink r:id="rId11" w:history="1">
        <w:r w:rsidRPr="00970B71">
          <w:rPr>
            <w:rStyle w:val="Hiperligao"/>
            <w:rFonts w:eastAsia="Microsoft YaHei Light" w:cstheme="minorHAnsi"/>
            <w:sz w:val="18"/>
            <w:szCs w:val="18"/>
          </w:rPr>
          <w:t>anabela.pereira@lift.com.pt</w:t>
        </w:r>
      </w:hyperlink>
    </w:p>
    <w:p w14:paraId="58C8E21C" w14:textId="0DA41FA7" w:rsidR="00027F4A" w:rsidRDefault="00760E23" w:rsidP="000A3A8A">
      <w:pPr>
        <w:spacing w:after="240" w:line="264" w:lineRule="auto"/>
        <w:jc w:val="both"/>
        <w:rPr>
          <w:rStyle w:val="Hiperligao"/>
          <w:rFonts w:eastAsia="Microsoft YaHei Light" w:cstheme="minorHAnsi"/>
          <w:sz w:val="18"/>
          <w:szCs w:val="18"/>
        </w:rPr>
      </w:pPr>
      <w:r>
        <w:rPr>
          <w:rFonts w:eastAsia="Microsoft YaHei Light" w:cstheme="minorHAnsi"/>
          <w:sz w:val="18"/>
          <w:szCs w:val="18"/>
        </w:rPr>
        <w:t>Sofia Lareiro</w:t>
      </w:r>
      <w:r w:rsidR="00027F4A" w:rsidRPr="00970B71">
        <w:rPr>
          <w:rFonts w:eastAsia="Microsoft YaHei Light" w:cstheme="minorHAnsi"/>
          <w:sz w:val="18"/>
          <w:szCs w:val="18"/>
        </w:rPr>
        <w:t xml:space="preserve"> | 9</w:t>
      </w:r>
      <w:r>
        <w:rPr>
          <w:rFonts w:eastAsia="Microsoft YaHei Light" w:cstheme="minorHAnsi"/>
          <w:sz w:val="18"/>
          <w:szCs w:val="18"/>
        </w:rPr>
        <w:t>34 847 492</w:t>
      </w:r>
      <w:r w:rsidR="00027F4A" w:rsidRPr="00970B71">
        <w:rPr>
          <w:rFonts w:eastAsia="Microsoft YaHei Light" w:cstheme="minorHAnsi"/>
          <w:sz w:val="18"/>
          <w:szCs w:val="18"/>
        </w:rPr>
        <w:t xml:space="preserve"> | </w:t>
      </w:r>
      <w:hyperlink r:id="rId12" w:history="1">
        <w:r w:rsidRPr="008418C6">
          <w:rPr>
            <w:rStyle w:val="Hiperligao"/>
            <w:rFonts w:eastAsia="Microsoft YaHei Light" w:cstheme="minorHAnsi"/>
            <w:sz w:val="18"/>
            <w:szCs w:val="18"/>
          </w:rPr>
          <w:t>soifa.lareiro@lift.com.pt</w:t>
        </w:r>
      </w:hyperlink>
    </w:p>
    <w:p w14:paraId="6C5F1485" w14:textId="16A31DC4" w:rsidR="00B81CF1" w:rsidRDefault="00B81CF1" w:rsidP="000A3A8A">
      <w:pPr>
        <w:spacing w:after="240" w:line="264" w:lineRule="auto"/>
        <w:jc w:val="both"/>
        <w:rPr>
          <w:rStyle w:val="Hiperligao"/>
          <w:rFonts w:eastAsia="Microsoft YaHei Light" w:cstheme="minorHAnsi"/>
          <w:sz w:val="18"/>
          <w:szCs w:val="18"/>
        </w:rPr>
      </w:pPr>
    </w:p>
    <w:p w14:paraId="22DD02C6" w14:textId="77777777" w:rsidR="00B81CF1" w:rsidRPr="003B766C" w:rsidRDefault="00B81CF1" w:rsidP="000A3A8A">
      <w:pPr>
        <w:spacing w:after="240" w:line="264" w:lineRule="auto"/>
        <w:jc w:val="both"/>
        <w:rPr>
          <w:rFonts w:eastAsia="Microsoft YaHei Light" w:cstheme="minorHAnsi"/>
          <w:color w:val="0563C1" w:themeColor="hyperlink"/>
          <w:sz w:val="18"/>
          <w:szCs w:val="18"/>
          <w:u w:val="single"/>
        </w:rPr>
      </w:pPr>
    </w:p>
    <w:sectPr w:rsidR="00B81CF1" w:rsidRPr="003B766C" w:rsidSect="003B766C">
      <w:headerReference w:type="default" r:id="rId13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C137" w14:textId="77777777" w:rsidR="00BB07B7" w:rsidRDefault="00BB07B7" w:rsidP="00B574C1">
      <w:pPr>
        <w:spacing w:after="0" w:line="240" w:lineRule="auto"/>
      </w:pPr>
      <w:r>
        <w:separator/>
      </w:r>
    </w:p>
  </w:endnote>
  <w:endnote w:type="continuationSeparator" w:id="0">
    <w:p w14:paraId="77A9BCE7" w14:textId="77777777" w:rsidR="00BB07B7" w:rsidRDefault="00BB07B7" w:rsidP="00B5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880A" w14:textId="77777777" w:rsidR="00BB07B7" w:rsidRDefault="00BB07B7" w:rsidP="00B574C1">
      <w:pPr>
        <w:spacing w:after="0" w:line="240" w:lineRule="auto"/>
      </w:pPr>
      <w:r>
        <w:separator/>
      </w:r>
    </w:p>
  </w:footnote>
  <w:footnote w:type="continuationSeparator" w:id="0">
    <w:p w14:paraId="5731010D" w14:textId="77777777" w:rsidR="00BB07B7" w:rsidRDefault="00BB07B7" w:rsidP="00B5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86D8" w14:textId="71A2E998" w:rsidR="00051138" w:rsidRDefault="003B766C">
    <w:pPr>
      <w:pStyle w:val="Cabealho"/>
    </w:pPr>
    <w:r w:rsidRPr="000D6ACE">
      <w:rPr>
        <w:noProof/>
      </w:rPr>
      <w:drawing>
        <wp:anchor distT="0" distB="0" distL="114300" distR="114300" simplePos="0" relativeHeight="251659264" behindDoc="0" locked="0" layoutInCell="1" allowOverlap="1" wp14:anchorId="25CC33AA" wp14:editId="42906C78">
          <wp:simplePos x="0" y="0"/>
          <wp:positionH relativeFrom="margin">
            <wp:posOffset>0</wp:posOffset>
          </wp:positionH>
          <wp:positionV relativeFrom="margin">
            <wp:posOffset>-848995</wp:posOffset>
          </wp:positionV>
          <wp:extent cx="2429510" cy="525780"/>
          <wp:effectExtent l="0" t="0" r="889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6E37AAB" wp14:editId="11E870FF">
          <wp:simplePos x="0" y="0"/>
          <wp:positionH relativeFrom="margin">
            <wp:posOffset>4871085</wp:posOffset>
          </wp:positionH>
          <wp:positionV relativeFrom="margin">
            <wp:posOffset>-1162685</wp:posOffset>
          </wp:positionV>
          <wp:extent cx="522605" cy="889635"/>
          <wp:effectExtent l="0" t="0" r="0" b="571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F85AE" w14:textId="2285A7E5" w:rsidR="00B574C1" w:rsidRDefault="00B574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77B1D"/>
    <w:multiLevelType w:val="hybridMultilevel"/>
    <w:tmpl w:val="CBD0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E1399"/>
    <w:multiLevelType w:val="multilevel"/>
    <w:tmpl w:val="2EFE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946405"/>
    <w:multiLevelType w:val="hybridMultilevel"/>
    <w:tmpl w:val="DCCE88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15"/>
    <w:rsid w:val="000031C8"/>
    <w:rsid w:val="00027F4A"/>
    <w:rsid w:val="00042F21"/>
    <w:rsid w:val="00051138"/>
    <w:rsid w:val="00076001"/>
    <w:rsid w:val="00091AA9"/>
    <w:rsid w:val="000973E1"/>
    <w:rsid w:val="000A3A8A"/>
    <w:rsid w:val="000A6004"/>
    <w:rsid w:val="000D0D0B"/>
    <w:rsid w:val="000F66C9"/>
    <w:rsid w:val="001007BA"/>
    <w:rsid w:val="00167F15"/>
    <w:rsid w:val="00181882"/>
    <w:rsid w:val="00192793"/>
    <w:rsid w:val="001A2124"/>
    <w:rsid w:val="001C605E"/>
    <w:rsid w:val="0020136E"/>
    <w:rsid w:val="00204C80"/>
    <w:rsid w:val="00232742"/>
    <w:rsid w:val="0027305F"/>
    <w:rsid w:val="0028132B"/>
    <w:rsid w:val="002D6B27"/>
    <w:rsid w:val="002D6BA1"/>
    <w:rsid w:val="002F3736"/>
    <w:rsid w:val="003042E0"/>
    <w:rsid w:val="00305BB9"/>
    <w:rsid w:val="0031300C"/>
    <w:rsid w:val="003368E5"/>
    <w:rsid w:val="00351FB2"/>
    <w:rsid w:val="00353C29"/>
    <w:rsid w:val="003843F0"/>
    <w:rsid w:val="003918D6"/>
    <w:rsid w:val="00395462"/>
    <w:rsid w:val="003B3BDD"/>
    <w:rsid w:val="003B766C"/>
    <w:rsid w:val="003C5691"/>
    <w:rsid w:val="00417638"/>
    <w:rsid w:val="004679E3"/>
    <w:rsid w:val="004731F2"/>
    <w:rsid w:val="00480C8D"/>
    <w:rsid w:val="004D33E4"/>
    <w:rsid w:val="005004BE"/>
    <w:rsid w:val="005054C9"/>
    <w:rsid w:val="00515CBD"/>
    <w:rsid w:val="005235DB"/>
    <w:rsid w:val="00561B58"/>
    <w:rsid w:val="005A34F0"/>
    <w:rsid w:val="005A5050"/>
    <w:rsid w:val="005A5F8B"/>
    <w:rsid w:val="005B6C8C"/>
    <w:rsid w:val="005C4DB2"/>
    <w:rsid w:val="005D49A5"/>
    <w:rsid w:val="00613654"/>
    <w:rsid w:val="00615144"/>
    <w:rsid w:val="00615474"/>
    <w:rsid w:val="00615A2B"/>
    <w:rsid w:val="0062513A"/>
    <w:rsid w:val="006477D9"/>
    <w:rsid w:val="00651FEB"/>
    <w:rsid w:val="00675CCC"/>
    <w:rsid w:val="00692E52"/>
    <w:rsid w:val="006C295B"/>
    <w:rsid w:val="006C2AD0"/>
    <w:rsid w:val="006F6D56"/>
    <w:rsid w:val="00723376"/>
    <w:rsid w:val="00731456"/>
    <w:rsid w:val="00747521"/>
    <w:rsid w:val="00751270"/>
    <w:rsid w:val="00755EB5"/>
    <w:rsid w:val="00760E23"/>
    <w:rsid w:val="007952DC"/>
    <w:rsid w:val="00795969"/>
    <w:rsid w:val="007A3C09"/>
    <w:rsid w:val="007C5174"/>
    <w:rsid w:val="00800058"/>
    <w:rsid w:val="00804666"/>
    <w:rsid w:val="00805E17"/>
    <w:rsid w:val="00831A92"/>
    <w:rsid w:val="0084726A"/>
    <w:rsid w:val="008530D1"/>
    <w:rsid w:val="00866349"/>
    <w:rsid w:val="00870EEE"/>
    <w:rsid w:val="00881DDB"/>
    <w:rsid w:val="00884746"/>
    <w:rsid w:val="008864C2"/>
    <w:rsid w:val="008A516F"/>
    <w:rsid w:val="008E6C15"/>
    <w:rsid w:val="008F0D69"/>
    <w:rsid w:val="008F3DAC"/>
    <w:rsid w:val="0092001B"/>
    <w:rsid w:val="00921DF2"/>
    <w:rsid w:val="0093493B"/>
    <w:rsid w:val="0095005E"/>
    <w:rsid w:val="00984BC4"/>
    <w:rsid w:val="009948D6"/>
    <w:rsid w:val="009A2A56"/>
    <w:rsid w:val="009A6CF4"/>
    <w:rsid w:val="009A7A2F"/>
    <w:rsid w:val="009E31C6"/>
    <w:rsid w:val="00A14F81"/>
    <w:rsid w:val="00A2378C"/>
    <w:rsid w:val="00A34994"/>
    <w:rsid w:val="00A80668"/>
    <w:rsid w:val="00A94E9D"/>
    <w:rsid w:val="00AA0381"/>
    <w:rsid w:val="00AC2B47"/>
    <w:rsid w:val="00AD1611"/>
    <w:rsid w:val="00AD5C7F"/>
    <w:rsid w:val="00AF1BC0"/>
    <w:rsid w:val="00B14C20"/>
    <w:rsid w:val="00B16189"/>
    <w:rsid w:val="00B32B58"/>
    <w:rsid w:val="00B37103"/>
    <w:rsid w:val="00B50033"/>
    <w:rsid w:val="00B574C1"/>
    <w:rsid w:val="00B81CF1"/>
    <w:rsid w:val="00B860C5"/>
    <w:rsid w:val="00BA4570"/>
    <w:rsid w:val="00BB07B7"/>
    <w:rsid w:val="00BD2600"/>
    <w:rsid w:val="00BD281D"/>
    <w:rsid w:val="00BE677F"/>
    <w:rsid w:val="00C17AFB"/>
    <w:rsid w:val="00C223DB"/>
    <w:rsid w:val="00C24FDF"/>
    <w:rsid w:val="00C254F6"/>
    <w:rsid w:val="00C3495F"/>
    <w:rsid w:val="00C56941"/>
    <w:rsid w:val="00CB454B"/>
    <w:rsid w:val="00CC1B75"/>
    <w:rsid w:val="00D15F07"/>
    <w:rsid w:val="00D225C5"/>
    <w:rsid w:val="00D405C4"/>
    <w:rsid w:val="00D43669"/>
    <w:rsid w:val="00D5226A"/>
    <w:rsid w:val="00D579D6"/>
    <w:rsid w:val="00D95194"/>
    <w:rsid w:val="00DA39DF"/>
    <w:rsid w:val="00DB6BB4"/>
    <w:rsid w:val="00DE361B"/>
    <w:rsid w:val="00DE5B42"/>
    <w:rsid w:val="00DF355A"/>
    <w:rsid w:val="00E13887"/>
    <w:rsid w:val="00E33A5D"/>
    <w:rsid w:val="00E422B9"/>
    <w:rsid w:val="00E42B4F"/>
    <w:rsid w:val="00E6406A"/>
    <w:rsid w:val="00E9740D"/>
    <w:rsid w:val="00EC475B"/>
    <w:rsid w:val="00F163F2"/>
    <w:rsid w:val="00F17C45"/>
    <w:rsid w:val="00F5708C"/>
    <w:rsid w:val="00F6080A"/>
    <w:rsid w:val="00F846B3"/>
    <w:rsid w:val="00F867AD"/>
    <w:rsid w:val="00FA3226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8D4D28"/>
  <w15:chartTrackingRefBased/>
  <w15:docId w15:val="{E4261C28-C116-4176-87C6-3357D2C1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AFB"/>
    <w:pPr>
      <w:spacing w:line="252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2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7F4A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027F4A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80C8D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customStyle="1" w:styleId="apple-converted-space">
    <w:name w:val="apple-converted-space"/>
    <w:basedOn w:val="Tipodeletrapredefinidodopargrafo"/>
    <w:rsid w:val="00480C8D"/>
  </w:style>
  <w:style w:type="paragraph" w:styleId="Cabealho">
    <w:name w:val="header"/>
    <w:basedOn w:val="Normal"/>
    <w:link w:val="CabealhoCarter"/>
    <w:uiPriority w:val="99"/>
    <w:unhideWhenUsed/>
    <w:rsid w:val="00B5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74C1"/>
  </w:style>
  <w:style w:type="paragraph" w:styleId="Rodap">
    <w:name w:val="footer"/>
    <w:basedOn w:val="Normal"/>
    <w:link w:val="RodapCarter"/>
    <w:uiPriority w:val="99"/>
    <w:unhideWhenUsed/>
    <w:rsid w:val="00B5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4C1"/>
  </w:style>
  <w:style w:type="character" w:styleId="MenoNoResolvida">
    <w:name w:val="Unresolved Mention"/>
    <w:basedOn w:val="Tipodeletrapredefinidodopargrafo"/>
    <w:uiPriority w:val="99"/>
    <w:semiHidden/>
    <w:unhideWhenUsed/>
    <w:rsid w:val="00760E23"/>
    <w:rPr>
      <w:color w:val="605E5C"/>
      <w:shd w:val="clear" w:color="auto" w:fill="E1DFDD"/>
    </w:rPr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9A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9A7A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457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457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457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A457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A4570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13654"/>
    <w:rPr>
      <w:color w:val="954F72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D95194"/>
    <w:rPr>
      <w:i/>
      <w:iCs/>
    </w:rPr>
  </w:style>
  <w:style w:type="paragraph" w:customStyle="1" w:styleId="ui-chatitem">
    <w:name w:val="ui-chat__item"/>
    <w:basedOn w:val="Normal"/>
    <w:rsid w:val="00B8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3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12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495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0E0E0"/>
                        <w:left w:val="single" w:sz="24" w:space="0" w:color="E0E0E0"/>
                        <w:bottom w:val="single" w:sz="24" w:space="0" w:color="E0E0E0"/>
                        <w:right w:val="single" w:sz="24" w:space="0" w:color="E0E0E0"/>
                      </w:divBdr>
                      <w:divsChild>
                        <w:div w:id="155512370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ifa.lareiro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abela.pereira@lift.com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t.www.teleperformance.com/pt-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4DD6BA4CFFA468E4DD3C0776B315A" ma:contentTypeVersion="0" ma:contentTypeDescription="Create a new document." ma:contentTypeScope="" ma:versionID="6d1d2a903875fe4e2f97934ebf189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FECB9-4E95-4475-A391-BD1E20ADA1A1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F2631B-3F7D-468E-82C2-812A86A2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BFCA40-3A33-4D99-BBDE-BFCA56800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Fonseca</dc:creator>
  <cp:keywords/>
  <dc:description/>
  <cp:lastModifiedBy>Sofia Lareiro</cp:lastModifiedBy>
  <cp:revision>3</cp:revision>
  <dcterms:created xsi:type="dcterms:W3CDTF">2021-09-24T12:04:00Z</dcterms:created>
  <dcterms:modified xsi:type="dcterms:W3CDTF">2021-09-24T12:06:00Z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0x0101004DF4DD6BA4CFFA468E4DD3C0776B315A</vt:lpwstr>
  </property>
</Properties>
</file>