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785B" w14:textId="3902650E" w:rsidR="009F5264" w:rsidRPr="00707032" w:rsidRDefault="00120142" w:rsidP="00EE18C5">
      <w:pPr>
        <w:tabs>
          <w:tab w:val="left" w:pos="5055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14:paraId="4F3BF074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777A3600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2E38B2E1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573C9D0D" w14:textId="77777777" w:rsidR="004D2216" w:rsidRDefault="004D2216" w:rsidP="004B7F93">
      <w:pPr>
        <w:jc w:val="right"/>
        <w:rPr>
          <w:rFonts w:cs="Arial"/>
          <w:bCs/>
          <w:color w:val="222222"/>
          <w:sz w:val="22"/>
          <w:szCs w:val="22"/>
        </w:rPr>
      </w:pPr>
    </w:p>
    <w:p w14:paraId="595654A5" w14:textId="14D1E655" w:rsidR="004B7F93" w:rsidRPr="004B7F93" w:rsidRDefault="004B7F93" w:rsidP="004B7F93">
      <w:pPr>
        <w:jc w:val="right"/>
        <w:rPr>
          <w:rFonts w:cs="Arial"/>
          <w:bCs/>
          <w:color w:val="222222"/>
          <w:sz w:val="22"/>
          <w:szCs w:val="22"/>
        </w:rPr>
      </w:pPr>
      <w:r w:rsidRPr="004B7F93">
        <w:rPr>
          <w:rFonts w:cs="Arial"/>
          <w:bCs/>
          <w:color w:val="222222"/>
          <w:sz w:val="22"/>
          <w:szCs w:val="22"/>
        </w:rPr>
        <w:t xml:space="preserve">Warszawa, </w:t>
      </w:r>
      <w:r w:rsidR="00070085">
        <w:rPr>
          <w:rFonts w:cs="Arial"/>
          <w:bCs/>
          <w:color w:val="222222"/>
          <w:sz w:val="22"/>
          <w:szCs w:val="22"/>
        </w:rPr>
        <w:t xml:space="preserve">7 października </w:t>
      </w:r>
      <w:r w:rsidRPr="004B7F93">
        <w:rPr>
          <w:rFonts w:cs="Arial"/>
          <w:bCs/>
          <w:color w:val="222222"/>
          <w:sz w:val="22"/>
          <w:szCs w:val="22"/>
        </w:rPr>
        <w:t>2021 r.</w:t>
      </w:r>
    </w:p>
    <w:p w14:paraId="0902EC69" w14:textId="77777777" w:rsidR="004B7F93" w:rsidRDefault="004B7F93" w:rsidP="005E15B3">
      <w:pPr>
        <w:jc w:val="both"/>
        <w:rPr>
          <w:rFonts w:cs="Arial"/>
          <w:b/>
          <w:color w:val="222222"/>
          <w:sz w:val="22"/>
          <w:szCs w:val="22"/>
        </w:rPr>
      </w:pPr>
    </w:p>
    <w:p w14:paraId="17BB33FF" w14:textId="77777777" w:rsidR="00874334" w:rsidRDefault="00874334" w:rsidP="005E15B3">
      <w:pPr>
        <w:jc w:val="both"/>
        <w:rPr>
          <w:rFonts w:asciiTheme="majorHAnsi" w:hAnsiTheme="majorHAnsi" w:cs="Times New Roman"/>
          <w:b/>
          <w:bCs/>
        </w:rPr>
      </w:pPr>
    </w:p>
    <w:p w14:paraId="50255000" w14:textId="00FFC5B2" w:rsidR="00874334" w:rsidRPr="006A6744" w:rsidRDefault="00A54D1E" w:rsidP="00874334">
      <w:pPr>
        <w:jc w:val="both"/>
        <w:rPr>
          <w:rFonts w:cs="Calibri"/>
          <w:b/>
          <w:bCs/>
          <w:color w:val="000000"/>
          <w:sz w:val="28"/>
          <w:szCs w:val="28"/>
        </w:rPr>
      </w:pPr>
      <w:r w:rsidRPr="006A6744">
        <w:rPr>
          <w:rFonts w:cs="Calibri"/>
          <w:b/>
          <w:bCs/>
          <w:color w:val="000000"/>
          <w:sz w:val="28"/>
          <w:szCs w:val="28"/>
        </w:rPr>
        <w:t xml:space="preserve">Adamed </w:t>
      </w:r>
      <w:r w:rsidR="00680501">
        <w:rPr>
          <w:rFonts w:cs="Calibri"/>
          <w:b/>
          <w:bCs/>
          <w:color w:val="000000"/>
          <w:sz w:val="28"/>
          <w:szCs w:val="28"/>
        </w:rPr>
        <w:t xml:space="preserve">uzyskał europejską certyfikację standardu jakości wytwarzania leków w Wietnamie </w:t>
      </w:r>
    </w:p>
    <w:p w14:paraId="50DE04C1" w14:textId="77777777" w:rsidR="006A6744" w:rsidRDefault="006A6744" w:rsidP="006A67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CF8964" w14:textId="266A4924" w:rsidR="006A6744" w:rsidRPr="00FF7C9A" w:rsidRDefault="006A6744" w:rsidP="00FF7C9A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F7C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7 października br. </w:t>
      </w:r>
      <w:r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polska firma farmaceutyczno-biotechnologiczna Adamed </w:t>
      </w:r>
      <w:r w:rsidRPr="00FF7C9A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podczas </w:t>
      </w:r>
      <w:r w:rsidRPr="00FF7C9A">
        <w:rPr>
          <w:rFonts w:asciiTheme="majorHAnsi" w:hAnsiTheme="majorHAnsi" w:cstheme="majorHAnsi"/>
          <w:b/>
          <w:bCs/>
          <w:color w:val="000000"/>
          <w:sz w:val="22"/>
          <w:szCs w:val="22"/>
        </w:rPr>
        <w:t>konferencji prasowej ogłosiła certyfikację standardu jakości EU-GMP</w:t>
      </w:r>
      <w:r w:rsidR="003B1F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w </w:t>
      </w:r>
      <w:r w:rsidR="002C3A6D" w:rsidRPr="002C3A6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zakładzie produkcyjnym </w:t>
      </w:r>
      <w:r w:rsidR="002C3A6D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 Binh Duong koło </w:t>
      </w:r>
      <w:r w:rsidR="001A4A4B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Ho Chi Minh </w:t>
      </w:r>
      <w:r w:rsidR="002C3A6D" w:rsidRPr="009C36F5">
        <w:rPr>
          <w:rFonts w:asciiTheme="majorHAnsi" w:eastAsia="Times New Roman" w:hAnsiTheme="majorHAnsi" w:cstheme="majorHAnsi"/>
          <w:b/>
          <w:bCs/>
          <w:sz w:val="22"/>
          <w:szCs w:val="22"/>
        </w:rPr>
        <w:t>w</w:t>
      </w:r>
      <w:r w:rsidR="002C3A6D">
        <w:rPr>
          <w:rStyle w:val="Pogrubienie"/>
        </w:rPr>
        <w:t xml:space="preserve"> </w:t>
      </w:r>
      <w:r w:rsidR="003B1F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Wietnamie</w:t>
      </w:r>
      <w:r w:rsidRPr="00FF7C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  Certyfikat EU-GMP uzyskano dla operacji wytwarzania (produkcja i pakowanie) produktów niesterylnych w kapsułkach, osłonkach twardych i tabletkach. </w:t>
      </w:r>
      <w:r w:rsidR="00FF7C9A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>To kolejny krok milowy w ekspansji międzynarodowej Adamedu</w:t>
      </w:r>
      <w:r w:rsidR="00FF7C9A">
        <w:rPr>
          <w:rFonts w:asciiTheme="majorHAnsi" w:eastAsia="Times New Roman" w:hAnsiTheme="majorHAnsi" w:cstheme="majorHAnsi"/>
          <w:b/>
          <w:bCs/>
          <w:sz w:val="22"/>
          <w:szCs w:val="22"/>
        </w:rPr>
        <w:t>.</w:t>
      </w:r>
    </w:p>
    <w:p w14:paraId="64218393" w14:textId="77777777" w:rsidR="00D76388" w:rsidRDefault="00D76388" w:rsidP="00D76388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07D8CB96" w14:textId="4D6EDB57" w:rsidR="00FF7C9A" w:rsidRDefault="00FF7C9A" w:rsidP="00D76388">
      <w:pPr>
        <w:pStyle w:val="HTML-wstpniesformatowany"/>
        <w:jc w:val="both"/>
        <w:rPr>
          <w:rFonts w:asciiTheme="majorHAnsi" w:hAnsiTheme="majorHAnsi" w:cstheme="majorHAnsi"/>
          <w:sz w:val="22"/>
          <w:szCs w:val="22"/>
        </w:rPr>
      </w:pP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W listopadzie 2017 r. Adamed Pharma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nabyła pakiet kontrolny Davipharm, jednej z najszybciej rozwijających się firm farmaceutycznych w Wietnamie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55C46" w:rsidRPr="00A54D1E">
        <w:rPr>
          <w:rFonts w:asciiTheme="majorHAnsi" w:hAnsiTheme="majorHAnsi" w:cstheme="majorHAnsi"/>
          <w:sz w:val="22"/>
          <w:szCs w:val="22"/>
        </w:rPr>
        <w:t>i nieustannie inwestuje w jej rozwój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. To największa w historii bezpośrednia polska inwestycja prywatna w Wietnamie.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I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>nwestycj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>a</w:t>
      </w:r>
      <w:r w:rsidRPr="00874334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 o wartości 50 mln USD, z czego ponad 10 mln USD wydanych na modernizację zakładu produkcyjnego Davipharm w Binh Duong oraz poprawę procesów jakościowych</w:t>
      </w:r>
      <w:r w:rsidR="00A55C46"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A3985">
        <w:rPr>
          <w:rFonts w:asciiTheme="majorHAnsi" w:hAnsiTheme="majorHAnsi" w:cstheme="majorHAnsi"/>
          <w:sz w:val="22"/>
          <w:szCs w:val="22"/>
        </w:rPr>
        <w:t xml:space="preserve">W kwietniu br. </w:t>
      </w:r>
      <w:proofErr w:type="spellStart"/>
      <w:r w:rsidR="00EA3985">
        <w:rPr>
          <w:rFonts w:asciiTheme="majorHAnsi" w:hAnsiTheme="majorHAnsi" w:cstheme="majorHAnsi"/>
          <w:sz w:val="22"/>
          <w:szCs w:val="22"/>
        </w:rPr>
        <w:t>Davipharm</w:t>
      </w:r>
      <w:proofErr w:type="spellEnd"/>
      <w:r w:rsidR="00EA3985">
        <w:rPr>
          <w:rFonts w:asciiTheme="majorHAnsi" w:hAnsiTheme="majorHAnsi" w:cstheme="majorHAnsi"/>
          <w:sz w:val="22"/>
          <w:szCs w:val="22"/>
        </w:rPr>
        <w:t xml:space="preserve"> otworzy</w:t>
      </w:r>
      <w:r w:rsidR="00C97C79">
        <w:rPr>
          <w:rFonts w:asciiTheme="majorHAnsi" w:hAnsiTheme="majorHAnsi" w:cstheme="majorHAnsi"/>
          <w:sz w:val="22"/>
          <w:szCs w:val="22"/>
        </w:rPr>
        <w:t>ła</w:t>
      </w:r>
      <w:r w:rsidR="00EA3985">
        <w:rPr>
          <w:rFonts w:asciiTheme="majorHAnsi" w:hAnsiTheme="majorHAnsi" w:cstheme="majorHAnsi"/>
          <w:sz w:val="22"/>
          <w:szCs w:val="22"/>
        </w:rPr>
        <w:t xml:space="preserve"> </w:t>
      </w:r>
      <w:r w:rsidR="00C97C79">
        <w:rPr>
          <w:rFonts w:asciiTheme="majorHAnsi" w:hAnsiTheme="majorHAnsi" w:cstheme="majorHAnsi"/>
          <w:sz w:val="22"/>
          <w:szCs w:val="22"/>
        </w:rPr>
        <w:t>pierwsz</w:t>
      </w:r>
      <w:r w:rsidR="00C97C79">
        <w:rPr>
          <w:rFonts w:asciiTheme="majorHAnsi" w:hAnsiTheme="majorHAnsi" w:cstheme="majorHAnsi"/>
          <w:sz w:val="22"/>
          <w:szCs w:val="22"/>
        </w:rPr>
        <w:t>ą</w:t>
      </w:r>
      <w:r w:rsidR="00C97C79">
        <w:rPr>
          <w:rFonts w:asciiTheme="majorHAnsi" w:hAnsiTheme="majorHAnsi" w:cstheme="majorHAnsi"/>
          <w:sz w:val="22"/>
          <w:szCs w:val="22"/>
        </w:rPr>
        <w:t xml:space="preserve"> </w:t>
      </w:r>
      <w:r w:rsidR="00EA3985">
        <w:rPr>
          <w:rFonts w:asciiTheme="majorHAnsi" w:hAnsiTheme="majorHAnsi" w:cstheme="majorHAnsi"/>
          <w:sz w:val="22"/>
          <w:szCs w:val="22"/>
        </w:rPr>
        <w:t>w Wietnamie</w:t>
      </w:r>
      <w:r w:rsidRPr="00A54D1E">
        <w:rPr>
          <w:rFonts w:asciiTheme="majorHAnsi" w:hAnsiTheme="majorHAnsi" w:cstheme="majorHAnsi"/>
          <w:sz w:val="22"/>
          <w:szCs w:val="22"/>
        </w:rPr>
        <w:t xml:space="preserve"> certyfikowaną strefę leków High Potent (HP) w formach stałych, tj. kapsułkach twardych, tabletkach i tabletkach powlekanych do produkcji m.in. wysokiej jakości leków onkologicznych.</w:t>
      </w:r>
      <w:r w:rsidR="00A55C46">
        <w:rPr>
          <w:rFonts w:asciiTheme="majorHAnsi" w:hAnsiTheme="majorHAnsi" w:cstheme="majorHAnsi"/>
          <w:sz w:val="22"/>
          <w:szCs w:val="22"/>
        </w:rPr>
        <w:t xml:space="preserve"> Strefa HP była pierwszym </w:t>
      </w:r>
      <w:r w:rsidR="009533BC">
        <w:rPr>
          <w:rFonts w:asciiTheme="majorHAnsi" w:hAnsiTheme="majorHAnsi" w:cstheme="majorHAnsi"/>
          <w:sz w:val="22"/>
          <w:szCs w:val="22"/>
        </w:rPr>
        <w:t>etap</w:t>
      </w:r>
      <w:r w:rsidR="00D806BD">
        <w:rPr>
          <w:rFonts w:asciiTheme="majorHAnsi" w:hAnsiTheme="majorHAnsi" w:cstheme="majorHAnsi"/>
          <w:sz w:val="22"/>
          <w:szCs w:val="22"/>
        </w:rPr>
        <w:t>em</w:t>
      </w:r>
      <w:r w:rsidR="009533BC">
        <w:rPr>
          <w:rFonts w:asciiTheme="majorHAnsi" w:hAnsiTheme="majorHAnsi" w:cstheme="majorHAnsi"/>
          <w:sz w:val="22"/>
          <w:szCs w:val="22"/>
        </w:rPr>
        <w:t xml:space="preserve"> </w:t>
      </w:r>
      <w:r w:rsidR="00A55C46">
        <w:rPr>
          <w:rFonts w:asciiTheme="majorHAnsi" w:hAnsiTheme="majorHAnsi" w:cstheme="majorHAnsi"/>
          <w:sz w:val="22"/>
          <w:szCs w:val="22"/>
        </w:rPr>
        <w:t>w realizacji celów</w:t>
      </w:r>
      <w:r w:rsidR="003B1FD5">
        <w:rPr>
          <w:rFonts w:asciiTheme="majorHAnsi" w:hAnsiTheme="majorHAnsi" w:cstheme="majorHAnsi"/>
          <w:sz w:val="22"/>
          <w:szCs w:val="22"/>
        </w:rPr>
        <w:t xml:space="preserve"> Adamedu stawianych przy akwizycji Davipharm</w:t>
      </w:r>
      <w:r w:rsidR="00D76388">
        <w:rPr>
          <w:rFonts w:asciiTheme="majorHAnsi" w:hAnsiTheme="majorHAnsi" w:cstheme="majorHAnsi"/>
          <w:sz w:val="22"/>
          <w:szCs w:val="22"/>
        </w:rPr>
        <w:t xml:space="preserve"> i ekspansji na rynku azjatyckim</w:t>
      </w:r>
      <w:r w:rsidR="00A55C46">
        <w:rPr>
          <w:rFonts w:asciiTheme="majorHAnsi" w:hAnsiTheme="majorHAnsi" w:cstheme="majorHAnsi"/>
          <w:sz w:val="22"/>
          <w:szCs w:val="22"/>
        </w:rPr>
        <w:t xml:space="preserve">. </w:t>
      </w:r>
      <w:r w:rsidR="00D76388">
        <w:rPr>
          <w:rFonts w:asciiTheme="majorHAnsi" w:hAnsiTheme="majorHAnsi" w:cstheme="majorHAnsi"/>
          <w:sz w:val="22"/>
          <w:szCs w:val="22"/>
        </w:rPr>
        <w:t>Zgodnie z przyjętą strategią przyszedł czas na</w:t>
      </w:r>
      <w:r w:rsidR="00A55C46">
        <w:rPr>
          <w:rFonts w:asciiTheme="majorHAnsi" w:hAnsiTheme="majorHAnsi" w:cstheme="majorHAnsi"/>
          <w:sz w:val="22"/>
          <w:szCs w:val="22"/>
        </w:rPr>
        <w:t xml:space="preserve"> kolejny </w:t>
      </w:r>
      <w:r w:rsidR="00D76388" w:rsidRPr="009533BC">
        <w:rPr>
          <w:rFonts w:asciiTheme="majorHAnsi" w:hAnsiTheme="majorHAnsi" w:cstheme="majorHAnsi"/>
          <w:sz w:val="22"/>
          <w:szCs w:val="22"/>
        </w:rPr>
        <w:t xml:space="preserve">milowy </w:t>
      </w:r>
      <w:r w:rsidR="00A55C46" w:rsidRPr="009533BC">
        <w:rPr>
          <w:rFonts w:asciiTheme="majorHAnsi" w:hAnsiTheme="majorHAnsi" w:cstheme="majorHAnsi"/>
          <w:sz w:val="22"/>
          <w:szCs w:val="22"/>
        </w:rPr>
        <w:t xml:space="preserve">krok </w:t>
      </w:r>
      <w:r w:rsidR="00A75162" w:rsidRPr="009533BC">
        <w:rPr>
          <w:rFonts w:asciiTheme="majorHAnsi" w:hAnsiTheme="majorHAnsi" w:cstheme="majorHAnsi"/>
          <w:sz w:val="22"/>
          <w:szCs w:val="22"/>
        </w:rPr>
        <w:t>– uzyskanie</w:t>
      </w:r>
      <w:r w:rsidR="00A55C46">
        <w:rPr>
          <w:rFonts w:asciiTheme="majorHAnsi" w:hAnsiTheme="majorHAnsi" w:cstheme="majorHAnsi"/>
          <w:sz w:val="22"/>
          <w:szCs w:val="22"/>
        </w:rPr>
        <w:t xml:space="preserve"> </w:t>
      </w:r>
      <w:r w:rsidR="00A55C46" w:rsidRPr="00A55C46">
        <w:rPr>
          <w:rFonts w:asciiTheme="majorHAnsi" w:hAnsiTheme="majorHAnsi" w:cstheme="majorHAnsi"/>
          <w:color w:val="000000"/>
          <w:sz w:val="22"/>
          <w:szCs w:val="22"/>
        </w:rPr>
        <w:t>certyfikacj</w:t>
      </w:r>
      <w:r w:rsidR="00A75162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A55C46" w:rsidRPr="00A55C46">
        <w:rPr>
          <w:rFonts w:asciiTheme="majorHAnsi" w:hAnsiTheme="majorHAnsi" w:cstheme="majorHAnsi"/>
          <w:color w:val="000000"/>
          <w:sz w:val="22"/>
          <w:szCs w:val="22"/>
        </w:rPr>
        <w:t xml:space="preserve"> standardu jakości EU-GMP</w:t>
      </w:r>
      <w:r w:rsidR="00D76388" w:rsidRPr="00D7638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B41B42A" w14:textId="77777777" w:rsidR="00D76388" w:rsidRPr="00D76388" w:rsidRDefault="00D76388" w:rsidP="00D76388">
      <w:pPr>
        <w:pStyle w:val="HTML-wstpniesformatowany"/>
        <w:jc w:val="both"/>
        <w:rPr>
          <w:color w:val="000000"/>
          <w:sz w:val="22"/>
          <w:szCs w:val="22"/>
        </w:rPr>
      </w:pPr>
    </w:p>
    <w:p w14:paraId="6B34720D" w14:textId="17C7EFBD" w:rsidR="00A55C46" w:rsidRPr="00A54D1E" w:rsidRDefault="00A55C46" w:rsidP="00A55C46">
      <w:pPr>
        <w:pStyle w:val="HTML-wstpniesformatowany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 dumą możemy dziś oficjalnie ogłosić, że pomimo pandemicznych wyzwań udało nam się zorganizować i przejść audyt EU-GMP. Certyfikacja EU-GMP jest najważniejszym kamieniem </w:t>
      </w:r>
      <w:r w:rsidRPr="009533BC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>milowym w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strategii firmy ukierunkowanej na podnoszenie standardów produkcji leków.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Ufam, że fabryki posiadające kwalifikacje EU-GMP są kluczowymi motorami wzrostu w Wietnamie i jedynym sposobem na rozwój lokalnej firmy. Dzięki certyfikacji EU-GMP jesteśmy gotowi do </w:t>
      </w:r>
      <w:r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>osiągania</w:t>
      </w:r>
      <w:r w:rsidRPr="00A54D1E">
        <w:rPr>
          <w:rStyle w:val="y2iqfc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naszych kolejnych ambitnych celów</w:t>
      </w:r>
      <w:r>
        <w:rPr>
          <w:rStyle w:val="y2iqfc"/>
          <w:rFonts w:asciiTheme="majorHAnsi" w:hAnsiTheme="majorHAnsi" w:cstheme="majorHAnsi"/>
          <w:color w:val="000000"/>
          <w:sz w:val="22"/>
          <w:szCs w:val="22"/>
        </w:rPr>
        <w:t xml:space="preserve">. – powiedział podczas konferencji </w:t>
      </w:r>
      <w:r w:rsidRPr="00A54D1E">
        <w:rPr>
          <w:rFonts w:asciiTheme="majorHAnsi" w:hAnsiTheme="majorHAnsi" w:cstheme="majorHAnsi"/>
          <w:sz w:val="22"/>
          <w:szCs w:val="22"/>
        </w:rPr>
        <w:t>Michał Wieczorek, CEO Davipharm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C2DEB40" w14:textId="5B332BE8" w:rsidR="00A54D1E" w:rsidRPr="00A54D1E" w:rsidRDefault="003B1FD5" w:rsidP="003B1FD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="00A54D1E" w:rsidRPr="00A54D1E">
        <w:rPr>
          <w:rFonts w:asciiTheme="majorHAnsi" w:eastAsia="Times New Roman" w:hAnsiTheme="majorHAnsi" w:cstheme="majorHAnsi"/>
          <w:b/>
          <w:bCs/>
          <w:sz w:val="22"/>
          <w:szCs w:val="22"/>
        </w:rPr>
        <w:t>kspansja i innowacyjność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to filary dział</w:t>
      </w:r>
      <w:r w:rsidR="004D15FA">
        <w:rPr>
          <w:rFonts w:asciiTheme="majorHAnsi" w:eastAsia="Times New Roman" w:hAnsiTheme="majorHAnsi" w:cstheme="majorHAnsi"/>
          <w:b/>
          <w:bCs/>
          <w:sz w:val="22"/>
          <w:szCs w:val="22"/>
        </w:rPr>
        <w:t>al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ności Adamed</w:t>
      </w:r>
    </w:p>
    <w:p w14:paraId="0806B454" w14:textId="5FE2777D" w:rsidR="00D76388" w:rsidRPr="00A54D1E" w:rsidRDefault="003B1FD5" w:rsidP="00D76388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Produkty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firmy Adamed są obecne w 76 krajach</w:t>
      </w:r>
      <w:r w:rsidR="00A75162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.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Ekspansj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a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zagraniczna rozpoczę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>ła się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w 2003 roku – dziś leki </w:t>
      </w:r>
      <w:r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sprzedawne są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w Europie, Azji, Afryce, Ameryce Łacińskiej i Oceanii. Przedstawicielstwa Adamedu działają w</w:t>
      </w:r>
      <w:r w:rsidR="00D806BD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Hiszpanii, Kazachstanie, Rosji, </w:t>
      </w:r>
      <w:r w:rsidR="00680501"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>Czechach</w:t>
      </w:r>
      <w:r w:rsidR="00D806BD">
        <w:rPr>
          <w:rFonts w:asciiTheme="majorHAnsi" w:eastAsia="Times New Roman" w:hAnsiTheme="majorHAnsi" w:cstheme="majorHAnsi"/>
          <w:color w:val="191919"/>
          <w:sz w:val="22"/>
          <w:szCs w:val="22"/>
        </w:rPr>
        <w:t>,</w:t>
      </w:r>
      <w:r w:rsidR="004D15FA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 </w:t>
      </w:r>
      <w:r w:rsidRPr="003B1FD5">
        <w:rPr>
          <w:rFonts w:asciiTheme="majorHAnsi" w:eastAsia="Times New Roman" w:hAnsiTheme="majorHAnsi" w:cstheme="majorHAnsi"/>
          <w:color w:val="191919"/>
          <w:sz w:val="22"/>
          <w:szCs w:val="22"/>
        </w:rPr>
        <w:t xml:space="preserve">Słowacji, Ukrainie, Uzbekistanie i Wietnamie. W 2019 roku Adamed zawarł strategiczne partnerstwo ze spółką Ecupharma oraz otworzył kolejne przedstawicielstwo zagraniczne we Włoszech. </w:t>
      </w:r>
      <w:r w:rsidR="00D76388" w:rsidRPr="00A54D1E">
        <w:rPr>
          <w:rFonts w:asciiTheme="majorHAnsi" w:eastAsia="Times New Roman" w:hAnsiTheme="majorHAnsi" w:cstheme="majorHAnsi"/>
          <w:sz w:val="22"/>
          <w:szCs w:val="22"/>
        </w:rPr>
        <w:t xml:space="preserve">Prace badawczo-rozwojowe Adamed rozpoczął w 2001 roku – dziś firma posiada </w:t>
      </w:r>
      <w:r w:rsidR="00D76388">
        <w:rPr>
          <w:rFonts w:asciiTheme="majorHAnsi" w:eastAsia="Times New Roman" w:hAnsiTheme="majorHAnsi" w:cstheme="majorHAnsi"/>
          <w:sz w:val="22"/>
          <w:szCs w:val="22"/>
        </w:rPr>
        <w:t>ponad 2</w:t>
      </w:r>
      <w:r w:rsidR="00D76388" w:rsidRPr="00A54D1E">
        <w:rPr>
          <w:rFonts w:asciiTheme="majorHAnsi" w:eastAsia="Times New Roman" w:hAnsiTheme="majorHAnsi" w:cstheme="majorHAnsi"/>
          <w:sz w:val="22"/>
          <w:szCs w:val="22"/>
        </w:rPr>
        <w:t>00 patentów w większości krajów świata i należy do grona największych polskich innowatorów pod względem zgłoszonych wniosków patentowych.</w:t>
      </w:r>
    </w:p>
    <w:p w14:paraId="0347DA36" w14:textId="0440B0C5" w:rsidR="003B1FD5" w:rsidRDefault="003B1FD5" w:rsidP="00A54D1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DF3E9B1" w14:textId="77777777" w:rsidR="003B1FD5" w:rsidRDefault="003B1FD5" w:rsidP="00A54D1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03B4D7E" w14:textId="44BDC64C" w:rsidR="00AE594F" w:rsidRPr="003B1FD5" w:rsidRDefault="00AE594F" w:rsidP="003B1FD5">
      <w:pPr>
        <w:jc w:val="both"/>
        <w:rPr>
          <w:rStyle w:val="y2iqfc"/>
          <w:rFonts w:cs="Calibri"/>
          <w:color w:val="000000"/>
        </w:rPr>
      </w:pPr>
    </w:p>
    <w:p w14:paraId="418B829A" w14:textId="77777777" w:rsidR="00AE594F" w:rsidRDefault="00AE594F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3CD57F21" w14:textId="77777777" w:rsidR="00AE594F" w:rsidRDefault="00AE594F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062B9386" w14:textId="77777777" w:rsidR="006A6744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Kontakt:</w:t>
      </w:r>
    </w:p>
    <w:p w14:paraId="50C7360C" w14:textId="77777777" w:rsidR="006A6744" w:rsidRPr="00B41186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 w:rsidRPr="00B41186">
        <w:rPr>
          <w:rFonts w:asciiTheme="majorHAnsi" w:eastAsia="Times New Roman" w:hAnsiTheme="majorHAnsi" w:cstheme="majorHAnsi"/>
          <w:sz w:val="22"/>
          <w:szCs w:val="22"/>
        </w:rPr>
        <w:t>Martyna Strupczewska</w:t>
      </w:r>
    </w:p>
    <w:p w14:paraId="0571574F" w14:textId="77777777" w:rsidR="006A6744" w:rsidRPr="00B41186" w:rsidRDefault="006A6744" w:rsidP="006A6744">
      <w:pPr>
        <w:rPr>
          <w:rFonts w:asciiTheme="majorHAnsi" w:eastAsia="Times New Roman" w:hAnsiTheme="majorHAnsi" w:cstheme="majorHAnsi"/>
          <w:sz w:val="22"/>
          <w:szCs w:val="22"/>
        </w:rPr>
      </w:pPr>
      <w:r w:rsidRPr="00B41186">
        <w:rPr>
          <w:rFonts w:asciiTheme="majorHAnsi" w:eastAsia="Times New Roman" w:hAnsiTheme="majorHAnsi" w:cstheme="majorHAnsi"/>
          <w:sz w:val="22"/>
          <w:szCs w:val="22"/>
        </w:rPr>
        <w:t>Kierownik ds. Komunikacji Zewnętrznej i CSR</w:t>
      </w:r>
    </w:p>
    <w:p w14:paraId="682F2938" w14:textId="77777777" w:rsidR="006A6744" w:rsidRPr="00B41186" w:rsidRDefault="00662078" w:rsidP="006A6744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8" w:history="1">
        <w:r w:rsidR="006A6744" w:rsidRPr="00B41186">
          <w:rPr>
            <w:rStyle w:val="Hipercze"/>
            <w:rFonts w:asciiTheme="majorHAnsi" w:hAnsiTheme="majorHAnsi" w:cstheme="majorHAnsi"/>
            <w:sz w:val="22"/>
            <w:szCs w:val="22"/>
          </w:rPr>
          <w:t>martyna.strupczewska@adamed.com</w:t>
        </w:r>
      </w:hyperlink>
    </w:p>
    <w:p w14:paraId="7C3B334A" w14:textId="77777777" w:rsidR="006A6744" w:rsidRDefault="006A6744" w:rsidP="00874334">
      <w:pPr>
        <w:pStyle w:val="HTML-wstpniesformatowany"/>
        <w:jc w:val="both"/>
        <w:rPr>
          <w:rStyle w:val="y2iqfc"/>
          <w:rFonts w:asciiTheme="majorHAnsi" w:hAnsiTheme="majorHAnsi" w:cstheme="majorHAnsi"/>
          <w:color w:val="000000"/>
          <w:sz w:val="22"/>
          <w:szCs w:val="22"/>
        </w:rPr>
      </w:pPr>
    </w:p>
    <w:p w14:paraId="10DC64CB" w14:textId="77777777" w:rsidR="00874334" w:rsidRPr="00874334" w:rsidRDefault="00874334" w:rsidP="0087433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74334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1BA78D7" w14:textId="77777777" w:rsidR="00874334" w:rsidRDefault="00874334" w:rsidP="005E15B3">
      <w:pPr>
        <w:jc w:val="both"/>
        <w:rPr>
          <w:rFonts w:asciiTheme="majorHAnsi" w:hAnsiTheme="majorHAnsi" w:cs="Times New Roman"/>
          <w:b/>
          <w:bCs/>
        </w:rPr>
      </w:pPr>
    </w:p>
    <w:p w14:paraId="5E203082" w14:textId="3B6F611C" w:rsidR="009F5264" w:rsidRPr="004A7756" w:rsidRDefault="009F5264" w:rsidP="005E15B3">
      <w:pPr>
        <w:jc w:val="both"/>
        <w:rPr>
          <w:color w:val="000000" w:themeColor="text1"/>
          <w:sz w:val="22"/>
          <w:szCs w:val="22"/>
        </w:rPr>
      </w:pPr>
    </w:p>
    <w:sectPr w:rsidR="009F5264" w:rsidRPr="004A7756" w:rsidSect="00D4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F41E" w14:textId="77777777" w:rsidR="00662078" w:rsidRDefault="00662078" w:rsidP="005858FB">
      <w:r>
        <w:separator/>
      </w:r>
    </w:p>
  </w:endnote>
  <w:endnote w:type="continuationSeparator" w:id="0">
    <w:p w14:paraId="0F63D6C9" w14:textId="77777777" w:rsidR="00662078" w:rsidRDefault="00662078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רּ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0D8" w14:textId="77777777" w:rsidR="00874334" w:rsidRDefault="00874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CD7631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D7631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140CD3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67A8" w14:textId="77777777" w:rsidR="00874334" w:rsidRDefault="00874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9962" w14:textId="77777777" w:rsidR="00662078" w:rsidRDefault="00662078" w:rsidP="005858FB">
      <w:r>
        <w:separator/>
      </w:r>
    </w:p>
  </w:footnote>
  <w:footnote w:type="continuationSeparator" w:id="0">
    <w:p w14:paraId="05D4816D" w14:textId="77777777" w:rsidR="00662078" w:rsidRDefault="00662078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3DA" w14:textId="77777777" w:rsidR="00874334" w:rsidRDefault="00874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5" name="Obraz 5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E15" w14:textId="77777777" w:rsidR="00874334" w:rsidRDefault="00874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52159"/>
    <w:rsid w:val="000537B9"/>
    <w:rsid w:val="00070085"/>
    <w:rsid w:val="00076FBB"/>
    <w:rsid w:val="00081EEE"/>
    <w:rsid w:val="000917D8"/>
    <w:rsid w:val="00093BFB"/>
    <w:rsid w:val="000D1271"/>
    <w:rsid w:val="000D5964"/>
    <w:rsid w:val="000E14D9"/>
    <w:rsid w:val="000E1B0F"/>
    <w:rsid w:val="000F5F42"/>
    <w:rsid w:val="0010645D"/>
    <w:rsid w:val="00120142"/>
    <w:rsid w:val="00126409"/>
    <w:rsid w:val="00126721"/>
    <w:rsid w:val="00135A6E"/>
    <w:rsid w:val="00140CD3"/>
    <w:rsid w:val="00147C31"/>
    <w:rsid w:val="00165BC4"/>
    <w:rsid w:val="0016783B"/>
    <w:rsid w:val="00175512"/>
    <w:rsid w:val="00191C63"/>
    <w:rsid w:val="0019493C"/>
    <w:rsid w:val="001A3461"/>
    <w:rsid w:val="001A4A4B"/>
    <w:rsid w:val="001C0F9E"/>
    <w:rsid w:val="001C4550"/>
    <w:rsid w:val="001D0454"/>
    <w:rsid w:val="001D0D5B"/>
    <w:rsid w:val="001D3907"/>
    <w:rsid w:val="001E45B0"/>
    <w:rsid w:val="001E4CAB"/>
    <w:rsid w:val="001F4547"/>
    <w:rsid w:val="002057C6"/>
    <w:rsid w:val="00211B18"/>
    <w:rsid w:val="0021723A"/>
    <w:rsid w:val="002200AE"/>
    <w:rsid w:val="00220EC3"/>
    <w:rsid w:val="00231E0D"/>
    <w:rsid w:val="00260277"/>
    <w:rsid w:val="00260A00"/>
    <w:rsid w:val="00265BD9"/>
    <w:rsid w:val="00293B27"/>
    <w:rsid w:val="002B6B19"/>
    <w:rsid w:val="002C3A6D"/>
    <w:rsid w:val="002F7312"/>
    <w:rsid w:val="00313655"/>
    <w:rsid w:val="00330F55"/>
    <w:rsid w:val="00331A68"/>
    <w:rsid w:val="00336FA3"/>
    <w:rsid w:val="00342153"/>
    <w:rsid w:val="00347214"/>
    <w:rsid w:val="0035486F"/>
    <w:rsid w:val="0036185A"/>
    <w:rsid w:val="00363F4F"/>
    <w:rsid w:val="00365294"/>
    <w:rsid w:val="003840F8"/>
    <w:rsid w:val="00391B80"/>
    <w:rsid w:val="00396DEE"/>
    <w:rsid w:val="003A2C4E"/>
    <w:rsid w:val="003B1FD5"/>
    <w:rsid w:val="003C4240"/>
    <w:rsid w:val="003D3396"/>
    <w:rsid w:val="003F6A69"/>
    <w:rsid w:val="00420EA6"/>
    <w:rsid w:val="00421A26"/>
    <w:rsid w:val="00444328"/>
    <w:rsid w:val="0048121D"/>
    <w:rsid w:val="00491EB0"/>
    <w:rsid w:val="004A7756"/>
    <w:rsid w:val="004B01B5"/>
    <w:rsid w:val="004B735C"/>
    <w:rsid w:val="004B77A2"/>
    <w:rsid w:val="004B7F93"/>
    <w:rsid w:val="004C0D71"/>
    <w:rsid w:val="004C3E0E"/>
    <w:rsid w:val="004D0657"/>
    <w:rsid w:val="004D15FA"/>
    <w:rsid w:val="004D2216"/>
    <w:rsid w:val="004E0860"/>
    <w:rsid w:val="004F02A0"/>
    <w:rsid w:val="00503681"/>
    <w:rsid w:val="00520882"/>
    <w:rsid w:val="00526644"/>
    <w:rsid w:val="005408C5"/>
    <w:rsid w:val="00557598"/>
    <w:rsid w:val="00561CFB"/>
    <w:rsid w:val="00562CBA"/>
    <w:rsid w:val="00575F25"/>
    <w:rsid w:val="0058132B"/>
    <w:rsid w:val="005858FB"/>
    <w:rsid w:val="00587854"/>
    <w:rsid w:val="00590800"/>
    <w:rsid w:val="005D7F9B"/>
    <w:rsid w:val="005E15B3"/>
    <w:rsid w:val="00602722"/>
    <w:rsid w:val="006044A6"/>
    <w:rsid w:val="00614506"/>
    <w:rsid w:val="0063516F"/>
    <w:rsid w:val="00662078"/>
    <w:rsid w:val="00663C40"/>
    <w:rsid w:val="006766C8"/>
    <w:rsid w:val="00680501"/>
    <w:rsid w:val="006833F0"/>
    <w:rsid w:val="00683408"/>
    <w:rsid w:val="00692DF7"/>
    <w:rsid w:val="006A6744"/>
    <w:rsid w:val="006B3BA6"/>
    <w:rsid w:val="006C196F"/>
    <w:rsid w:val="00707032"/>
    <w:rsid w:val="007077FF"/>
    <w:rsid w:val="00712F53"/>
    <w:rsid w:val="00713919"/>
    <w:rsid w:val="007433EE"/>
    <w:rsid w:val="00754AA2"/>
    <w:rsid w:val="007566A6"/>
    <w:rsid w:val="0076054D"/>
    <w:rsid w:val="00780C68"/>
    <w:rsid w:val="00784813"/>
    <w:rsid w:val="00786E4E"/>
    <w:rsid w:val="007A29DA"/>
    <w:rsid w:val="007B2072"/>
    <w:rsid w:val="007B2773"/>
    <w:rsid w:val="007C7436"/>
    <w:rsid w:val="007D7074"/>
    <w:rsid w:val="007E2E9B"/>
    <w:rsid w:val="007E74B1"/>
    <w:rsid w:val="00832A70"/>
    <w:rsid w:val="00870313"/>
    <w:rsid w:val="00874334"/>
    <w:rsid w:val="00884466"/>
    <w:rsid w:val="00893E1D"/>
    <w:rsid w:val="008972C5"/>
    <w:rsid w:val="008A3243"/>
    <w:rsid w:val="008B4439"/>
    <w:rsid w:val="008C3B95"/>
    <w:rsid w:val="008D1D43"/>
    <w:rsid w:val="008D6F6A"/>
    <w:rsid w:val="008E1673"/>
    <w:rsid w:val="0094549C"/>
    <w:rsid w:val="00945EE8"/>
    <w:rsid w:val="009533BC"/>
    <w:rsid w:val="009624FD"/>
    <w:rsid w:val="009630C0"/>
    <w:rsid w:val="00972220"/>
    <w:rsid w:val="009773DD"/>
    <w:rsid w:val="009837AD"/>
    <w:rsid w:val="00993306"/>
    <w:rsid w:val="009B5D8A"/>
    <w:rsid w:val="009C36F5"/>
    <w:rsid w:val="009C7104"/>
    <w:rsid w:val="009D6AE2"/>
    <w:rsid w:val="009F5264"/>
    <w:rsid w:val="009F7527"/>
    <w:rsid w:val="00A23805"/>
    <w:rsid w:val="00A27F01"/>
    <w:rsid w:val="00A305B1"/>
    <w:rsid w:val="00A52067"/>
    <w:rsid w:val="00A54D1E"/>
    <w:rsid w:val="00A55C46"/>
    <w:rsid w:val="00A7496E"/>
    <w:rsid w:val="00A75162"/>
    <w:rsid w:val="00A77232"/>
    <w:rsid w:val="00A93429"/>
    <w:rsid w:val="00A96AAD"/>
    <w:rsid w:val="00AD1746"/>
    <w:rsid w:val="00AE594F"/>
    <w:rsid w:val="00B41703"/>
    <w:rsid w:val="00B45892"/>
    <w:rsid w:val="00B71B56"/>
    <w:rsid w:val="00B94DB0"/>
    <w:rsid w:val="00BA7104"/>
    <w:rsid w:val="00BD3A2B"/>
    <w:rsid w:val="00BE0BDA"/>
    <w:rsid w:val="00BF3116"/>
    <w:rsid w:val="00C103E9"/>
    <w:rsid w:val="00C144AC"/>
    <w:rsid w:val="00C16178"/>
    <w:rsid w:val="00C223DD"/>
    <w:rsid w:val="00C5261B"/>
    <w:rsid w:val="00C57A59"/>
    <w:rsid w:val="00C8700F"/>
    <w:rsid w:val="00C9448F"/>
    <w:rsid w:val="00C97C79"/>
    <w:rsid w:val="00CA0C39"/>
    <w:rsid w:val="00CA2290"/>
    <w:rsid w:val="00CA3F12"/>
    <w:rsid w:val="00CA5C4B"/>
    <w:rsid w:val="00CB1828"/>
    <w:rsid w:val="00CB1E53"/>
    <w:rsid w:val="00CB392A"/>
    <w:rsid w:val="00CD1D91"/>
    <w:rsid w:val="00CD7631"/>
    <w:rsid w:val="00CF3285"/>
    <w:rsid w:val="00D066F6"/>
    <w:rsid w:val="00D243DB"/>
    <w:rsid w:val="00D31137"/>
    <w:rsid w:val="00D33BCA"/>
    <w:rsid w:val="00D366EC"/>
    <w:rsid w:val="00D4292B"/>
    <w:rsid w:val="00D45920"/>
    <w:rsid w:val="00D4641F"/>
    <w:rsid w:val="00D76388"/>
    <w:rsid w:val="00D806BD"/>
    <w:rsid w:val="00DA287A"/>
    <w:rsid w:val="00DA5D13"/>
    <w:rsid w:val="00DA68B3"/>
    <w:rsid w:val="00DB04B4"/>
    <w:rsid w:val="00DC1568"/>
    <w:rsid w:val="00DC7C1E"/>
    <w:rsid w:val="00DD0214"/>
    <w:rsid w:val="00DD0A6C"/>
    <w:rsid w:val="00DD3CBE"/>
    <w:rsid w:val="00DD71E3"/>
    <w:rsid w:val="00DE19C6"/>
    <w:rsid w:val="00DE5104"/>
    <w:rsid w:val="00DF0FFD"/>
    <w:rsid w:val="00E070B5"/>
    <w:rsid w:val="00E25F19"/>
    <w:rsid w:val="00E3406C"/>
    <w:rsid w:val="00E35050"/>
    <w:rsid w:val="00E40F01"/>
    <w:rsid w:val="00E426AC"/>
    <w:rsid w:val="00EA3985"/>
    <w:rsid w:val="00EC18EC"/>
    <w:rsid w:val="00ED38B2"/>
    <w:rsid w:val="00ED5985"/>
    <w:rsid w:val="00EE18C5"/>
    <w:rsid w:val="00EE6DBF"/>
    <w:rsid w:val="00F152FF"/>
    <w:rsid w:val="00F25E2C"/>
    <w:rsid w:val="00F83A61"/>
    <w:rsid w:val="00F93F3E"/>
    <w:rsid w:val="00F95CC4"/>
    <w:rsid w:val="00FA5B29"/>
    <w:rsid w:val="00FA5DD8"/>
    <w:rsid w:val="00FC017B"/>
    <w:rsid w:val="00FC5247"/>
    <w:rsid w:val="00FC7927"/>
    <w:rsid w:val="00FD2E4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A1104244-761A-4CD1-B147-2997C62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strupczewska@adame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Renata Sieroń</cp:lastModifiedBy>
  <cp:revision>3</cp:revision>
  <cp:lastPrinted>2021-09-15T11:33:00Z</cp:lastPrinted>
  <dcterms:created xsi:type="dcterms:W3CDTF">2021-10-06T09:03:00Z</dcterms:created>
  <dcterms:modified xsi:type="dcterms:W3CDTF">2021-10-06T09:44:00Z</dcterms:modified>
</cp:coreProperties>
</file>