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6E73" w14:textId="77777777" w:rsidR="00401019" w:rsidRDefault="000E6347">
      <w:pPr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Biznes sięga chmur </w:t>
      </w:r>
    </w:p>
    <w:p w14:paraId="32462B16" w14:textId="77777777" w:rsidR="00401019" w:rsidRDefault="000E6347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Co trzecia firma w Unii Europejskiej i co czwarta w Polsce deklaruje korzystanie z płatnych usług w chmurze – wynika z raportu </w:t>
      </w:r>
      <w:hyperlink r:id="rId6">
        <w:r>
          <w:rPr>
            <w:b/>
            <w:color w:val="0000FF"/>
            <w:u w:val="single"/>
          </w:rPr>
          <w:t>PMR</w:t>
        </w:r>
      </w:hyperlink>
      <w:r>
        <w:rPr>
          <w:b/>
        </w:rPr>
        <w:t>. Według prognoz w 2021 roku rodzime przedsiębiorstwa wydadzą na rozwiązania z obszaru cloud computing do 2,5 mld zł. Jak cyfrowa transformacja zmienia biznes i świat?</w:t>
      </w:r>
    </w:p>
    <w:p w14:paraId="48EFC7C1" w14:textId="77777777" w:rsidR="00401019" w:rsidRDefault="000E6347">
      <w:pPr>
        <w:spacing w:before="240" w:after="240" w:line="360" w:lineRule="auto"/>
        <w:jc w:val="both"/>
        <w:rPr>
          <w:b/>
        </w:rPr>
      </w:pPr>
      <w:r>
        <w:rPr>
          <w:b/>
        </w:rPr>
        <w:t xml:space="preserve">Liderzy chaosu </w:t>
      </w:r>
    </w:p>
    <w:p w14:paraId="31CF0C02" w14:textId="77777777" w:rsidR="00401019" w:rsidRDefault="000E6347">
      <w:pPr>
        <w:spacing w:before="240" w:after="240" w:line="360" w:lineRule="auto"/>
        <w:jc w:val="both"/>
      </w:pPr>
      <w:r>
        <w:t xml:space="preserve">Znane dotąd modele biznesowe przestały się sprawdzać. By osiągnąć sukces firmy budują nowe strategie działania oraz procesy organizacyjne. Umiejętność sprawnego poruszania się w świecie chaosu i zmian to cecha współczesnych liderów. Jak zaznaczył, podczas tegorocznej konferencji </w:t>
      </w:r>
      <w:hyperlink r:id="rId7">
        <w:r>
          <w:rPr>
            <w:color w:val="0000FF"/>
            <w:u w:val="single"/>
          </w:rPr>
          <w:t>SAP NOW – New chapter</w:t>
        </w:r>
      </w:hyperlink>
      <w:r>
        <w:t xml:space="preserve">, </w:t>
      </w:r>
      <w:r>
        <w:rPr>
          <w:b/>
        </w:rPr>
        <w:t>Ralph van Uden, dyrektor działu Core Cloud oraz szef RISE with SAP na region CEE</w:t>
      </w:r>
      <w:r>
        <w:t xml:space="preserve">: „kto nie skupia się na zmianie, zawsze będzie po prostu naśladowcą”. </w:t>
      </w:r>
    </w:p>
    <w:p w14:paraId="6F0C7AD8" w14:textId="77777777" w:rsidR="00401019" w:rsidRDefault="000E6347">
      <w:pPr>
        <w:spacing w:before="240" w:after="240" w:line="360" w:lineRule="auto"/>
        <w:ind w:left="924"/>
        <w:jc w:val="both"/>
      </w:pPr>
      <w:r>
        <w:t xml:space="preserve">– Transformacja nie może odbywać się tylko na poziomie technologii i automatyzacji procesów. Wymaga także mentalnej zmiany. Liderzy rynkowi potrzebują holistycznego wsparcia w postaci Business Transformation as-a-Service. W ten sposób będą mieli szansę wyswobodzić się z dotychczasowych schematów działania i faktycznie przekształcić swój biznes w inteligentne przedsiębiorstwo. To jedyny sposób, by zbudować unikalną pozycję rynkową oraz nauczyć się prosperować w świecie ciągłych przemian – wyjaśnia </w:t>
      </w:r>
      <w:r>
        <w:rPr>
          <w:b/>
        </w:rPr>
        <w:t>Ralph van Uden</w:t>
      </w:r>
      <w:r>
        <w:t xml:space="preserve">. </w:t>
      </w:r>
    </w:p>
    <w:p w14:paraId="4CD1B3AB" w14:textId="69959F14" w:rsidR="00401019" w:rsidRDefault="000E6347">
      <w:pPr>
        <w:spacing w:before="240" w:after="240" w:line="360" w:lineRule="auto"/>
        <w:jc w:val="both"/>
      </w:pPr>
      <w:r>
        <w:rPr>
          <w:b/>
        </w:rPr>
        <w:t>Prof</w:t>
      </w:r>
      <w:r w:rsidR="005005FE">
        <w:rPr>
          <w:b/>
        </w:rPr>
        <w:t>.</w:t>
      </w:r>
      <w:r>
        <w:rPr>
          <w:b/>
        </w:rPr>
        <w:t xml:space="preserve"> dr hab. Piotr Płoszajski</w:t>
      </w:r>
      <w:r w:rsidR="005005FE">
        <w:rPr>
          <w:b/>
        </w:rPr>
        <w:t xml:space="preserve"> z</w:t>
      </w:r>
      <w:r>
        <w:rPr>
          <w:b/>
        </w:rPr>
        <w:t xml:space="preserve"> Katedry Teorii Zarządzania w SGH w Warszawie</w:t>
      </w:r>
      <w:r>
        <w:t>, wprost wskazuje, że dzisiejszy biznes potrzebuje liderów i rebeliantów. Według niego</w:t>
      </w:r>
      <w:r w:rsidR="005005FE">
        <w:t>,</w:t>
      </w:r>
      <w:r>
        <w:t xml:space="preserve"> jesteśmy świadkami kresu zarządzania, jaki</w:t>
      </w:r>
      <w:r w:rsidR="005005FE">
        <w:t>e</w:t>
      </w:r>
      <w:r>
        <w:t xml:space="preserve"> znaliśmy. Obecnie</w:t>
      </w:r>
      <w:r w:rsidR="005005FE">
        <w:t>,</w:t>
      </w:r>
      <w:r>
        <w:t xml:space="preserve"> sukces zależy od umiejętności budowania nowatorskich rozwiązań, dobierania kart z wielkiej talii możliwości zawierającej różnorodne technologie, koncepcje organizacyjne i pozornie odległe przykłady sukcesów oraz innowacji. </w:t>
      </w:r>
    </w:p>
    <w:p w14:paraId="23E6830F" w14:textId="77777777" w:rsidR="00401019" w:rsidRDefault="000E6347">
      <w:pPr>
        <w:spacing w:before="240" w:after="240" w:line="360" w:lineRule="auto"/>
        <w:jc w:val="both"/>
      </w:pPr>
      <w:r>
        <w:rPr>
          <w:b/>
        </w:rPr>
        <w:t xml:space="preserve">Poszukiwacze lepszego jutra  </w:t>
      </w:r>
    </w:p>
    <w:p w14:paraId="5D3EAB6B" w14:textId="77777777" w:rsidR="00401019" w:rsidRDefault="000E6347">
      <w:pPr>
        <w:spacing w:before="240" w:after="240" w:line="360" w:lineRule="auto"/>
        <w:jc w:val="both"/>
      </w:pPr>
      <w:r>
        <w:t xml:space="preserve">Prowadzenie firmy w dzisiejszych czasach nie sprowadza się już tylko do kwestii rentowności. Nadrzędnym celem są kompleksowa transformacja w kierunku inteligentnego przedsiębiorstwa i budowanie zrównoważonej przyszłości. Tymczasem, w 2021 roku emisje dwutlenku węgla odnotują drugi co do wielkości wzrost w historii, a według Światowego Forum Ekonomicznego ponad 200 największych firm na świecie szacuje, że zmiany klimatyczne, w </w:t>
      </w:r>
      <w:r>
        <w:lastRenderedPageBreak/>
        <w:t xml:space="preserve">przypadku braku działania, będą je kosztować prawie 1 bilion dolarów. By przeciwdziałać kolejnemu światowemu tąpnięciu, firmy wykorzystują technologie do reagowania na potrzeby środowiska. </w:t>
      </w:r>
    </w:p>
    <w:p w14:paraId="484300F6" w14:textId="77777777" w:rsidR="00401019" w:rsidRDefault="000E6347">
      <w:pPr>
        <w:spacing w:before="240" w:after="240" w:line="360" w:lineRule="auto"/>
        <w:ind w:left="924"/>
        <w:jc w:val="both"/>
      </w:pPr>
      <w:r>
        <w:t xml:space="preserve">– 77 proc. wszystkich transakcji biznesowych na świecie jest przeprowadzanych za pośrednictwem systemów SAP. To daje ogromne możliwości w zakresie wsparcia przedsiębiorstw w realizacji strategii zrównoważonego rozwoju. Dlatego w nasze podstawowe systemy analityczne i transakcyjne wbudowaliśmy rozwiązania pomagające analizować emisję gazów cieplarnianych, a ostatnio wprowadziliśmy na rynek SAP Product Footprint Management, rejestrujący ślad środowiskowy produktów w całym łańcuchu dostaw. Tym działaniem chcemy pokazać, że zrównoważony rozwój jest nie tylko możliwy, ale i opłacalny – wyjaśnia </w:t>
      </w:r>
      <w:r>
        <w:rPr>
          <w:b/>
        </w:rPr>
        <w:t>Thomas Duschek, prezes i dyrektor zarządzający SAP Polska</w:t>
      </w:r>
      <w:r>
        <w:t xml:space="preserve">. </w:t>
      </w:r>
    </w:p>
    <w:p w14:paraId="4D88B615" w14:textId="4B5DEB59" w:rsidR="00401019" w:rsidRDefault="003A0A94">
      <w:pPr>
        <w:spacing w:before="240" w:after="240" w:line="360" w:lineRule="auto"/>
        <w:jc w:val="both"/>
      </w:pPr>
      <w:hyperlink r:id="rId8">
        <w:r w:rsidR="000E6347">
          <w:rPr>
            <w:color w:val="0000FF"/>
            <w:u w:val="single"/>
          </w:rPr>
          <w:t>SAP NOW – New chapter</w:t>
        </w:r>
      </w:hyperlink>
      <w:r w:rsidR="000E6347">
        <w:t xml:space="preserve"> to najważniejsze spotkanie społeczności SAP w Polsce. To platforma wymiany doświadczeń i zdobywania wiedzy o najnowszych trendach napędzających cyfrowe zmiany. Już niedługo na stronie wydarzenia będzie dostępny zapis z wystąpień ekspertów i przedstawicieli biznesów. Dzięki dostępowi do </w:t>
      </w:r>
      <w:hyperlink r:id="rId9">
        <w:r w:rsidR="000E6347">
          <w:rPr>
            <w:color w:val="0000FF"/>
            <w:u w:val="single"/>
          </w:rPr>
          <w:t>SAP NOW – New chapter</w:t>
        </w:r>
      </w:hyperlink>
      <w:r w:rsidR="000E6347">
        <w:t xml:space="preserve"> w modelu wideo na żądanie będzie można poznać historie transformacji cyfrowej takich marek jak</w:t>
      </w:r>
      <w:r w:rsidR="00291078">
        <w:t>:</w:t>
      </w:r>
      <w:r w:rsidR="000E6347">
        <w:t xml:space="preserve"> Veolia, Polpharma Biologics, Żabka, Pekao SA, Ciech, Pfleiderer Polska, MORIS czy Uniwersytet Medyczny w Białymstoku.</w:t>
      </w:r>
    </w:p>
    <w:p w14:paraId="10BE1FDE" w14:textId="77777777" w:rsidR="00401019" w:rsidRDefault="003A0A94">
      <w:pPr>
        <w:jc w:val="center"/>
        <w:rPr>
          <w:b/>
          <w:sz w:val="18"/>
          <w:szCs w:val="18"/>
        </w:rPr>
      </w:pPr>
      <w:r>
        <w:rPr>
          <w:noProof/>
        </w:rPr>
        <w:pict w14:anchorId="056CE58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8D95220" w14:textId="77777777" w:rsidR="00401019" w:rsidRDefault="00401019">
      <w:pPr>
        <w:spacing w:line="240" w:lineRule="auto"/>
        <w:jc w:val="both"/>
        <w:rPr>
          <w:b/>
          <w:sz w:val="18"/>
          <w:szCs w:val="18"/>
        </w:rPr>
      </w:pPr>
    </w:p>
    <w:p w14:paraId="74308497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b/>
          <w:sz w:val="18"/>
          <w:szCs w:val="18"/>
          <w:lang w:val="en-US"/>
        </w:rPr>
        <w:t>Kontakt dla mediów</w:t>
      </w:r>
      <w:r w:rsidRPr="009B4FA7">
        <w:rPr>
          <w:sz w:val="18"/>
          <w:szCs w:val="18"/>
          <w:lang w:val="en-US"/>
        </w:rPr>
        <w:t>:</w:t>
      </w:r>
    </w:p>
    <w:p w14:paraId="045B9570" w14:textId="77777777" w:rsidR="00401019" w:rsidRPr="009B4FA7" w:rsidRDefault="00401019">
      <w:pPr>
        <w:spacing w:line="240" w:lineRule="auto"/>
        <w:jc w:val="both"/>
        <w:rPr>
          <w:sz w:val="18"/>
          <w:szCs w:val="18"/>
          <w:lang w:val="en-US"/>
        </w:rPr>
      </w:pPr>
    </w:p>
    <w:p w14:paraId="48809179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Justyna Kędzierska</w:t>
      </w:r>
    </w:p>
    <w:p w14:paraId="0759BA1C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Market Unit Lead for Communication</w:t>
      </w:r>
    </w:p>
    <w:p w14:paraId="18456DE9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SAP CEE</w:t>
      </w:r>
    </w:p>
    <w:p w14:paraId="3A963DCA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E: justyna.kedzierska@sap.com</w:t>
      </w:r>
    </w:p>
    <w:p w14:paraId="30CD466D" w14:textId="77777777" w:rsidR="00401019" w:rsidRDefault="000E634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T: +48 22 541 68 15</w:t>
      </w:r>
    </w:p>
    <w:p w14:paraId="4E13877B" w14:textId="77777777" w:rsidR="00401019" w:rsidRDefault="000E634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+48 608 67 56 25</w:t>
      </w:r>
    </w:p>
    <w:p w14:paraId="5E416940" w14:textId="77777777" w:rsidR="00401019" w:rsidRDefault="00401019">
      <w:pPr>
        <w:spacing w:line="240" w:lineRule="auto"/>
        <w:jc w:val="both"/>
        <w:rPr>
          <w:sz w:val="18"/>
          <w:szCs w:val="18"/>
        </w:rPr>
      </w:pPr>
    </w:p>
    <w:p w14:paraId="0E6FA7DA" w14:textId="77777777" w:rsidR="00401019" w:rsidRDefault="000E634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Monika Sadowska</w:t>
      </w:r>
    </w:p>
    <w:p w14:paraId="6C870360" w14:textId="77777777" w:rsidR="00401019" w:rsidRDefault="000E634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Senior Consultant</w:t>
      </w:r>
    </w:p>
    <w:p w14:paraId="12996806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Linkleaders</w:t>
      </w:r>
    </w:p>
    <w:p w14:paraId="22386242" w14:textId="77777777" w:rsidR="00401019" w:rsidRPr="009B4FA7" w:rsidRDefault="000E6347">
      <w:pPr>
        <w:spacing w:line="240" w:lineRule="auto"/>
        <w:jc w:val="both"/>
        <w:rPr>
          <w:sz w:val="18"/>
          <w:szCs w:val="18"/>
          <w:lang w:val="en-US"/>
        </w:rPr>
      </w:pPr>
      <w:r w:rsidRPr="009B4FA7">
        <w:rPr>
          <w:sz w:val="18"/>
          <w:szCs w:val="18"/>
          <w:lang w:val="en-US"/>
        </w:rPr>
        <w:t>E: monika.sadowska@linkleaders.pl</w:t>
      </w:r>
    </w:p>
    <w:p w14:paraId="681E3AAB" w14:textId="77777777" w:rsidR="00401019" w:rsidRDefault="000E634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M: +48 502 243 620</w:t>
      </w:r>
    </w:p>
    <w:p w14:paraId="6ABD90E7" w14:textId="77777777" w:rsidR="00401019" w:rsidRDefault="00401019">
      <w:pPr>
        <w:spacing w:before="240" w:after="240" w:line="360" w:lineRule="auto"/>
        <w:jc w:val="both"/>
        <w:rPr>
          <w:sz w:val="20"/>
          <w:szCs w:val="20"/>
        </w:rPr>
      </w:pPr>
    </w:p>
    <w:sectPr w:rsidR="00401019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879B" w14:textId="77777777" w:rsidR="003A0A94" w:rsidRDefault="003A0A94">
      <w:pPr>
        <w:spacing w:line="240" w:lineRule="auto"/>
      </w:pPr>
      <w:r>
        <w:separator/>
      </w:r>
    </w:p>
  </w:endnote>
  <w:endnote w:type="continuationSeparator" w:id="0">
    <w:p w14:paraId="14DC8301" w14:textId="77777777" w:rsidR="003A0A94" w:rsidRDefault="003A0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7560" w14:textId="77777777" w:rsidR="003A0A94" w:rsidRDefault="003A0A94">
      <w:pPr>
        <w:spacing w:line="240" w:lineRule="auto"/>
      </w:pPr>
      <w:r>
        <w:separator/>
      </w:r>
    </w:p>
  </w:footnote>
  <w:footnote w:type="continuationSeparator" w:id="0">
    <w:p w14:paraId="6C43635C" w14:textId="77777777" w:rsidR="003A0A94" w:rsidRDefault="003A0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6D8" w14:textId="77777777" w:rsidR="00401019" w:rsidRDefault="000E63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t xml:space="preserve">       </w:t>
    </w:r>
    <w:r>
      <w:rPr>
        <w:noProof/>
        <w:color w:val="000000"/>
        <w:sz w:val="18"/>
        <w:szCs w:val="18"/>
      </w:rPr>
      <w:drawing>
        <wp:inline distT="0" distB="0" distL="0" distR="0" wp14:anchorId="378B4051" wp14:editId="742F3099">
          <wp:extent cx="2008505" cy="3594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095358" w14:textId="77777777" w:rsidR="00401019" w:rsidRDefault="00401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19"/>
    <w:rsid w:val="000E6347"/>
    <w:rsid w:val="00291078"/>
    <w:rsid w:val="00383F57"/>
    <w:rsid w:val="003A0A94"/>
    <w:rsid w:val="00401019"/>
    <w:rsid w:val="005005FE"/>
    <w:rsid w:val="00502612"/>
    <w:rsid w:val="009B4FA7"/>
    <w:rsid w:val="009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F3D2"/>
  <w15:docId w15:val="{B2B8B193-2C7D-514D-B890-05B5965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sap.com/pl/2021-sap-now/pl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sap.com/pl/2021-sap-now/pl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ia.pl/Netia/media/Netia/dokumenty-do-pobrania/Raport-Chmura-Cyberbezpieczenstwo-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vents.sap.com/pl/2021-sap-now/pl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3592</Characters>
  <Application>Microsoft Office Word</Application>
  <DocSecurity>0</DocSecurity>
  <Lines>29</Lines>
  <Paragraphs>8</Paragraphs>
  <ScaleCrop>false</ScaleCrop>
  <Company>SAP Polska Sp. z o.o.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Sadowska</cp:lastModifiedBy>
  <cp:revision>4</cp:revision>
  <dcterms:created xsi:type="dcterms:W3CDTF">2021-10-11T09:19:00Z</dcterms:created>
  <dcterms:modified xsi:type="dcterms:W3CDTF">2021-10-11T13:43:00Z</dcterms:modified>
</cp:coreProperties>
</file>