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7932" w14:textId="77777777" w:rsidR="00355FA7" w:rsidRPr="002D53B8" w:rsidRDefault="00355FA7" w:rsidP="00355FA7">
      <w:pPr>
        <w:jc w:val="right"/>
        <w:rPr>
          <w:b/>
          <w:i/>
          <w:color w:val="000000"/>
          <w:sz w:val="16"/>
          <w:szCs w:val="16"/>
          <w:lang w:val="pl-PL"/>
        </w:rPr>
      </w:pPr>
    </w:p>
    <w:p w14:paraId="6A4F3CBE" w14:textId="77777777" w:rsidR="00355FA7" w:rsidRPr="002D53B8" w:rsidRDefault="00355FA7" w:rsidP="00355FA7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2D53B8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7CDA2D18" w14:textId="77777777" w:rsidR="00355FA7" w:rsidRPr="002D53B8" w:rsidRDefault="00355FA7" w:rsidP="00355FA7">
      <w:pPr>
        <w:jc w:val="right"/>
        <w:rPr>
          <w:i/>
          <w:color w:val="000000"/>
          <w:sz w:val="16"/>
          <w:szCs w:val="16"/>
          <w:lang w:val="pl-PL"/>
        </w:rPr>
      </w:pPr>
      <w:r w:rsidRPr="002D53B8">
        <w:rPr>
          <w:i/>
          <w:color w:val="000000"/>
          <w:sz w:val="16"/>
          <w:szCs w:val="16"/>
          <w:lang w:val="pl-PL"/>
        </w:rPr>
        <w:t>Agnieszka Juraszczyk</w:t>
      </w:r>
    </w:p>
    <w:p w14:paraId="5900FD62" w14:textId="77777777" w:rsidR="00355FA7" w:rsidRPr="002D53B8" w:rsidRDefault="00355FA7" w:rsidP="00355FA7">
      <w:pPr>
        <w:jc w:val="right"/>
        <w:rPr>
          <w:i/>
          <w:color w:val="000000"/>
          <w:sz w:val="16"/>
          <w:szCs w:val="16"/>
          <w:lang w:val="pl-PL"/>
        </w:rPr>
      </w:pPr>
      <w:r w:rsidRPr="002D53B8">
        <w:rPr>
          <w:i/>
          <w:color w:val="000000"/>
          <w:sz w:val="16"/>
          <w:szCs w:val="16"/>
          <w:lang w:val="pl-PL"/>
        </w:rPr>
        <w:t>+48 883 357 638</w:t>
      </w:r>
    </w:p>
    <w:p w14:paraId="7F16707A" w14:textId="360D95D2" w:rsidR="001F7BF0" w:rsidRPr="00D808A9" w:rsidRDefault="00355FA7" w:rsidP="001F7BF0">
      <w:pPr>
        <w:jc w:val="right"/>
        <w:rPr>
          <w:rFonts w:eastAsia="Calibri"/>
          <w:b/>
          <w:sz w:val="16"/>
          <w:szCs w:val="16"/>
          <w:lang w:val="de-DE"/>
        </w:rPr>
      </w:pPr>
      <w:r w:rsidRPr="00D808A9">
        <w:rPr>
          <w:i/>
          <w:color w:val="000000"/>
          <w:sz w:val="16"/>
          <w:szCs w:val="16"/>
          <w:lang w:val="de-DE"/>
        </w:rPr>
        <w:t xml:space="preserve">E-mail: </w:t>
      </w:r>
      <w:hyperlink r:id="rId7" w:history="1">
        <w:r w:rsidR="001F7BF0" w:rsidRPr="00D808A9">
          <w:rPr>
            <w:rStyle w:val="Hipercze"/>
            <w:i/>
            <w:sz w:val="16"/>
            <w:szCs w:val="16"/>
            <w:lang w:val="de-DE"/>
          </w:rPr>
          <w:t>agnieszka.juraszczyk@linkleaders.pl</w:t>
        </w:r>
      </w:hyperlink>
    </w:p>
    <w:p w14:paraId="1605889F" w14:textId="45462890" w:rsidR="00355FA7" w:rsidRPr="00D808A9" w:rsidRDefault="00355FA7" w:rsidP="00355FA7">
      <w:pPr>
        <w:jc w:val="right"/>
        <w:rPr>
          <w:i/>
          <w:color w:val="000000"/>
          <w:sz w:val="16"/>
          <w:szCs w:val="16"/>
          <w:lang w:val="de-DE"/>
        </w:rPr>
      </w:pPr>
    </w:p>
    <w:p w14:paraId="6D570471" w14:textId="77777777" w:rsidR="00355FA7" w:rsidRPr="00D808A9" w:rsidRDefault="00355FA7" w:rsidP="00355FA7">
      <w:pPr>
        <w:jc w:val="right"/>
        <w:rPr>
          <w:i/>
          <w:color w:val="000000"/>
          <w:sz w:val="16"/>
          <w:szCs w:val="16"/>
          <w:lang w:val="de-DE"/>
        </w:rPr>
      </w:pPr>
    </w:p>
    <w:p w14:paraId="674E7F41" w14:textId="77777777" w:rsidR="00344240" w:rsidRPr="00846C29" w:rsidRDefault="00344240" w:rsidP="00344240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846C29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4974D247" w14:textId="77777777" w:rsidR="00344240" w:rsidRDefault="00344240" w:rsidP="00344240">
      <w:pPr>
        <w:jc w:val="right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Patrycja Kaleta-Łuczynowicz</w:t>
      </w:r>
    </w:p>
    <w:p w14:paraId="21B3DCB0" w14:textId="77777777" w:rsidR="00344240" w:rsidRPr="00C55EF4" w:rsidRDefault="00344240" w:rsidP="00344240">
      <w:pPr>
        <w:jc w:val="right"/>
        <w:rPr>
          <w:i/>
          <w:sz w:val="16"/>
          <w:szCs w:val="16"/>
          <w:lang w:val="de-DE"/>
        </w:rPr>
      </w:pPr>
      <w:r w:rsidRPr="00C55EF4">
        <w:rPr>
          <w:i/>
          <w:sz w:val="16"/>
          <w:szCs w:val="16"/>
          <w:lang w:val="de-DE"/>
        </w:rPr>
        <w:t>+48 505 223 994</w:t>
      </w:r>
    </w:p>
    <w:p w14:paraId="0C261F30" w14:textId="77777777" w:rsidR="00344240" w:rsidRPr="00EF41F4" w:rsidRDefault="00344240" w:rsidP="00344240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EF41F4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EF41F4">
        <w:rPr>
          <w:i/>
          <w:color w:val="000000"/>
          <w:sz w:val="16"/>
          <w:szCs w:val="16"/>
          <w:lang w:val="de-DE"/>
        </w:rPr>
        <w:t>:</w:t>
      </w:r>
      <w:r>
        <w:rPr>
          <w:i/>
          <w:color w:val="000000"/>
          <w:sz w:val="16"/>
          <w:szCs w:val="16"/>
          <w:lang w:val="de-DE"/>
        </w:rPr>
        <w:t xml:space="preserve"> </w:t>
      </w:r>
      <w:hyperlink r:id="rId8" w:history="1">
        <w:r w:rsidRPr="004F24D2">
          <w:rPr>
            <w:rStyle w:val="Hipercze"/>
            <w:iCs/>
            <w:sz w:val="16"/>
            <w:szCs w:val="16"/>
            <w:lang w:val="de-DE"/>
          </w:rPr>
          <w:t>patrycja.kaleta@linkleaders.pl</w:t>
        </w:r>
      </w:hyperlink>
      <w:r>
        <w:rPr>
          <w:iCs/>
          <w:color w:val="000000"/>
          <w:sz w:val="16"/>
          <w:szCs w:val="16"/>
          <w:lang w:val="de-DE"/>
        </w:rPr>
        <w:t xml:space="preserve"> </w:t>
      </w:r>
      <w:r w:rsidRPr="00EF41F4">
        <w:rPr>
          <w:i/>
          <w:color w:val="000000"/>
          <w:sz w:val="16"/>
          <w:szCs w:val="16"/>
          <w:lang w:val="de-DE"/>
        </w:rPr>
        <w:t xml:space="preserve"> </w:t>
      </w:r>
    </w:p>
    <w:p w14:paraId="5B87FB0F" w14:textId="77777777" w:rsidR="00355FA7" w:rsidRPr="00D808A9" w:rsidRDefault="00355FA7">
      <w:pPr>
        <w:rPr>
          <w:rFonts w:eastAsia="Calibri"/>
          <w:lang w:val="de-DE"/>
        </w:rPr>
      </w:pPr>
    </w:p>
    <w:p w14:paraId="0AB753AE" w14:textId="77777777" w:rsidR="00355FA7" w:rsidRPr="00D808A9" w:rsidRDefault="00355FA7">
      <w:pPr>
        <w:rPr>
          <w:rFonts w:eastAsia="Calibri"/>
          <w:lang w:val="de-DE"/>
        </w:rPr>
      </w:pPr>
    </w:p>
    <w:p w14:paraId="51DDBF01" w14:textId="005397E7" w:rsidR="00355FA7" w:rsidRPr="00DB2536" w:rsidRDefault="00851BD3">
      <w:pPr>
        <w:rPr>
          <w:rFonts w:asciiTheme="majorHAnsi" w:eastAsia="Calibri" w:hAnsiTheme="majorHAnsi" w:cstheme="majorHAnsi"/>
          <w:b/>
          <w:sz w:val="28"/>
          <w:szCs w:val="28"/>
          <w:lang w:val="pl-PL"/>
        </w:rPr>
      </w:pPr>
      <w:r w:rsidRPr="00DB2536">
        <w:rPr>
          <w:rFonts w:asciiTheme="majorHAnsi" w:eastAsia="Calibri" w:hAnsiTheme="majorHAnsi" w:cstheme="majorHAnsi"/>
          <w:b/>
          <w:sz w:val="28"/>
          <w:szCs w:val="28"/>
          <w:lang w:val="pl-PL"/>
        </w:rPr>
        <w:t>Bezpiecznie jak… w chmurze</w:t>
      </w:r>
    </w:p>
    <w:p w14:paraId="4324207A" w14:textId="77777777" w:rsidR="00AE63BE" w:rsidRPr="00DB2536" w:rsidRDefault="00AE63BE">
      <w:pPr>
        <w:rPr>
          <w:rFonts w:asciiTheme="majorHAnsi" w:eastAsia="Calibri" w:hAnsiTheme="majorHAnsi" w:cstheme="majorHAnsi"/>
          <w:b/>
          <w:sz w:val="20"/>
          <w:szCs w:val="20"/>
          <w:lang w:val="pl-PL"/>
        </w:rPr>
      </w:pPr>
    </w:p>
    <w:p w14:paraId="6987BA50" w14:textId="57B2C7F2" w:rsidR="000F52C7" w:rsidRPr="00DB2536" w:rsidRDefault="00832729" w:rsidP="000F52C7">
      <w:pPr>
        <w:jc w:val="both"/>
        <w:rPr>
          <w:rFonts w:asciiTheme="majorHAnsi" w:eastAsia="Calibri" w:hAnsiTheme="majorHAnsi" w:cstheme="majorHAnsi"/>
          <w:b/>
          <w:sz w:val="20"/>
          <w:szCs w:val="20"/>
          <w:highlight w:val="white"/>
          <w:lang w:val="pl-PL"/>
        </w:rPr>
      </w:pPr>
      <w:r w:rsidRPr="00DB2536">
        <w:rPr>
          <w:rFonts w:asciiTheme="majorHAnsi" w:eastAsia="Calibri" w:hAnsiTheme="majorHAnsi" w:cstheme="majorHAnsi"/>
          <w:b/>
          <w:lang w:val="pl-PL"/>
        </w:rPr>
        <w:t>Firmy na całym świecie szukają sposobów na przyspieszenie swoich planów transformacji cyfrowej. Chmura może być kluczem do realizacji tych ambicji, ale podróż w chmurę to nie tylko technologia. Dla każdej firmy wdrożenie i rozwój chmury oznaczają złożone wyzwania organizacyjne, operacyjne i ekonomiczne. Kluczowe są kwestie bezpieczeństwa</w:t>
      </w:r>
      <w:r w:rsidRPr="00DB2536">
        <w:rPr>
          <w:rFonts w:asciiTheme="majorHAnsi" w:eastAsia="Calibri" w:hAnsiTheme="majorHAnsi" w:cstheme="majorHAnsi"/>
          <w:b/>
          <w:sz w:val="20"/>
          <w:szCs w:val="20"/>
          <w:lang w:val="pl-PL"/>
        </w:rPr>
        <w:t>.</w:t>
      </w:r>
    </w:p>
    <w:p w14:paraId="60C059D7" w14:textId="77777777" w:rsidR="00832729" w:rsidRPr="00DB2536" w:rsidRDefault="00832729" w:rsidP="000F52C7">
      <w:pPr>
        <w:jc w:val="both"/>
        <w:rPr>
          <w:rFonts w:asciiTheme="majorHAnsi" w:eastAsia="Calibri" w:hAnsiTheme="majorHAnsi" w:cstheme="majorHAnsi"/>
          <w:sz w:val="20"/>
          <w:szCs w:val="20"/>
          <w:lang w:val="pl-PL"/>
        </w:rPr>
      </w:pPr>
    </w:p>
    <w:p w14:paraId="7AE06DBF" w14:textId="5FB57A06" w:rsidR="008F5FE7" w:rsidRPr="00DB2536" w:rsidRDefault="00832729" w:rsidP="000F52C7">
      <w:pPr>
        <w:jc w:val="both"/>
        <w:rPr>
          <w:rFonts w:asciiTheme="majorHAnsi" w:eastAsia="Calibri" w:hAnsiTheme="majorHAnsi" w:cstheme="majorHAnsi"/>
          <w:sz w:val="20"/>
          <w:szCs w:val="20"/>
          <w:lang w:val="pl-PL"/>
        </w:rPr>
      </w:pPr>
      <w:r w:rsidRPr="00DB2536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Wykorzystanie chmury różni się w zależności od sektora – część obszarów gospodarki jest w mniejszym stopniu „zchmurowana”, ale są również i takie branże, gdzie chmura jest kluczowa. Przykładem tej drugiej grupy jest branża finansowa. Według raportu </w:t>
      </w:r>
      <w:hyperlink r:id="rId9" w:history="1">
        <w:r w:rsidRPr="00DB2536">
          <w:rPr>
            <w:rStyle w:val="Hipercze"/>
            <w:rFonts w:asciiTheme="majorHAnsi" w:eastAsia="Calibri" w:hAnsiTheme="majorHAnsi" w:cstheme="majorHAnsi"/>
            <w:sz w:val="20"/>
            <w:szCs w:val="20"/>
            <w:lang w:val="pl-PL"/>
          </w:rPr>
          <w:t>Fintech Poland</w:t>
        </w:r>
      </w:hyperlink>
      <w:r w:rsidRPr="00DB2536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, 95% liderów bankowości w Polsce wdrożyło już zaawansowane usługi w chmurze. Bankowość to dziedzina, w której zaufanie i bezpieczeństwo to podstawa. Czy tak szerokie wykorzystanie rozwiązań chmurowych akurat w tym sektorze oznacza, że chmura jest bezpieczna i godna zaufania? </w:t>
      </w:r>
    </w:p>
    <w:p w14:paraId="2385364C" w14:textId="77777777" w:rsidR="008F5FE7" w:rsidRPr="00DB2536" w:rsidRDefault="008F5FE7" w:rsidP="000F52C7">
      <w:pPr>
        <w:jc w:val="both"/>
        <w:rPr>
          <w:rFonts w:asciiTheme="majorHAnsi" w:eastAsia="Calibri" w:hAnsiTheme="majorHAnsi" w:cstheme="majorHAnsi"/>
          <w:sz w:val="20"/>
          <w:szCs w:val="20"/>
          <w:lang w:val="pl-PL"/>
        </w:rPr>
      </w:pPr>
    </w:p>
    <w:p w14:paraId="00000004" w14:textId="4C9CA2A2" w:rsidR="00DD04F3" w:rsidRPr="00DB2536" w:rsidRDefault="007C171B" w:rsidP="007C171B">
      <w:pPr>
        <w:ind w:left="720"/>
        <w:jc w:val="both"/>
        <w:rPr>
          <w:rFonts w:asciiTheme="majorHAnsi" w:eastAsia="Calibri" w:hAnsiTheme="majorHAnsi" w:cstheme="majorHAnsi"/>
          <w:b/>
          <w:sz w:val="20"/>
          <w:szCs w:val="20"/>
          <w:lang w:val="pl-PL"/>
        </w:rPr>
      </w:pPr>
      <w:bookmarkStart w:id="0" w:name="_Hlk84603142"/>
      <w:r w:rsidRPr="00DB2536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– </w:t>
      </w:r>
      <w:r w:rsidR="002D2BDC" w:rsidRPr="002D2BDC">
        <w:rPr>
          <w:rFonts w:asciiTheme="majorHAnsi" w:eastAsia="Calibri" w:hAnsiTheme="majorHAnsi" w:cstheme="majorHAnsi"/>
          <w:sz w:val="20"/>
          <w:szCs w:val="20"/>
          <w:lang w:val="pl-PL"/>
        </w:rPr>
        <w:t>Zdecydowanie tak. Chmura napędza coraz więcej dziedzin naszego życia i usługi korporacyjne, z których korzystamy na co dzień z aplikacjami do użytku prywatnego, dlatego też wszystkie podmioty, które rozwijają rozwiązania chmurowe traktują bezpieczeństwo danych priorytetowo. Bezpieczeństwo chmury wykracza poza samą technologię. Obejmuje ono szeroki zakres zmian biznesowych, technologicznych i kulturowych – chmura to rewolucja zapoczątkowana przez branżę IT, która wychodzi znacznie poza jej klasyczny zakres a jej wartość opiera się na danych i ich bezpieczeństwie</w:t>
      </w:r>
      <w:r w:rsidR="002D2BDC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</w:t>
      </w:r>
      <w:r w:rsidR="008F5FE7" w:rsidRPr="00DB2536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– </w:t>
      </w:r>
      <w:r w:rsidR="00851BD3" w:rsidRPr="00DB2536">
        <w:rPr>
          <w:rFonts w:asciiTheme="majorHAnsi" w:eastAsia="Calibri" w:hAnsiTheme="majorHAnsi" w:cstheme="majorHAnsi"/>
          <w:sz w:val="20"/>
          <w:szCs w:val="20"/>
          <w:lang w:val="pl-PL"/>
        </w:rPr>
        <w:t>zauważa</w:t>
      </w:r>
      <w:r w:rsidR="008F5FE7" w:rsidRPr="00DB2536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</w:t>
      </w:r>
      <w:r w:rsidRPr="00DB2536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Artur Kmiecik, </w:t>
      </w:r>
      <w:proofErr w:type="spellStart"/>
      <w:r w:rsidRPr="00DB2536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>Head</w:t>
      </w:r>
      <w:proofErr w:type="spellEnd"/>
      <w:r w:rsidRPr="00DB2536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 of </w:t>
      </w:r>
      <w:proofErr w:type="spellStart"/>
      <w:r w:rsidRPr="00DB2536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>Cloud</w:t>
      </w:r>
      <w:proofErr w:type="spellEnd"/>
      <w:r w:rsidRPr="00DB2536">
        <w:rPr>
          <w:rFonts w:asciiTheme="majorHAnsi" w:eastAsia="Calibri" w:hAnsiTheme="majorHAnsi" w:cstheme="majorHAnsi"/>
          <w:b/>
          <w:bCs/>
          <w:sz w:val="20"/>
          <w:szCs w:val="20"/>
          <w:lang w:val="pl-PL"/>
        </w:rPr>
        <w:t xml:space="preserve"> &amp; Data Services w</w:t>
      </w:r>
      <w:r w:rsidR="008F5FE7" w:rsidRPr="00DB2536">
        <w:rPr>
          <w:rFonts w:asciiTheme="majorHAnsi" w:eastAsia="Calibri" w:hAnsiTheme="majorHAnsi" w:cstheme="majorHAnsi"/>
          <w:b/>
          <w:sz w:val="20"/>
          <w:szCs w:val="20"/>
          <w:lang w:val="pl-PL"/>
        </w:rPr>
        <w:t xml:space="preserve"> Capgemini Polska.</w:t>
      </w:r>
    </w:p>
    <w:bookmarkEnd w:id="0"/>
    <w:p w14:paraId="39FC6550" w14:textId="7649BBD9" w:rsidR="000D677C" w:rsidRDefault="000D677C" w:rsidP="007C171B">
      <w:pPr>
        <w:ind w:left="720"/>
        <w:jc w:val="both"/>
        <w:rPr>
          <w:rFonts w:asciiTheme="majorHAnsi" w:eastAsia="Calibri" w:hAnsiTheme="majorHAnsi" w:cstheme="majorHAnsi"/>
          <w:b/>
          <w:sz w:val="20"/>
          <w:szCs w:val="20"/>
          <w:lang w:val="pl-PL"/>
        </w:rPr>
      </w:pPr>
    </w:p>
    <w:p w14:paraId="77561072" w14:textId="77777777" w:rsidR="00DB6C26" w:rsidRPr="00DB2536" w:rsidRDefault="00DB6C26" w:rsidP="00DB6C26">
      <w:pPr>
        <w:shd w:val="clear" w:color="auto" w:fill="FFFFFF"/>
        <w:jc w:val="both"/>
        <w:rPr>
          <w:rFonts w:asciiTheme="majorHAnsi" w:eastAsia="Calibri" w:hAnsiTheme="majorHAnsi" w:cstheme="majorHAnsi"/>
          <w:b/>
          <w:bCs/>
          <w:color w:val="1B1B1B"/>
          <w:sz w:val="20"/>
          <w:szCs w:val="20"/>
          <w:lang w:val="pl-PL"/>
        </w:rPr>
      </w:pPr>
      <w:r w:rsidRPr="00DB2536">
        <w:rPr>
          <w:rFonts w:asciiTheme="majorHAnsi" w:eastAsia="Calibri" w:hAnsiTheme="majorHAnsi" w:cstheme="majorHAnsi"/>
          <w:b/>
          <w:bCs/>
          <w:color w:val="1B1B1B"/>
          <w:sz w:val="20"/>
          <w:szCs w:val="20"/>
          <w:lang w:val="pl-PL"/>
        </w:rPr>
        <w:t>Chmurowy ład korporacyjny</w:t>
      </w:r>
    </w:p>
    <w:p w14:paraId="3BC1ED09" w14:textId="77777777" w:rsidR="00DB6C26" w:rsidRPr="00DB2536" w:rsidRDefault="00DB6C26" w:rsidP="00DB6C26">
      <w:pPr>
        <w:shd w:val="clear" w:color="auto" w:fill="FFFFFF"/>
        <w:jc w:val="both"/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</w:pPr>
    </w:p>
    <w:p w14:paraId="19AF436B" w14:textId="311C7B5C" w:rsidR="00DB6C26" w:rsidRPr="00DB2536" w:rsidRDefault="00DB6C26" w:rsidP="00DB6C26">
      <w:pPr>
        <w:shd w:val="clear" w:color="auto" w:fill="FFFFFF"/>
        <w:jc w:val="both"/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</w:pPr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Chmura może być bezpiecznym środowiskiem, lecz trzeba pamiętać nie tylko o technologii, ale i zarządzaniu oraz procedurach. Niewiele organizacji ma pełen obraz swojego bezpieczeństwa chmurowego. Fragmentacja spowodowana wykorzystaniem wielu rozwiązań chmurowych oraz środowisk hybrydowych, w tym pracy hybrydowej, jak i złożoności ekosystemów w jakich funkcjonują firmy prowadzi często do zwiększenia podatności na ataki oraz utrudnia zarządzanie bezpieczeństwem. Organizacje mają trudności z zapewnieniem odpowiednich poziomów i kontroli dostępu do różnych usług IaaS, PaaS i SaaS. Często jest to wynik braku odpowiednich polityk i procedur.</w:t>
      </w:r>
    </w:p>
    <w:p w14:paraId="73BA2ED8" w14:textId="77777777" w:rsidR="00DB6C26" w:rsidRPr="00DB2536" w:rsidRDefault="00DB6C26" w:rsidP="00DB6C26">
      <w:pPr>
        <w:shd w:val="clear" w:color="auto" w:fill="FFFFFF"/>
        <w:jc w:val="both"/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</w:pPr>
    </w:p>
    <w:p w14:paraId="48A3FF8B" w14:textId="3B090E4B" w:rsidR="00DB6C26" w:rsidRDefault="00DB6C26" w:rsidP="00DB6C26">
      <w:pPr>
        <w:shd w:val="clear" w:color="auto" w:fill="FFFFFF"/>
        <w:ind w:left="720"/>
        <w:jc w:val="both"/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</w:pPr>
      <w:r w:rsidRPr="00DB2536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– 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>Jestesmy w okresie transformacji z rozwi</w:t>
      </w:r>
      <w:r w:rsidR="00D0600D">
        <w:rPr>
          <w:rFonts w:asciiTheme="majorHAnsi" w:eastAsia="Calibri" w:hAnsiTheme="majorHAnsi" w:cstheme="majorHAnsi"/>
          <w:sz w:val="20"/>
          <w:szCs w:val="20"/>
          <w:lang w:val="pl-PL"/>
        </w:rPr>
        <w:t>ą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>za</w:t>
      </w:r>
      <w:r w:rsidR="00D0600D">
        <w:rPr>
          <w:rFonts w:asciiTheme="majorHAnsi" w:eastAsia="Calibri" w:hAnsiTheme="majorHAnsi" w:cstheme="majorHAnsi"/>
          <w:sz w:val="20"/>
          <w:szCs w:val="20"/>
          <w:lang w:val="pl-PL"/>
        </w:rPr>
        <w:t>ń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tradycyjnych do chmury. Klasyczna infrastruktura komplikuje si</w:t>
      </w:r>
      <w:r w:rsidR="00D0600D">
        <w:rPr>
          <w:rFonts w:asciiTheme="majorHAnsi" w:eastAsia="Calibri" w:hAnsiTheme="majorHAnsi" w:cstheme="majorHAnsi"/>
          <w:sz w:val="20"/>
          <w:szCs w:val="20"/>
          <w:lang w:val="pl-PL"/>
        </w:rPr>
        <w:t>ę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o </w:t>
      </w:r>
      <w:r w:rsidR="002D2BDC">
        <w:rPr>
          <w:rFonts w:asciiTheme="majorHAnsi" w:eastAsia="Calibri" w:hAnsiTheme="majorHAnsi" w:cstheme="majorHAnsi"/>
          <w:sz w:val="20"/>
          <w:szCs w:val="20"/>
          <w:lang w:val="pl-PL"/>
        </w:rPr>
        <w:t>rozwiązania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chmurowe</w:t>
      </w:r>
      <w:r w:rsidR="00D0600D">
        <w:rPr>
          <w:rFonts w:asciiTheme="majorHAnsi" w:eastAsia="Calibri" w:hAnsiTheme="majorHAnsi" w:cstheme="majorHAnsi"/>
          <w:sz w:val="20"/>
          <w:szCs w:val="20"/>
          <w:lang w:val="pl-PL"/>
        </w:rPr>
        <w:t>,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a tradycyjne rozwi</w:t>
      </w:r>
      <w:r w:rsidR="00D0600D">
        <w:rPr>
          <w:rFonts w:asciiTheme="majorHAnsi" w:eastAsia="Calibri" w:hAnsiTheme="majorHAnsi" w:cstheme="majorHAnsi"/>
          <w:sz w:val="20"/>
          <w:szCs w:val="20"/>
          <w:lang w:val="pl-PL"/>
        </w:rPr>
        <w:t>ą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zania </w:t>
      </w:r>
      <w:r w:rsidR="00477C4F">
        <w:rPr>
          <w:rFonts w:asciiTheme="majorHAnsi" w:eastAsia="Calibri" w:hAnsiTheme="majorHAnsi" w:cstheme="majorHAnsi"/>
          <w:sz w:val="20"/>
          <w:szCs w:val="20"/>
          <w:lang w:val="pl-PL"/>
        </w:rPr>
        <w:t>pozostaj</w:t>
      </w:r>
      <w:r w:rsidR="00D0600D">
        <w:rPr>
          <w:rFonts w:asciiTheme="majorHAnsi" w:eastAsia="Calibri" w:hAnsiTheme="majorHAnsi" w:cstheme="majorHAnsi"/>
          <w:sz w:val="20"/>
          <w:szCs w:val="20"/>
          <w:lang w:val="pl-PL"/>
        </w:rPr>
        <w:t>ą w użyciu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i b</w:t>
      </w:r>
      <w:r w:rsidR="00D0600D">
        <w:rPr>
          <w:rFonts w:asciiTheme="majorHAnsi" w:eastAsia="Calibri" w:hAnsiTheme="majorHAnsi" w:cstheme="majorHAnsi"/>
          <w:sz w:val="20"/>
          <w:szCs w:val="20"/>
          <w:lang w:val="pl-PL"/>
        </w:rPr>
        <w:t>ę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>d</w:t>
      </w:r>
      <w:r w:rsidR="00D0600D">
        <w:rPr>
          <w:rFonts w:asciiTheme="majorHAnsi" w:eastAsia="Calibri" w:hAnsiTheme="majorHAnsi" w:cstheme="majorHAnsi"/>
          <w:sz w:val="20"/>
          <w:szCs w:val="20"/>
          <w:lang w:val="pl-PL"/>
        </w:rPr>
        <w:t>ą</w:t>
      </w:r>
      <w:r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z nami jeszcze co najmniej kilka lat. </w:t>
      </w:r>
      <w:r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Wyj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ą</w:t>
      </w:r>
      <w:r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tkowo wa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ż</w:t>
      </w:r>
      <w:r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ne s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ą</w:t>
      </w:r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kompetencje w zakresie analityki i monitoringu 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oferowane przez us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ł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ugi </w:t>
      </w:r>
      <w:proofErr w:type="spellStart"/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CyberSecurity</w:t>
      </w:r>
      <w:proofErr w:type="spellEnd"/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,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które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pozwalają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utrzymywać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wysoki poziom </w:t>
      </w:r>
      <w:r w:rsidR="002D2BDC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bezpieczeństwa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tej infrastruktury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,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a zwlaszcza </w:t>
      </w:r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dostępu do danych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ws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pół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dzielonych i </w:t>
      </w:r>
      <w:r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zlok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a</w:t>
      </w:r>
      <w:r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lizowanych w chmurze</w:t>
      </w:r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. Mus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imy</w:t>
      </w:r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</w:t>
      </w:r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lastRenderedPageBreak/>
        <w:t>szybko reagować na wszelkie pojawiające się zagrożenia lub wykryte luki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– tutaj bardzo pomocne mog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ą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okaza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ć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si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ę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procesy zwiazane z Vulnerability Management</w:t>
      </w:r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–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</w:t>
      </w:r>
      <w:r w:rsidR="00E40715"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zauważa ekspert </w:t>
      </w:r>
      <w:r w:rsidR="00E40715" w:rsidRPr="00DB2536">
        <w:rPr>
          <w:rFonts w:asciiTheme="majorHAnsi" w:eastAsia="Calibri" w:hAnsiTheme="majorHAnsi" w:cstheme="majorHAnsi"/>
          <w:b/>
          <w:bCs/>
          <w:color w:val="1B1B1B"/>
          <w:sz w:val="20"/>
          <w:szCs w:val="20"/>
          <w:lang w:val="pl-PL"/>
        </w:rPr>
        <w:t>Capgemini</w:t>
      </w:r>
      <w:r w:rsidR="00E40715"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.</w:t>
      </w:r>
    </w:p>
    <w:p w14:paraId="2B65B178" w14:textId="77777777" w:rsidR="00DB6C26" w:rsidRPr="00DB2536" w:rsidRDefault="00DB6C26" w:rsidP="002D2BDC">
      <w:pPr>
        <w:jc w:val="both"/>
        <w:rPr>
          <w:rFonts w:asciiTheme="majorHAnsi" w:eastAsia="Calibri" w:hAnsiTheme="majorHAnsi" w:cstheme="majorHAnsi"/>
          <w:b/>
          <w:sz w:val="20"/>
          <w:szCs w:val="20"/>
          <w:lang w:val="pl-PL"/>
        </w:rPr>
      </w:pPr>
    </w:p>
    <w:p w14:paraId="589C1E48" w14:textId="77B5E2A9" w:rsidR="000D677C" w:rsidRPr="00DB2536" w:rsidRDefault="000D677C" w:rsidP="000D677C">
      <w:pPr>
        <w:jc w:val="both"/>
        <w:rPr>
          <w:rFonts w:asciiTheme="majorHAnsi" w:eastAsia="Calibri" w:hAnsiTheme="majorHAnsi" w:cstheme="majorHAnsi"/>
          <w:b/>
          <w:sz w:val="20"/>
          <w:szCs w:val="20"/>
          <w:lang w:val="pl-PL"/>
        </w:rPr>
      </w:pPr>
      <w:r w:rsidRPr="00DB2536">
        <w:rPr>
          <w:rFonts w:asciiTheme="majorHAnsi" w:eastAsia="Calibri" w:hAnsiTheme="majorHAnsi" w:cstheme="majorHAnsi"/>
          <w:b/>
          <w:sz w:val="20"/>
          <w:szCs w:val="20"/>
          <w:lang w:val="pl-PL"/>
        </w:rPr>
        <w:t>Chmurowa obrona przed ransomware</w:t>
      </w:r>
    </w:p>
    <w:p w14:paraId="6853FE23" w14:textId="65E2EA24" w:rsidR="007C171B" w:rsidRPr="00DB2536" w:rsidRDefault="007C171B" w:rsidP="00355FA7">
      <w:pPr>
        <w:shd w:val="clear" w:color="auto" w:fill="FFFFFF"/>
        <w:jc w:val="both"/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</w:pPr>
    </w:p>
    <w:p w14:paraId="4D3D61A9" w14:textId="1ED7C5FB" w:rsidR="000D677C" w:rsidRPr="00DB2536" w:rsidRDefault="000D677C" w:rsidP="00355FA7">
      <w:pPr>
        <w:shd w:val="clear" w:color="auto" w:fill="FFFFFF"/>
        <w:jc w:val="both"/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</w:pPr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Przykładem </w:t>
      </w:r>
      <w:r w:rsidR="00520523"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czysto technologicznego rozwiązania chmurowego, które zapewnia bezpieczeństwo biznesowe jest przeciwdziałanie atakom ransomware. Według badania </w:t>
      </w:r>
      <w:hyperlink r:id="rId10" w:history="1">
        <w:r w:rsidR="00520523" w:rsidRPr="00DB2536">
          <w:rPr>
            <w:rStyle w:val="Hipercze"/>
            <w:rFonts w:asciiTheme="majorHAnsi" w:eastAsia="Calibri" w:hAnsiTheme="majorHAnsi" w:cstheme="majorHAnsi"/>
            <w:sz w:val="20"/>
            <w:szCs w:val="20"/>
            <w:lang w:val="pl-PL"/>
          </w:rPr>
          <w:t>Sophos</w:t>
        </w:r>
      </w:hyperlink>
      <w:r w:rsidR="00520523"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, w ostatnim roku liczba ataków ransomware na polskie firmy spadła, lecz jeżeli już doszło do ataku to był on bardzo kosztowny - koszt tego typu ataku dla polskich firm to średnio 1,5 mln zł. Co oznacza, że ochrona przed tego typu atakami jest kluczowa dla każdej organizacji.</w:t>
      </w:r>
    </w:p>
    <w:p w14:paraId="56D2DFB6" w14:textId="72DD256D" w:rsidR="00520523" w:rsidRPr="00DB2536" w:rsidRDefault="00520523" w:rsidP="00355FA7">
      <w:pPr>
        <w:shd w:val="clear" w:color="auto" w:fill="FFFFFF"/>
        <w:jc w:val="both"/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</w:pPr>
    </w:p>
    <w:p w14:paraId="159F79FD" w14:textId="003C8739" w:rsidR="00520523" w:rsidRPr="00DB2536" w:rsidRDefault="00520523" w:rsidP="00355FA7">
      <w:pPr>
        <w:shd w:val="clear" w:color="auto" w:fill="FFFFFF"/>
        <w:jc w:val="both"/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</w:pPr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Ataki typu ransomware nadal nasilają się na całym świecie, a firmy nadal płacą napastnikom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– </w:t>
      </w:r>
      <w:proofErr w:type="spellStart"/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ciagle</w:t>
      </w:r>
      <w:proofErr w:type="spellEnd"/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nie mamy narz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ę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dzia </w:t>
      </w:r>
      <w:r w:rsidR="002D2BDC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zapewniającego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nam 100% bezpiecze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ń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stwo przeciwko tym atakom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,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ale dost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ę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pne s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ą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rozwi</w:t>
      </w:r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ązania </w:t>
      </w:r>
      <w:proofErr w:type="spellStart"/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Disaster</w:t>
      </w:r>
      <w:proofErr w:type="spellEnd"/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</w:t>
      </w:r>
      <w:proofErr w:type="spellStart"/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Recovery</w:t>
      </w:r>
      <w:proofErr w:type="spellEnd"/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-as-a-Service (</w:t>
      </w:r>
      <w:proofErr w:type="spellStart"/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DRaaS</w:t>
      </w:r>
      <w:proofErr w:type="spellEnd"/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). DRaaS w chmurze gwarantuje, że Twoja firma może szybko wrócić do działania w przypadku ataku – 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a skalowalna </w:t>
      </w:r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technologia chmurowa gwarantuje, że wszystkie dane firmowe są dostępne. Chmura może być częścią </w:t>
      </w:r>
      <w:r w:rsidR="0051451A"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architektury bezpieczeństwa każdej organizacji.</w:t>
      </w:r>
    </w:p>
    <w:p w14:paraId="60F300C5" w14:textId="657174C2" w:rsidR="0051451A" w:rsidRPr="00DB2536" w:rsidRDefault="0051451A" w:rsidP="00355FA7">
      <w:pPr>
        <w:shd w:val="clear" w:color="auto" w:fill="FFFFFF"/>
        <w:jc w:val="both"/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</w:pPr>
    </w:p>
    <w:p w14:paraId="4C992598" w14:textId="70C923C4" w:rsidR="0051451A" w:rsidRPr="002D2BDC" w:rsidRDefault="0051451A" w:rsidP="0051451A">
      <w:pPr>
        <w:shd w:val="clear" w:color="auto" w:fill="FFFFFF"/>
        <w:ind w:left="720"/>
        <w:jc w:val="both"/>
        <w:rPr>
          <w:rFonts w:asciiTheme="majorHAnsi" w:eastAsia="Calibri" w:hAnsiTheme="majorHAnsi" w:cstheme="majorHAnsi"/>
          <w:color w:val="1B1B1B"/>
          <w:sz w:val="20"/>
          <w:szCs w:val="20"/>
        </w:rPr>
      </w:pPr>
      <w:r w:rsidRPr="00DB2536">
        <w:rPr>
          <w:rFonts w:asciiTheme="majorHAnsi" w:eastAsia="Calibri" w:hAnsiTheme="majorHAnsi" w:cstheme="majorHAnsi"/>
          <w:sz w:val="20"/>
          <w:szCs w:val="20"/>
          <w:lang w:val="pl-PL"/>
        </w:rPr>
        <w:t>–</w:t>
      </w:r>
      <w:r w:rsidR="00772C8E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Dostawcy chmury oferuj</w:t>
      </w:r>
      <w:r w:rsidR="00D0600D">
        <w:rPr>
          <w:rFonts w:asciiTheme="majorHAnsi" w:eastAsia="Calibri" w:hAnsiTheme="majorHAnsi" w:cstheme="majorHAnsi"/>
          <w:sz w:val="20"/>
          <w:szCs w:val="20"/>
          <w:lang w:val="pl-PL"/>
        </w:rPr>
        <w:t>ą</w:t>
      </w:r>
      <w:r w:rsidR="00772C8E">
        <w:rPr>
          <w:rFonts w:asciiTheme="majorHAnsi" w:eastAsia="Calibri" w:hAnsiTheme="majorHAnsi" w:cstheme="majorHAnsi"/>
          <w:sz w:val="20"/>
          <w:szCs w:val="20"/>
          <w:lang w:val="pl-PL"/>
        </w:rPr>
        <w:t xml:space="preserve"> </w:t>
      </w:r>
      <w:r w:rsidR="00772C8E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r</w:t>
      </w:r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ozwiązania technologiczne</w:t>
      </w:r>
      <w:r w:rsidR="00772C8E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z zakresu bezpiecze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ń</w:t>
      </w:r>
      <w:r w:rsidR="00772C8E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stwa danych na podobnym b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ą</w:t>
      </w:r>
      <w:r w:rsidR="00772C8E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d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ź</w:t>
      </w:r>
      <w:r w:rsidR="00772C8E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wy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ż</w:t>
      </w:r>
      <w:r w:rsidR="00772C8E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szym poziomie 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niż</w:t>
      </w:r>
      <w:r w:rsidR="00772C8E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stosowane w naszych organizacjach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,</w:t>
      </w:r>
      <w:r w:rsidR="00772C8E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ale odpowiedzialno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ść</w:t>
      </w:r>
      <w:r w:rsidR="00772C8E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jest wsp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ół</w:t>
      </w:r>
      <w:r w:rsidR="00772C8E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dzielona pomi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ę</w:t>
      </w:r>
      <w:r w:rsidR="00772C8E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dzy dostawc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ę</w:t>
      </w:r>
      <w:r w:rsidR="00772C8E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i odbiorc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ę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tych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ż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e us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ł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ug</w:t>
      </w:r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. Prawdziwa wartość architektury bezpieczeństwa wykorzystującej chmurę opiera się na aktywnej komunikacji pomiędzy szerokim gronem </w:t>
      </w:r>
      <w:r w:rsidR="002D2BDC"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interesariuszy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oraz</w:t>
      </w:r>
      <w:r w:rsidR="00DB6C2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na </w:t>
      </w:r>
      <w:r w:rsidR="00DB6C2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p</w:t>
      </w:r>
      <w:r w:rsidR="00772C8E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rost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y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ch</w:t>
      </w:r>
      <w:r w:rsidR="00772C8E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, jasn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y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ch</w:t>
      </w:r>
      <w:r w:rsidR="00772C8E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i przejrzyst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y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ch</w:t>
      </w:r>
      <w:r w:rsidR="00772C8E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regu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łach</w:t>
      </w:r>
      <w:r w:rsidR="00DB6C2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. 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Nieocenione s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ą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us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ł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ugi </w:t>
      </w:r>
      <w:proofErr w:type="spellStart"/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CyberSecurity</w:t>
      </w:r>
      <w:proofErr w:type="spellEnd"/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,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kt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ó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re wykorzystuj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ą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najświeższą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wiedz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ę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i technologie 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dost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ę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pn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e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na rynku w celu ochrony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organizacji – w dziedzinie bezpiecze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ń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stwa to bardzo wa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ż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ne. </w:t>
      </w:r>
      <w:r w:rsidR="00DB6C2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Gdy mimo to zostajemy ofiarami dobrze zorganizowanego ataku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,</w:t>
      </w:r>
      <w:r w:rsidR="00DB6C2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rozwi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ą</w:t>
      </w:r>
      <w:r w:rsidR="00DB6C2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zania </w:t>
      </w:r>
      <w:proofErr w:type="spellStart"/>
      <w:r w:rsidR="00DB6C2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D</w:t>
      </w:r>
      <w:r w:rsidR="00E40715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R</w:t>
      </w:r>
      <w:r w:rsidR="00DB6C2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aaS</w:t>
      </w:r>
      <w:proofErr w:type="spellEnd"/>
      <w:r w:rsidR="00DB6C2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okazuj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ą</w:t>
      </w:r>
      <w:r w:rsidR="00DB6C2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si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ę</w:t>
      </w:r>
      <w:r w:rsidR="00DB6C2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bezcenne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,</w:t>
      </w:r>
      <w:r w:rsidR="00DB6C2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aby szybko powr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ó</w:t>
      </w:r>
      <w:r w:rsidR="00DB6C2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ci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ć</w:t>
      </w:r>
      <w:r w:rsidR="00DB6C2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do normalnej pracy </w:t>
      </w:r>
      <w:proofErr w:type="spellStart"/>
      <w:r w:rsidR="002D2BDC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organizacj</w:t>
      </w:r>
      <w:proofErr w:type="spellEnd"/>
      <w:r w:rsidR="002D2BDC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, i</w:t>
      </w:r>
      <w:r w:rsidR="00DB6C2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 bez ponoszenia dodatkowych koszt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ó</w:t>
      </w:r>
      <w:r w:rsidR="00DB6C2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w 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i bez dotowania organizacji przest</w:t>
      </w:r>
      <w:r w:rsidR="00D0600D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ę</w:t>
      </w:r>
      <w:r w:rsidR="00477C4F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pczych </w:t>
      </w:r>
      <w:r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–</w:t>
      </w:r>
      <w:r w:rsidR="00E40715"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 xml:space="preserve">podkreśla </w:t>
      </w:r>
      <w:r w:rsidR="00E40715" w:rsidRPr="00DB2536">
        <w:rPr>
          <w:rFonts w:asciiTheme="majorHAnsi" w:eastAsia="Calibri" w:hAnsiTheme="majorHAnsi" w:cstheme="majorHAnsi"/>
          <w:b/>
          <w:bCs/>
          <w:color w:val="1B1B1B"/>
          <w:sz w:val="20"/>
          <w:szCs w:val="20"/>
          <w:lang w:val="pl-PL"/>
        </w:rPr>
        <w:t>Artur Kmiecik</w:t>
      </w:r>
      <w:r w:rsidR="00E40715" w:rsidRPr="00DB2536">
        <w:rPr>
          <w:rFonts w:asciiTheme="majorHAnsi" w:eastAsia="Calibri" w:hAnsiTheme="majorHAnsi" w:cstheme="majorHAnsi"/>
          <w:color w:val="1B1B1B"/>
          <w:sz w:val="20"/>
          <w:szCs w:val="20"/>
          <w:lang w:val="pl-PL"/>
        </w:rPr>
        <w:t>.</w:t>
      </w:r>
    </w:p>
    <w:p w14:paraId="7861C69A" w14:textId="25B0A76D" w:rsidR="000D677C" w:rsidRDefault="000D677C" w:rsidP="00355FA7">
      <w:pPr>
        <w:shd w:val="clear" w:color="auto" w:fill="FFFFFF"/>
        <w:jc w:val="both"/>
        <w:rPr>
          <w:rFonts w:asciiTheme="majorHAnsi" w:eastAsia="Calibri" w:hAnsiTheme="majorHAnsi" w:cstheme="majorHAnsi"/>
          <w:color w:val="1B1B1B"/>
          <w:sz w:val="20"/>
          <w:szCs w:val="20"/>
        </w:rPr>
      </w:pPr>
    </w:p>
    <w:p w14:paraId="0513D74B" w14:textId="6364B015" w:rsidR="00D0600D" w:rsidRPr="002D2BDC" w:rsidRDefault="00D0600D" w:rsidP="00355FA7">
      <w:pPr>
        <w:shd w:val="clear" w:color="auto" w:fill="FFFFFF"/>
        <w:jc w:val="both"/>
        <w:rPr>
          <w:rFonts w:asciiTheme="majorHAnsi" w:eastAsia="Calibri" w:hAnsiTheme="majorHAnsi" w:cstheme="majorHAnsi"/>
          <w:color w:val="1B1B1B"/>
          <w:sz w:val="20"/>
          <w:szCs w:val="20"/>
        </w:rPr>
      </w:pPr>
      <w:r>
        <w:rPr>
          <w:rFonts w:asciiTheme="majorHAnsi" w:eastAsia="Calibri" w:hAnsiTheme="majorHAnsi" w:cstheme="majorHAnsi"/>
          <w:color w:val="1B1B1B"/>
          <w:sz w:val="20"/>
          <w:szCs w:val="20"/>
        </w:rPr>
        <w:t>W Capgemini stosuje się jedną prostą zasadę, która pozwala odpowiednio opracowywać procedury bezpieczeństwa – „Myśl jak przestępca”. Odpowiednio przyjęta strategia to podstawa budowy bezpiecznej chmury.</w:t>
      </w:r>
    </w:p>
    <w:p w14:paraId="3DCBE965" w14:textId="77777777" w:rsidR="00851BD3" w:rsidRPr="002D53B8" w:rsidRDefault="00851BD3" w:rsidP="00355FA7">
      <w:pPr>
        <w:shd w:val="clear" w:color="auto" w:fill="FFFFFF"/>
        <w:jc w:val="both"/>
        <w:rPr>
          <w:rFonts w:eastAsia="Calibri"/>
          <w:color w:val="1B1B1B"/>
          <w:sz w:val="20"/>
          <w:szCs w:val="20"/>
          <w:lang w:val="pl-PL"/>
        </w:rPr>
      </w:pPr>
    </w:p>
    <w:p w14:paraId="6ECDA30D" w14:textId="77777777" w:rsidR="00355FA7" w:rsidRPr="00DB2536" w:rsidRDefault="00355FA7" w:rsidP="00355FA7">
      <w:pPr>
        <w:jc w:val="both"/>
        <w:rPr>
          <w:rStyle w:val="m8536341904177384961null1"/>
          <w:rFonts w:ascii="Verdana" w:hAnsi="Verdana"/>
          <w:b/>
          <w:sz w:val="18"/>
          <w:szCs w:val="18"/>
          <w:lang w:val="pl-PL"/>
        </w:rPr>
      </w:pPr>
      <w:r w:rsidRPr="00DB2536">
        <w:rPr>
          <w:rStyle w:val="m8536341904177384961null1"/>
          <w:rFonts w:ascii="Verdana" w:hAnsi="Verdana"/>
          <w:b/>
          <w:sz w:val="18"/>
          <w:szCs w:val="18"/>
          <w:lang w:val="pl-PL"/>
        </w:rPr>
        <w:t>O Capgemini</w:t>
      </w:r>
    </w:p>
    <w:p w14:paraId="61F50EB9" w14:textId="77777777" w:rsidR="00355FA7" w:rsidRPr="00DB2536" w:rsidRDefault="00355FA7" w:rsidP="00355FA7">
      <w:pPr>
        <w:jc w:val="both"/>
        <w:rPr>
          <w:rFonts w:ascii="Verdana" w:hAnsi="Verdana"/>
          <w:sz w:val="16"/>
          <w:lang w:val="pl-PL"/>
        </w:rPr>
      </w:pPr>
      <w:r w:rsidRPr="00DB2536">
        <w:rPr>
          <w:rFonts w:ascii="Verdana" w:hAnsi="Verdana"/>
          <w:sz w:val="16"/>
          <w:lang w:val="pl-PL"/>
        </w:rPr>
        <w:t xml:space="preserve">Capgemini to światowy lider w dziedzinie doradztwa w zakresie transformacji i zarządzania biznesem poprzez wykorzystanie mocy technologii. </w:t>
      </w:r>
      <w:r w:rsidRPr="00DB2536">
        <w:rPr>
          <w:rStyle w:val="im"/>
          <w:rFonts w:ascii="Verdana" w:hAnsi="Verdana"/>
          <w:sz w:val="16"/>
          <w:lang w:val="pl-PL"/>
        </w:rPr>
        <w:t>Celem Grupy jest dążenie do odpowiedzialnej społecznie, zintegrowanej i zrównoważonej przyszłości, w której potencjał ludzki jest wspierany nowymi technologiami.</w:t>
      </w:r>
      <w:r w:rsidRPr="00DB2536">
        <w:rPr>
          <w:rFonts w:ascii="Verdana" w:hAnsi="Verdana"/>
          <w:sz w:val="16"/>
          <w:lang w:val="pl-PL"/>
        </w:rPr>
        <w:t xml:space="preserve"> Capgemini jest odpowiedzialną i wielokulturową organizacją, liczącą 290 000 pracowników zatrudnionych w prawie 50 krajach. Dzięki silnemu 50-letniemu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2020 roku Grupa odnotowała globalne przychody w wysokości 16 miliardów euro.</w:t>
      </w:r>
    </w:p>
    <w:p w14:paraId="1142C9B8" w14:textId="77777777" w:rsidR="00355FA7" w:rsidRPr="002D53B8" w:rsidRDefault="00355FA7" w:rsidP="00355FA7">
      <w:pPr>
        <w:jc w:val="both"/>
        <w:rPr>
          <w:sz w:val="16"/>
          <w:lang w:val="pl-PL"/>
        </w:rPr>
      </w:pPr>
    </w:p>
    <w:p w14:paraId="4A414AA5" w14:textId="77777777" w:rsidR="00355FA7" w:rsidRPr="002D53B8" w:rsidRDefault="00355FA7" w:rsidP="00355FA7">
      <w:pPr>
        <w:pStyle w:val="null"/>
        <w:spacing w:before="0" w:beforeAutospacing="0" w:after="0" w:afterAutospacing="0"/>
        <w:jc w:val="both"/>
        <w:rPr>
          <w:rFonts w:ascii="Arial" w:hAnsi="Arial" w:cs="Arial"/>
          <w:color w:val="0000FF"/>
          <w:szCs w:val="18"/>
        </w:rPr>
      </w:pPr>
      <w:r w:rsidRPr="002D53B8">
        <w:rPr>
          <w:rStyle w:val="null1"/>
          <w:rFonts w:ascii="Arial" w:hAnsi="Arial" w:cs="Arial"/>
          <w:sz w:val="16"/>
          <w:szCs w:val="18"/>
        </w:rPr>
        <w:t xml:space="preserve">Get The Future You Want </w:t>
      </w:r>
      <w:r w:rsidRPr="002D53B8">
        <w:rPr>
          <w:rStyle w:val="null1"/>
          <w:rFonts w:ascii="Arial" w:hAnsi="Arial" w:cs="Arial"/>
          <w:sz w:val="20"/>
        </w:rPr>
        <w:t>|</w:t>
      </w:r>
      <w:r w:rsidRPr="002D53B8">
        <w:rPr>
          <w:rStyle w:val="null1"/>
          <w:rFonts w:ascii="Arial" w:hAnsi="Arial" w:cs="Arial"/>
          <w:sz w:val="16"/>
          <w:szCs w:val="18"/>
        </w:rPr>
        <w:t> </w:t>
      </w:r>
      <w:hyperlink r:id="rId11" w:anchor="_blank" w:history="1">
        <w:r w:rsidRPr="002D53B8">
          <w:rPr>
            <w:rStyle w:val="null1"/>
            <w:rFonts w:ascii="Arial" w:hAnsi="Arial" w:cs="Arial"/>
            <w:color w:val="0070C0"/>
            <w:sz w:val="16"/>
            <w:szCs w:val="18"/>
          </w:rPr>
          <w:t>www.capgemini.com</w:t>
        </w:r>
      </w:hyperlink>
      <w:r w:rsidRPr="002D53B8">
        <w:rPr>
          <w:rFonts w:ascii="Arial" w:hAnsi="Arial" w:cs="Arial"/>
          <w:sz w:val="20"/>
        </w:rPr>
        <w:t xml:space="preserve"> </w:t>
      </w:r>
    </w:p>
    <w:p w14:paraId="45D97BA0" w14:textId="77777777" w:rsidR="00355FA7" w:rsidRPr="002D53B8" w:rsidRDefault="00355FA7" w:rsidP="00355FA7">
      <w:pPr>
        <w:rPr>
          <w:rFonts w:eastAsia="Calibri"/>
          <w:sz w:val="20"/>
          <w:szCs w:val="24"/>
          <w:lang w:val="en-US"/>
        </w:rPr>
      </w:pPr>
    </w:p>
    <w:p w14:paraId="78F43848" w14:textId="77777777" w:rsidR="00355FA7" w:rsidRPr="002D53B8" w:rsidRDefault="00355FA7">
      <w:pPr>
        <w:rPr>
          <w:rFonts w:eastAsia="Calibri"/>
          <w:sz w:val="20"/>
          <w:szCs w:val="20"/>
          <w:lang w:val="en-US"/>
        </w:rPr>
      </w:pPr>
    </w:p>
    <w:sectPr w:rsidR="00355FA7" w:rsidRPr="002D53B8" w:rsidSect="00355FA7">
      <w:headerReference w:type="default" r:id="rId12"/>
      <w:footerReference w:type="default" r:id="rId13"/>
      <w:pgSz w:w="11909" w:h="16834"/>
      <w:pgMar w:top="1666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37D9" w14:textId="77777777" w:rsidR="002F22AC" w:rsidRDefault="002F22AC" w:rsidP="00355FA7">
      <w:pPr>
        <w:spacing w:line="240" w:lineRule="auto"/>
      </w:pPr>
      <w:r>
        <w:separator/>
      </w:r>
    </w:p>
  </w:endnote>
  <w:endnote w:type="continuationSeparator" w:id="0">
    <w:p w14:paraId="101A59F6" w14:textId="77777777" w:rsidR="002F22AC" w:rsidRDefault="002F22AC" w:rsidP="00355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590E" w14:textId="77777777" w:rsidR="00355FA7" w:rsidRPr="00C6015B" w:rsidRDefault="00355FA7" w:rsidP="00355FA7">
    <w:pPr>
      <w:pStyle w:val="Stopka"/>
      <w:rPr>
        <w:i/>
        <w:color w:val="595959" w:themeColor="text1" w:themeTint="A6"/>
        <w:sz w:val="20"/>
      </w:rPr>
    </w:pPr>
    <w:r>
      <w:rPr>
        <w:i/>
        <w:color w:val="595959" w:themeColor="text1" w:themeTint="A6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34E9" w14:textId="77777777" w:rsidR="002F22AC" w:rsidRDefault="002F22AC" w:rsidP="00355FA7">
      <w:pPr>
        <w:spacing w:line="240" w:lineRule="auto"/>
      </w:pPr>
      <w:r>
        <w:separator/>
      </w:r>
    </w:p>
  </w:footnote>
  <w:footnote w:type="continuationSeparator" w:id="0">
    <w:p w14:paraId="0F3D4D8F" w14:textId="77777777" w:rsidR="002F22AC" w:rsidRDefault="002F22AC" w:rsidP="00355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A873" w14:textId="5AE3AA4F" w:rsidR="00355FA7" w:rsidRDefault="00355FA7">
    <w:pPr>
      <w:pStyle w:val="Nagwek"/>
    </w:pPr>
    <w:r>
      <w:rPr>
        <w:noProof/>
        <w:lang w:val="pl-PL"/>
      </w:rPr>
      <w:drawing>
        <wp:inline distT="0" distB="0" distL="0" distR="0" wp14:anchorId="6B096DBE" wp14:editId="63C3F214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3DE"/>
    <w:multiLevelType w:val="hybridMultilevel"/>
    <w:tmpl w:val="0C4884FC"/>
    <w:lvl w:ilvl="0" w:tplc="85B0564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8920DA"/>
    <w:multiLevelType w:val="hybridMultilevel"/>
    <w:tmpl w:val="C52A8DDC"/>
    <w:lvl w:ilvl="0" w:tplc="D94A74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0817"/>
    <w:multiLevelType w:val="multilevel"/>
    <w:tmpl w:val="F1B2C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7744B0"/>
    <w:multiLevelType w:val="hybridMultilevel"/>
    <w:tmpl w:val="7952CBBA"/>
    <w:lvl w:ilvl="0" w:tplc="BF406D0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F5933"/>
    <w:multiLevelType w:val="multilevel"/>
    <w:tmpl w:val="9BACA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F3"/>
    <w:rsid w:val="00043638"/>
    <w:rsid w:val="000513FF"/>
    <w:rsid w:val="00071409"/>
    <w:rsid w:val="00081A15"/>
    <w:rsid w:val="000A2924"/>
    <w:rsid w:val="000D677C"/>
    <w:rsid w:val="000F52C7"/>
    <w:rsid w:val="001F7BF0"/>
    <w:rsid w:val="00232F7A"/>
    <w:rsid w:val="002A2615"/>
    <w:rsid w:val="002A2DA1"/>
    <w:rsid w:val="002A749B"/>
    <w:rsid w:val="002D2BDC"/>
    <w:rsid w:val="002D53B8"/>
    <w:rsid w:val="002F22AC"/>
    <w:rsid w:val="00344240"/>
    <w:rsid w:val="00355FA7"/>
    <w:rsid w:val="00375F94"/>
    <w:rsid w:val="0038430E"/>
    <w:rsid w:val="003F208B"/>
    <w:rsid w:val="004101AD"/>
    <w:rsid w:val="0045052B"/>
    <w:rsid w:val="00477C4F"/>
    <w:rsid w:val="00490B84"/>
    <w:rsid w:val="00495870"/>
    <w:rsid w:val="004E02C9"/>
    <w:rsid w:val="0051451A"/>
    <w:rsid w:val="00520523"/>
    <w:rsid w:val="005207F0"/>
    <w:rsid w:val="005C0D51"/>
    <w:rsid w:val="005F5551"/>
    <w:rsid w:val="005F7D72"/>
    <w:rsid w:val="00685395"/>
    <w:rsid w:val="006B1C18"/>
    <w:rsid w:val="006E4EBF"/>
    <w:rsid w:val="00772C8E"/>
    <w:rsid w:val="007C171B"/>
    <w:rsid w:val="00832729"/>
    <w:rsid w:val="00851BD3"/>
    <w:rsid w:val="008A7B11"/>
    <w:rsid w:val="008B3CF2"/>
    <w:rsid w:val="008F5FE7"/>
    <w:rsid w:val="00984F8F"/>
    <w:rsid w:val="009C3607"/>
    <w:rsid w:val="00A04CE7"/>
    <w:rsid w:val="00A25780"/>
    <w:rsid w:val="00A62CF5"/>
    <w:rsid w:val="00AE63BE"/>
    <w:rsid w:val="00B31DCF"/>
    <w:rsid w:val="00C551DD"/>
    <w:rsid w:val="00C71A32"/>
    <w:rsid w:val="00D0600D"/>
    <w:rsid w:val="00D808A9"/>
    <w:rsid w:val="00D93619"/>
    <w:rsid w:val="00DB2536"/>
    <w:rsid w:val="00DB6C26"/>
    <w:rsid w:val="00DD04F3"/>
    <w:rsid w:val="00E20974"/>
    <w:rsid w:val="00E2205A"/>
    <w:rsid w:val="00E35360"/>
    <w:rsid w:val="00E40715"/>
    <w:rsid w:val="00E80478"/>
    <w:rsid w:val="00ED17D4"/>
    <w:rsid w:val="00F14EEF"/>
    <w:rsid w:val="00F1504C"/>
    <w:rsid w:val="00F57B98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28CA"/>
  <w15:docId w15:val="{6DB9E20B-ADE0-A742-A1F6-ECA7AC42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55F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FA7"/>
  </w:style>
  <w:style w:type="paragraph" w:styleId="Stopka">
    <w:name w:val="footer"/>
    <w:basedOn w:val="Normalny"/>
    <w:link w:val="StopkaZnak"/>
    <w:uiPriority w:val="99"/>
    <w:unhideWhenUsed/>
    <w:rsid w:val="00355F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FA7"/>
  </w:style>
  <w:style w:type="paragraph" w:styleId="Tekstdymka">
    <w:name w:val="Balloon Text"/>
    <w:basedOn w:val="Normalny"/>
    <w:link w:val="TekstdymkaZnak"/>
    <w:uiPriority w:val="99"/>
    <w:semiHidden/>
    <w:unhideWhenUsed/>
    <w:rsid w:val="00355F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5FA7"/>
    <w:rPr>
      <w:color w:val="0000FF"/>
      <w:u w:val="single"/>
    </w:rPr>
  </w:style>
  <w:style w:type="character" w:customStyle="1" w:styleId="m8536341904177384961null1">
    <w:name w:val="m_8536341904177384961null1"/>
    <w:basedOn w:val="Domylnaczcionkaakapitu"/>
    <w:rsid w:val="00355FA7"/>
  </w:style>
  <w:style w:type="character" w:customStyle="1" w:styleId="im">
    <w:name w:val="im"/>
    <w:basedOn w:val="Domylnaczcionkaakapitu"/>
    <w:rsid w:val="00355FA7"/>
  </w:style>
  <w:style w:type="paragraph" w:customStyle="1" w:styleId="null">
    <w:name w:val="null"/>
    <w:basedOn w:val="Normalny"/>
    <w:rsid w:val="00355FA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355FA7"/>
  </w:style>
  <w:style w:type="paragraph" w:styleId="Akapitzlist">
    <w:name w:val="List Paragraph"/>
    <w:basedOn w:val="Normalny"/>
    <w:uiPriority w:val="34"/>
    <w:qFormat/>
    <w:rsid w:val="00355F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1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3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3F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7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80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kaleta@linkleaders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nieszka.juraszczyk@linkleaders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pgemini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rn.pl/aktualnosci/atak-ransomware-kosztuje-polska-firme-srednio-15-mln-z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techpoland.com/raport-chmura-obliczeniowa-i-jej-rola-w-budowie-centrum-finansowego-nowej-generacji-w-polsce-wyzwania-strategiczne-i-regulacyjn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Juraszczyk, Agnieszka</dc:creator>
  <cp:lastModifiedBy>Patrycja Kaleta</cp:lastModifiedBy>
  <cp:revision>3</cp:revision>
  <dcterms:created xsi:type="dcterms:W3CDTF">2021-10-08T18:51:00Z</dcterms:created>
  <dcterms:modified xsi:type="dcterms:W3CDTF">2021-10-12T07:24:00Z</dcterms:modified>
</cp:coreProperties>
</file>