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920F50" w:rsidRDefault="00B31BD1" w:rsidP="0098414C">
      <w:pPr>
        <w:ind w:left="-567"/>
        <w:rPr>
          <w:rFonts w:ascii="HelveticaNeueLT Pro 45 Lt" w:hAnsi="HelveticaNeueLT Pro 45 Lt"/>
          <w:color w:val="49595B"/>
          <w:sz w:val="52"/>
          <w:szCs w:val="52"/>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F251"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920F50">
        <w:rPr>
          <w:rFonts w:ascii="HelveticaNeueLT Pro 45 Lt" w:hAnsi="HelveticaNeueLT Pro 45 Lt"/>
          <w:color w:val="49595B"/>
          <w:sz w:val="52"/>
          <w:szCs w:val="52"/>
        </w:rPr>
        <w:t>MEDIA RELEAS</w:t>
      </w:r>
      <w:r w:rsidR="00B078AF" w:rsidRPr="00920F50">
        <w:rPr>
          <w:rFonts w:ascii="HelveticaNeueLT Pro 45 Lt" w:hAnsi="HelveticaNeueLT Pro 45 Lt"/>
          <w:color w:val="49595B"/>
          <w:sz w:val="52"/>
          <w:szCs w:val="52"/>
        </w:rPr>
        <w:t xml:space="preserve">E                         </w:t>
      </w:r>
      <w:r w:rsidR="0098414C"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920F50" w:rsidRDefault="00A154BF" w:rsidP="00A154BF">
      <w:pPr>
        <w:ind w:left="-567"/>
        <w:rPr>
          <w:rFonts w:ascii="HelveticaNeueLT Pro 45 Lt" w:hAnsi="HelveticaNeueLT Pro 45 Lt"/>
          <w:color w:val="49595B"/>
          <w:sz w:val="52"/>
          <w:szCs w:val="52"/>
        </w:rPr>
      </w:pPr>
    </w:p>
    <w:p w14:paraId="136EE232" w14:textId="4149A177" w:rsidR="00A154BF" w:rsidRPr="00920F50" w:rsidRDefault="00523F27" w:rsidP="00A154BF">
      <w:pPr>
        <w:ind w:left="-567"/>
        <w:rPr>
          <w:rFonts w:ascii="HelveticaNeueLT Pro 45 Lt" w:hAnsi="HelveticaNeueLT Pro 45 Lt"/>
          <w:color w:val="49595B"/>
          <w:sz w:val="20"/>
          <w:szCs w:val="20"/>
        </w:rPr>
      </w:pPr>
      <w:r w:rsidRPr="00920F50">
        <w:rPr>
          <w:rFonts w:ascii="HelveticaNeueLT Pro 45 Lt" w:hAnsi="HelveticaNeueLT Pro 45 Lt"/>
          <w:color w:val="49595B"/>
          <w:sz w:val="20"/>
          <w:szCs w:val="20"/>
        </w:rPr>
        <w:t>Wars</w:t>
      </w:r>
      <w:r w:rsidR="00B92889">
        <w:rPr>
          <w:rFonts w:ascii="HelveticaNeueLT Pro 45 Lt" w:hAnsi="HelveticaNeueLT Pro 45 Lt"/>
          <w:color w:val="49595B"/>
          <w:sz w:val="20"/>
          <w:szCs w:val="20"/>
        </w:rPr>
        <w:t>aw</w:t>
      </w:r>
      <w:r w:rsidR="00A154BF" w:rsidRPr="00920F50">
        <w:rPr>
          <w:rFonts w:ascii="HelveticaNeueLT Pro 45 Lt" w:hAnsi="HelveticaNeueLT Pro 45 Lt"/>
          <w:color w:val="49595B"/>
          <w:sz w:val="20"/>
          <w:szCs w:val="20"/>
        </w:rPr>
        <w:t xml:space="preserve">, </w:t>
      </w:r>
      <w:r w:rsidR="00906FDD">
        <w:rPr>
          <w:rFonts w:ascii="HelveticaNeueLT Pro 45 Lt" w:hAnsi="HelveticaNeueLT Pro 45 Lt"/>
          <w:color w:val="49595B"/>
          <w:sz w:val="20"/>
          <w:szCs w:val="20"/>
        </w:rPr>
        <w:t>1</w:t>
      </w:r>
      <w:r w:rsidR="00F63AA7">
        <w:rPr>
          <w:rFonts w:ascii="HelveticaNeueLT Pro 45 Lt" w:hAnsi="HelveticaNeueLT Pro 45 Lt"/>
          <w:color w:val="49595B"/>
          <w:sz w:val="20"/>
          <w:szCs w:val="20"/>
        </w:rPr>
        <w:t>3</w:t>
      </w:r>
      <w:r w:rsidR="00A154BF" w:rsidRPr="00920F50">
        <w:rPr>
          <w:rFonts w:ascii="HelveticaNeueLT Pro 45 Lt" w:hAnsi="HelveticaNeueLT Pro 45 Lt"/>
          <w:color w:val="49595B"/>
          <w:sz w:val="20"/>
          <w:szCs w:val="20"/>
        </w:rPr>
        <w:t xml:space="preserve"> </w:t>
      </w:r>
      <w:proofErr w:type="spellStart"/>
      <w:r w:rsidR="00B92889">
        <w:rPr>
          <w:rFonts w:ascii="HelveticaNeueLT Pro 45 Lt" w:hAnsi="HelveticaNeueLT Pro 45 Lt"/>
          <w:color w:val="49595B"/>
          <w:sz w:val="20"/>
          <w:szCs w:val="20"/>
        </w:rPr>
        <w:t>October</w:t>
      </w:r>
      <w:proofErr w:type="spellEnd"/>
      <w:r w:rsidR="00A154BF" w:rsidRPr="00920F50">
        <w:rPr>
          <w:rFonts w:ascii="HelveticaNeueLT Pro 45 Lt" w:hAnsi="HelveticaNeueLT Pro 45 Lt"/>
          <w:color w:val="49595B"/>
          <w:sz w:val="20"/>
          <w:szCs w:val="20"/>
        </w:rPr>
        <w:t xml:space="preserve"> 202</w:t>
      </w:r>
      <w:r w:rsidR="00FD2F51" w:rsidRPr="00920F50">
        <w:rPr>
          <w:rFonts w:ascii="HelveticaNeueLT Pro 45 Lt" w:hAnsi="HelveticaNeueLT Pro 45 Lt"/>
          <w:color w:val="49595B"/>
          <w:sz w:val="20"/>
          <w:szCs w:val="20"/>
        </w:rPr>
        <w:t>1</w:t>
      </w:r>
    </w:p>
    <w:p w14:paraId="34D128F7" w14:textId="040765A3" w:rsidR="00A154BF" w:rsidRPr="00920F50" w:rsidRDefault="00A154BF" w:rsidP="00642E01">
      <w:pPr>
        <w:rPr>
          <w:rFonts w:ascii="HelveticaNeueLT Pro 45 Lt" w:eastAsia="Times New Roman" w:hAnsi="HelveticaNeueLT Pro 45 Lt" w:cs="Times New Roman"/>
          <w:sz w:val="28"/>
          <w:szCs w:val="28"/>
          <w:lang w:eastAsia="en-GB"/>
        </w:rPr>
      </w:pPr>
    </w:p>
    <w:p w14:paraId="2D6A3A29" w14:textId="06D11FD4" w:rsidR="00B92889" w:rsidRPr="00B92889" w:rsidRDefault="00B92889" w:rsidP="00B92889">
      <w:pPr>
        <w:spacing w:line="520" w:lineRule="exact"/>
        <w:ind w:left="-567"/>
        <w:rPr>
          <w:rFonts w:ascii="HelveticaNeueLT Pro 65 Md" w:eastAsia="Times New Roman" w:hAnsi="HelveticaNeueLT Pro 65 Md" w:cs="Times New Roman"/>
          <w:color w:val="C7162B"/>
          <w:sz w:val="40"/>
          <w:szCs w:val="40"/>
          <w:lang w:val="en-GB" w:eastAsia="en-GB"/>
        </w:rPr>
      </w:pPr>
      <w:r w:rsidRPr="00B92889">
        <w:rPr>
          <w:rFonts w:ascii="HelveticaNeueLT Pro 65 Md" w:eastAsia="Times New Roman" w:hAnsi="HelveticaNeueLT Pro 65 Md" w:cs="Times New Roman"/>
          <w:color w:val="C7162B"/>
          <w:sz w:val="40"/>
          <w:szCs w:val="40"/>
          <w:lang w:val="en-GB" w:eastAsia="en-GB"/>
        </w:rPr>
        <w:t>New amenities for tenants in Warsaw Trade Tower</w:t>
      </w:r>
      <w:r w:rsidRPr="00B92889">
        <w:rPr>
          <w:lang w:val="en-GB"/>
        </w:rPr>
        <w:t xml:space="preserve"> </w:t>
      </w:r>
    </w:p>
    <w:p w14:paraId="2F4E6FEE" w14:textId="77777777" w:rsidR="00D11198" w:rsidRPr="00B92889" w:rsidRDefault="00D11198" w:rsidP="001A7DB2">
      <w:pPr>
        <w:spacing w:line="330" w:lineRule="exact"/>
        <w:ind w:left="-567"/>
        <w:rPr>
          <w:rFonts w:ascii="HelveticaNeueLT Pro 65 Md" w:eastAsia="Times New Roman" w:hAnsi="HelveticaNeueLT Pro 65 Md" w:cs="Times New Roman"/>
          <w:color w:val="485A5A"/>
          <w:lang w:val="en-GB" w:eastAsia="en-GB"/>
        </w:rPr>
      </w:pPr>
    </w:p>
    <w:p w14:paraId="7D605F25" w14:textId="089D2B8F" w:rsidR="00B92889" w:rsidRPr="00F63AA7" w:rsidRDefault="00B92889" w:rsidP="00B92889">
      <w:pPr>
        <w:spacing w:line="330" w:lineRule="exact"/>
        <w:ind w:left="-567"/>
        <w:rPr>
          <w:rFonts w:ascii="HelveticaNeueLT Pro 65 Md" w:eastAsia="Times New Roman" w:hAnsi="HelveticaNeueLT Pro 65 Md" w:cs="Times New Roman"/>
          <w:color w:val="485A5A"/>
          <w:lang w:val="en-GB" w:eastAsia="en-GB"/>
        </w:rPr>
      </w:pPr>
      <w:r w:rsidRPr="00B92889">
        <w:rPr>
          <w:rFonts w:ascii="HelveticaNeueLT Pro 65 Md" w:eastAsia="Times New Roman" w:hAnsi="HelveticaNeueLT Pro 65 Md" w:cs="Times New Roman"/>
          <w:color w:val="485A5A"/>
          <w:lang w:val="en-GB" w:eastAsia="en-GB"/>
        </w:rPr>
        <w:t xml:space="preserve">The Warsaw Trade Tower, which is owned by Globalworth, is expanding its range of amenities with the introduction of the innovative F45 fitness network to the office building. </w:t>
      </w:r>
      <w:r w:rsidRPr="00F63AA7">
        <w:rPr>
          <w:rFonts w:ascii="HelveticaNeueLT Pro 65 Md" w:eastAsia="Times New Roman" w:hAnsi="HelveticaNeueLT Pro 65 Md" w:cs="Times New Roman"/>
          <w:color w:val="485A5A"/>
          <w:lang w:val="en-GB" w:eastAsia="en-GB"/>
        </w:rPr>
        <w:t>The new fitness club is scheduled to open on the ground floor of the building in early 2022.</w:t>
      </w:r>
    </w:p>
    <w:p w14:paraId="1D2A5DE2" w14:textId="77777777" w:rsidR="00B92889" w:rsidRPr="00B92889" w:rsidRDefault="00B92889" w:rsidP="001A7DB2">
      <w:pPr>
        <w:spacing w:line="330" w:lineRule="exact"/>
        <w:ind w:left="-567"/>
        <w:rPr>
          <w:rFonts w:ascii="HelveticaNeueLT Pro 65 Md" w:eastAsia="Times New Roman" w:hAnsi="HelveticaNeueLT Pro 65 Md" w:cs="Times New Roman"/>
          <w:color w:val="485A5A"/>
          <w:lang w:val="en-GB" w:eastAsia="en-GB"/>
        </w:rPr>
      </w:pPr>
    </w:p>
    <w:p w14:paraId="29819326" w14:textId="1947FF1F" w:rsidR="00642E01" w:rsidRPr="00B92889" w:rsidRDefault="00BA6112" w:rsidP="001440A3">
      <w:pPr>
        <w:tabs>
          <w:tab w:val="left" w:pos="3060"/>
        </w:tabs>
        <w:ind w:left="-567" w:right="-613"/>
        <w:rPr>
          <w:lang w:val="en-GB"/>
        </w:rPr>
      </w:pPr>
      <w:r w:rsidRPr="00920F50">
        <w:rPr>
          <w:noProof/>
          <w:lang w:eastAsia="pl-PL"/>
        </w:rPr>
        <mc:AlternateContent>
          <mc:Choice Requires="wps">
            <w:drawing>
              <wp:anchor distT="0" distB="0" distL="114300" distR="114300" simplePos="0" relativeHeight="251659264" behindDoc="0" locked="0" layoutInCell="1" allowOverlap="1" wp14:anchorId="22C1AAD9" wp14:editId="63D1E9AA">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B2F2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00E731CC" w:rsidRPr="00B92889">
        <w:rPr>
          <w:lang w:val="en-GB"/>
        </w:rPr>
        <w:tab/>
      </w:r>
    </w:p>
    <w:p w14:paraId="131BFF58" w14:textId="77777777" w:rsidR="00984F09" w:rsidRPr="00B92889" w:rsidRDefault="00984F09" w:rsidP="000059D8">
      <w:pPr>
        <w:spacing w:line="330" w:lineRule="exact"/>
        <w:rPr>
          <w:rFonts w:ascii="HelveticaNeueLT Pro 45 Lt" w:hAnsi="HelveticaNeueLT Pro 45 Lt"/>
          <w:color w:val="485A5A"/>
          <w:lang w:val="en-GB"/>
        </w:rPr>
      </w:pPr>
    </w:p>
    <w:p w14:paraId="7F82BA3E" w14:textId="4DE8FC6F" w:rsidR="00B92889" w:rsidRPr="00B92889" w:rsidRDefault="00B92889" w:rsidP="00B92889">
      <w:pPr>
        <w:spacing w:line="330" w:lineRule="exact"/>
        <w:ind w:left="-567"/>
        <w:rPr>
          <w:rFonts w:ascii="HelveticaNeueLT Pro 45 Lt" w:hAnsi="HelveticaNeueLT Pro 45 Lt"/>
          <w:noProof/>
          <w:color w:val="485A5A"/>
          <w:lang w:val="en-GB"/>
        </w:rPr>
      </w:pPr>
      <w:r w:rsidRPr="00920F50">
        <w:rPr>
          <w:rFonts w:ascii="HelveticaNeueLT Pro 45 Lt" w:hAnsi="HelveticaNeueLT Pro 45 Lt"/>
          <w:noProof/>
          <w:color w:val="485A5A"/>
        </w:rPr>
        <w:drawing>
          <wp:anchor distT="0" distB="0" distL="114300" distR="114300" simplePos="0" relativeHeight="251660288" behindDoc="0" locked="0" layoutInCell="1" allowOverlap="1" wp14:anchorId="3E84BDF8" wp14:editId="14B59314">
            <wp:simplePos x="0" y="0"/>
            <wp:positionH relativeFrom="leftMargin">
              <wp:align>right</wp:align>
            </wp:positionH>
            <wp:positionV relativeFrom="paragraph">
              <wp:posOffset>265430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B92889">
        <w:rPr>
          <w:rFonts w:ascii="HelveticaNeueLT Pro 45 Lt" w:hAnsi="HelveticaNeueLT Pro 45 Lt"/>
          <w:noProof/>
          <w:color w:val="485A5A"/>
          <w:lang w:val="en-GB"/>
        </w:rPr>
        <w:t xml:space="preserve">“We are continuously striving to make Warsaw Trade Tower the best place to work in the city. In addition to the multi-million złoty investment we have made in improving the technical standard of the building, we are also focused on adding to its attractive range of services and functions. The signing of the contract with F45 is one such step in this direction, thanks to which the employees of the office building will have access to a modern fitness club that offers innovative training methods. Such amenities help to encourage people to return to their office buildings even more,” </w:t>
      </w:r>
      <w:r w:rsidR="00F63AA7">
        <w:rPr>
          <w:rFonts w:ascii="HelveticaNeueLT Pro 45 Lt" w:hAnsi="HelveticaNeueLT Pro 45 Lt"/>
          <w:noProof/>
          <w:color w:val="485A5A"/>
          <w:lang w:val="en-GB"/>
        </w:rPr>
        <w:t>says</w:t>
      </w:r>
      <w:r w:rsidRPr="00B92889">
        <w:rPr>
          <w:rFonts w:ascii="HelveticaNeueLT Pro 45 Lt" w:hAnsi="HelveticaNeueLT Pro 45 Lt"/>
          <w:noProof/>
          <w:color w:val="485A5A"/>
          <w:lang w:val="en-GB"/>
        </w:rPr>
        <w:t xml:space="preserve"> Weronika Maria Kuna, a leasing manager at Globalworth Poland.</w:t>
      </w:r>
    </w:p>
    <w:p w14:paraId="552FE438" w14:textId="77777777" w:rsidR="00B92889" w:rsidRPr="00B92889" w:rsidRDefault="00B92889" w:rsidP="00B92889">
      <w:pPr>
        <w:spacing w:line="330" w:lineRule="exact"/>
        <w:ind w:left="-567"/>
        <w:rPr>
          <w:rFonts w:ascii="HelveticaNeueLT Pro 45 Lt" w:hAnsi="HelveticaNeueLT Pro 45 Lt"/>
          <w:noProof/>
          <w:color w:val="485A5A"/>
          <w:lang w:val="en-GB"/>
        </w:rPr>
      </w:pPr>
    </w:p>
    <w:p w14:paraId="29531063" w14:textId="77777777" w:rsidR="00B92889" w:rsidRPr="00B92889" w:rsidRDefault="00B92889" w:rsidP="00B92889">
      <w:pPr>
        <w:spacing w:line="330" w:lineRule="exact"/>
        <w:ind w:left="-567"/>
        <w:rPr>
          <w:rFonts w:ascii="HelveticaNeueLT Pro 45 Lt" w:hAnsi="HelveticaNeueLT Pro 45 Lt"/>
          <w:noProof/>
          <w:color w:val="485A5A"/>
          <w:lang w:val="en-GB"/>
        </w:rPr>
      </w:pPr>
      <w:r w:rsidRPr="00B92889">
        <w:rPr>
          <w:rFonts w:ascii="HelveticaNeueLT Pro 45 Lt" w:hAnsi="HelveticaNeueLT Pro 45 Lt"/>
          <w:noProof/>
          <w:color w:val="485A5A"/>
          <w:lang w:val="en-GB"/>
        </w:rPr>
        <w:t>F45 is a global network of fitness clubs specialising in innovative, high-intensity, performance-driven training. F45’s workouts are designed to strengthen all muscle groups in the entire body and to improve your well-being. The second gym of this chain in Warsaw will open on the ground floor of the Warsaw Trade Tower in early 2022 and will be available to both employees of the office building and external guests.</w:t>
      </w:r>
    </w:p>
    <w:p w14:paraId="72A869D9" w14:textId="77777777" w:rsidR="00B92889" w:rsidRPr="00B92889" w:rsidRDefault="00B92889" w:rsidP="00B92889">
      <w:pPr>
        <w:spacing w:line="330" w:lineRule="exact"/>
        <w:ind w:left="-567"/>
        <w:rPr>
          <w:rFonts w:ascii="HelveticaNeueLT Pro 45 Lt" w:hAnsi="HelveticaNeueLT Pro 45 Lt"/>
          <w:noProof/>
          <w:color w:val="485A5A"/>
          <w:lang w:val="en-GB"/>
        </w:rPr>
      </w:pPr>
    </w:p>
    <w:p w14:paraId="41F19967" w14:textId="66C2F881" w:rsidR="00B92889" w:rsidRPr="00B92889" w:rsidRDefault="00B92889" w:rsidP="00B92889">
      <w:pPr>
        <w:spacing w:line="330" w:lineRule="exact"/>
        <w:ind w:left="-567"/>
        <w:rPr>
          <w:rFonts w:ascii="HelveticaNeueLT Pro 45 Lt" w:hAnsi="HelveticaNeueLT Pro 45 Lt"/>
          <w:noProof/>
          <w:color w:val="485A5A"/>
          <w:lang w:val="en-GB"/>
        </w:rPr>
      </w:pPr>
      <w:r w:rsidRPr="00920F50">
        <w:rPr>
          <w:rFonts w:ascii="HelveticaNeueLT Pro 45 Lt" w:hAnsi="HelveticaNeueLT Pro 45 Lt"/>
          <w:noProof/>
          <w:color w:val="485A5A"/>
        </w:rPr>
        <w:drawing>
          <wp:anchor distT="0" distB="0" distL="114300" distR="114300" simplePos="0" relativeHeight="251687936" behindDoc="0" locked="0" layoutInCell="1" allowOverlap="1" wp14:anchorId="5B78C356" wp14:editId="60C46C8A">
            <wp:simplePos x="0" y="0"/>
            <wp:positionH relativeFrom="leftMargin">
              <wp:align>right</wp:align>
            </wp:positionH>
            <wp:positionV relativeFrom="paragraph">
              <wp:posOffset>266700</wp:posOffset>
            </wp:positionV>
            <wp:extent cx="330200" cy="33020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B92889">
        <w:rPr>
          <w:rFonts w:ascii="HelveticaNeueLT Pro 45 Lt" w:hAnsi="HelveticaNeueLT Pro 45 Lt"/>
          <w:noProof/>
          <w:color w:val="485A5A"/>
          <w:lang w:val="en-GB"/>
        </w:rPr>
        <w:t>“We believe that having such an extensive range of facilities and amenities will make the work in the Warsaw Trade Tower even more comfortable and will help our tenants to bring their employees back to their offices sooner. The building already offers, among other services, a Kids &amp; Co kindergarten, a Gorąco Polecam Nowakowski bakery, an Inmedio newsagent, a Via Duomo boutique, a new Cups &amp; Mugs café and, soon, guests will also be able to dine at a Nutri Mind restaurant. Another recent addition for employees has been the use of InPost parcel lockers. In the near future, we will also be opening modern facilities for cyclists that will include changing rooms and showers with separate areas for men and women,” reveals Robert Napieralski, an asset manager at Globalworth Poland.</w:t>
      </w:r>
    </w:p>
    <w:p w14:paraId="6C96C9B9" w14:textId="77777777" w:rsidR="00B92889" w:rsidRPr="00B92889" w:rsidRDefault="00B92889" w:rsidP="00B92889">
      <w:pPr>
        <w:spacing w:line="330" w:lineRule="exact"/>
        <w:ind w:left="-567"/>
        <w:rPr>
          <w:rFonts w:ascii="HelveticaNeueLT Pro 45 Lt" w:hAnsi="HelveticaNeueLT Pro 45 Lt"/>
          <w:noProof/>
          <w:color w:val="485A5A"/>
          <w:lang w:val="en-GB"/>
        </w:rPr>
      </w:pPr>
    </w:p>
    <w:p w14:paraId="31C55F4B" w14:textId="039041FB" w:rsidR="00941047" w:rsidRDefault="00B92889" w:rsidP="00B92889">
      <w:pPr>
        <w:spacing w:line="330" w:lineRule="exact"/>
        <w:ind w:left="-567"/>
        <w:rPr>
          <w:rFonts w:ascii="HelveticaNeueLT Pro 45 Lt" w:hAnsi="HelveticaNeueLT Pro 45 Lt"/>
          <w:noProof/>
          <w:color w:val="485A5A"/>
          <w:lang w:val="en-GB"/>
        </w:rPr>
      </w:pPr>
      <w:r w:rsidRPr="00B92889">
        <w:rPr>
          <w:rFonts w:ascii="HelveticaNeueLT Pro 45 Lt" w:hAnsi="HelveticaNeueLT Pro 45 Lt"/>
          <w:noProof/>
          <w:color w:val="485A5A"/>
          <w:lang w:val="en-GB"/>
        </w:rPr>
        <w:t xml:space="preserve">Warsaw Trade Tower is one of the most well-known and tallest office buildings in Warsaw. It has 42 floors, it is 208m in height and contains more than 45,000 sqm of office space. The tower is located on ul. Chłodna in the city’s central Wola district, near the intersection of ul. Towarowa and al. Solidarności as well as the Rondo Daszyńskiego metro station. In April 2019, the property was added to the portfolio of Globalworth – a leading office investor in Central and Eastern Europe. Insurance company Uniqa has its headquarters in the Warsaw Trade Tower, as well as (among others) MSD, American Express, Avanssur, Leroy-Merlin, and Mattel. Tenants have access to 400 </w:t>
      </w:r>
      <w:r w:rsidRPr="00B92889">
        <w:rPr>
          <w:rFonts w:ascii="HelveticaNeueLT Pro 45 Lt" w:hAnsi="HelveticaNeueLT Pro 45 Lt"/>
          <w:noProof/>
          <w:color w:val="485A5A"/>
          <w:lang w:val="en-GB"/>
        </w:rPr>
        <w:lastRenderedPageBreak/>
        <w:t>parking spaces and attractive common space, most of which has since been refurbished. The skyscraper holds a BREEAM environmental certificate at the ‘Excellent’ level.</w:t>
      </w:r>
    </w:p>
    <w:p w14:paraId="503FDD8D" w14:textId="3D2339DF" w:rsidR="00B92889" w:rsidRDefault="00B92889" w:rsidP="00B92889">
      <w:pPr>
        <w:spacing w:line="330" w:lineRule="exact"/>
        <w:ind w:left="-567"/>
        <w:rPr>
          <w:rFonts w:ascii="HelveticaNeueLT Pro 45 Lt" w:hAnsi="HelveticaNeueLT Pro 45 Lt"/>
          <w:noProof/>
          <w:color w:val="485A5A"/>
          <w:lang w:val="en-GB"/>
        </w:rPr>
      </w:pPr>
    </w:p>
    <w:p w14:paraId="0B6FFD14" w14:textId="624C8C4E" w:rsidR="00B92889" w:rsidRDefault="00B92889" w:rsidP="00B92889">
      <w:pPr>
        <w:spacing w:line="330" w:lineRule="exact"/>
        <w:ind w:left="-567"/>
        <w:rPr>
          <w:rFonts w:ascii="HelveticaNeueLT Pro 45 Lt" w:hAnsi="HelveticaNeueLT Pro 45 Lt"/>
          <w:noProof/>
          <w:color w:val="485A5A"/>
          <w:lang w:val="en-GB"/>
        </w:rPr>
      </w:pPr>
    </w:p>
    <w:p w14:paraId="314D161A" w14:textId="77777777" w:rsidR="00B92889" w:rsidRDefault="00B92889" w:rsidP="00B92889">
      <w:pPr>
        <w:tabs>
          <w:tab w:val="left" w:pos="567"/>
        </w:tabs>
        <w:spacing w:line="260" w:lineRule="exact"/>
        <w:ind w:right="-613"/>
        <w:rPr>
          <w:rFonts w:ascii="HelveticaNeueLT Pro 45 Lt" w:hAnsi="HelveticaNeueLT Pro 45 Lt"/>
          <w:i/>
          <w:iCs/>
          <w:sz w:val="20"/>
          <w:szCs w:val="20"/>
          <w:lang w:val="en-GB"/>
        </w:rPr>
      </w:pPr>
    </w:p>
    <w:p w14:paraId="7555AB26" w14:textId="77777777" w:rsidR="00B92889" w:rsidRDefault="00B92889" w:rsidP="00B92889">
      <w:pPr>
        <w:tabs>
          <w:tab w:val="left" w:pos="567"/>
        </w:tabs>
        <w:spacing w:line="340" w:lineRule="exact"/>
        <w:ind w:right="-612"/>
        <w:rPr>
          <w:rFonts w:ascii="HelveticaNeueLT Pro 45 Lt" w:hAnsi="HelveticaNeueLT Pro 45 Lt"/>
          <w:i/>
          <w:iCs/>
          <w:sz w:val="20"/>
          <w:szCs w:val="20"/>
          <w:lang w:val="en-GB"/>
        </w:rPr>
      </w:pPr>
      <w:r>
        <w:rPr>
          <w:noProof/>
        </w:rPr>
        <mc:AlternateContent>
          <mc:Choice Requires="wps">
            <w:drawing>
              <wp:anchor distT="0" distB="0" distL="0" distR="0" simplePos="0" relativeHeight="251689984" behindDoc="0" locked="0" layoutInCell="0" allowOverlap="1" wp14:anchorId="3A4B898B" wp14:editId="7EE8622C">
                <wp:simplePos x="0" y="0"/>
                <wp:positionH relativeFrom="column">
                  <wp:posOffset>-367665</wp:posOffset>
                </wp:positionH>
                <wp:positionV relativeFrom="paragraph">
                  <wp:posOffset>3810</wp:posOffset>
                </wp:positionV>
                <wp:extent cx="6439535" cy="635"/>
                <wp:effectExtent l="0" t="0" r="37465" b="37465"/>
                <wp:wrapNone/>
                <wp:docPr id="15" name="Łącznik prosty 15"/>
                <wp:cNvGraphicFramePr/>
                <a:graphic xmlns:a="http://schemas.openxmlformats.org/drawingml/2006/main">
                  <a:graphicData uri="http://schemas.microsoft.com/office/word/2010/wordprocessingShape">
                    <wps:wsp>
                      <wps:cNvCnPr/>
                      <wps:spPr>
                        <a:xfrm>
                          <a:off x="0" y="0"/>
                          <a:ext cx="6439535" cy="635"/>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86507C1" id="Łącznik prosty 15"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3pt" to="47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" o:allowincell="f" strokecolor="#c7162b" strokeweight="1.25pt">
                <v:stroke joinstyle="bevel" endcap="round"/>
              </v:line>
            </w:pict>
          </mc:Fallback>
        </mc:AlternateContent>
      </w:r>
    </w:p>
    <w:p w14:paraId="7293CA7C" w14:textId="77777777" w:rsidR="00B92889" w:rsidRPr="00F63AA7" w:rsidRDefault="00B92889" w:rsidP="00B92889">
      <w:pPr>
        <w:tabs>
          <w:tab w:val="left" w:pos="567"/>
        </w:tabs>
        <w:spacing w:line="260" w:lineRule="exact"/>
        <w:ind w:left="-567" w:right="-613"/>
        <w:rPr>
          <w:rFonts w:ascii="HelveticaNeueLT Pro 45 Lt" w:hAnsi="HelveticaNeueLT Pro 45 Lt"/>
          <w:color w:val="485A5A"/>
          <w:sz w:val="28"/>
          <w:szCs w:val="28"/>
          <w:lang w:val="en-GB"/>
        </w:rPr>
      </w:pPr>
      <w:r w:rsidRPr="00B92889">
        <w:rPr>
          <w:rFonts w:ascii="HelveticaNeueLT Pro 45 Lt" w:hAnsi="HelveticaNeueLT Pro 45 Lt"/>
          <w:noProof/>
          <w:color w:val="485A5A"/>
          <w:sz w:val="28"/>
          <w:szCs w:val="28"/>
        </w:rPr>
        <mc:AlternateContent>
          <mc:Choice Requires="wps">
            <w:drawing>
              <wp:anchor distT="0" distB="0" distL="0" distR="0" simplePos="0" relativeHeight="251691008" behindDoc="0" locked="0" layoutInCell="0" allowOverlap="1" wp14:anchorId="340B3988" wp14:editId="2DAAE083">
                <wp:simplePos x="0" y="0"/>
                <wp:positionH relativeFrom="column">
                  <wp:posOffset>1605280</wp:posOffset>
                </wp:positionH>
                <wp:positionV relativeFrom="paragraph">
                  <wp:posOffset>91440</wp:posOffset>
                </wp:positionV>
                <wp:extent cx="46355" cy="46355"/>
                <wp:effectExtent l="0" t="0" r="0" b="0"/>
                <wp:wrapNone/>
                <wp:docPr id="17" name="Prostokąt 17"/>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38FBF3B2" id="Prostokąt 17" o:spid="_x0000_s1026" style="position:absolute;margin-left:126.4pt;margin-top:7.2pt;width:3.65pt;height:3.65pt;flip:y;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" o:allowincell="f" fillcolor="#c7162b" stroked="f" strokeweight="1pt"/>
            </w:pict>
          </mc:Fallback>
        </mc:AlternateContent>
      </w:r>
      <w:r w:rsidRPr="00F63AA7">
        <w:rPr>
          <w:rFonts w:ascii="HelveticaNeueLT Pro 45 Lt" w:hAnsi="HelveticaNeueLT Pro 45 Lt"/>
          <w:color w:val="485A5A"/>
          <w:sz w:val="28"/>
          <w:szCs w:val="28"/>
          <w:lang w:val="en-GB"/>
        </w:rPr>
        <w:t>ABOUT GLOBALWORTH</w:t>
      </w:r>
    </w:p>
    <w:p w14:paraId="2ACBF6A7" w14:textId="77777777" w:rsidR="00B92889" w:rsidRDefault="00B92889" w:rsidP="00B92889">
      <w:pPr>
        <w:tabs>
          <w:tab w:val="left" w:pos="567"/>
        </w:tabs>
        <w:spacing w:line="260" w:lineRule="exact"/>
        <w:ind w:left="-567" w:right="-613"/>
        <w:rPr>
          <w:rFonts w:ascii="HelveticaNeueLT Pro 45 Lt" w:hAnsi="HelveticaNeueLT Pro 45 Lt"/>
          <w:sz w:val="28"/>
          <w:szCs w:val="28"/>
          <w:lang w:val="en-GB"/>
        </w:rPr>
      </w:pPr>
    </w:p>
    <w:p w14:paraId="6DC22507" w14:textId="117241DB" w:rsidR="00B92889" w:rsidRPr="00F63AA7" w:rsidRDefault="00B92889" w:rsidP="00B92889">
      <w:pPr>
        <w:tabs>
          <w:tab w:val="left" w:pos="567"/>
        </w:tabs>
        <w:spacing w:line="280" w:lineRule="exact"/>
        <w:ind w:left="-567"/>
        <w:rPr>
          <w:rFonts w:ascii="HelveticaNeueLT Pro 45 Lt" w:hAnsi="HelveticaNeueLT Pro 45 Lt"/>
          <w:color w:val="485A5A"/>
          <w:sz w:val="20"/>
          <w:szCs w:val="20"/>
          <w:lang w:val="en-GB"/>
        </w:rPr>
      </w:pPr>
      <w:r w:rsidRPr="00F63AA7">
        <w:rPr>
          <w:rFonts w:ascii="HelveticaNeueLT Pro 45 Lt" w:hAnsi="HelveticaNeueLT Pro 45 Lt"/>
          <w:color w:val="485A5A"/>
          <w:sz w:val="20"/>
          <w:szCs w:val="20"/>
          <w:lang w:val="en-GB"/>
        </w:rPr>
        <w:t xml:space="preserve">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30th 2021. Approximately 95.1% of the portfolio is in income-producing assets, predominantly in the office sector, and leased to a diversified array of around 650 national and multinational corporates. In Romania, Globalworth is present in Bucharest, </w:t>
      </w:r>
      <w:proofErr w:type="spellStart"/>
      <w:r w:rsidRPr="00F63AA7">
        <w:rPr>
          <w:rFonts w:ascii="HelveticaNeueLT Pro 45 Lt" w:hAnsi="HelveticaNeueLT Pro 45 Lt"/>
          <w:color w:val="485A5A"/>
          <w:sz w:val="20"/>
          <w:szCs w:val="20"/>
          <w:lang w:val="en-GB"/>
        </w:rPr>
        <w:t>Timişoara</w:t>
      </w:r>
      <w:proofErr w:type="spellEnd"/>
      <w:r w:rsidRPr="00F63AA7">
        <w:rPr>
          <w:rFonts w:ascii="HelveticaNeueLT Pro 45 Lt" w:hAnsi="HelveticaNeueLT Pro 45 Lt"/>
          <w:color w:val="485A5A"/>
          <w:sz w:val="20"/>
          <w:szCs w:val="20"/>
          <w:lang w:val="en-GB"/>
        </w:rPr>
        <w:t xml:space="preserve">, Oradea, Arad, </w:t>
      </w:r>
      <w:proofErr w:type="spellStart"/>
      <w:r w:rsidRPr="00F63AA7">
        <w:rPr>
          <w:rFonts w:ascii="HelveticaNeueLT Pro 45 Lt" w:hAnsi="HelveticaNeueLT Pro 45 Lt"/>
          <w:color w:val="485A5A"/>
          <w:sz w:val="20"/>
          <w:szCs w:val="20"/>
          <w:lang w:val="en-GB"/>
        </w:rPr>
        <w:t>Constanța</w:t>
      </w:r>
      <w:proofErr w:type="spellEnd"/>
      <w:r w:rsidRPr="00F63AA7">
        <w:rPr>
          <w:rFonts w:ascii="HelveticaNeueLT Pro 45 Lt" w:hAnsi="HelveticaNeueLT Pro 45 Lt"/>
          <w:color w:val="485A5A"/>
          <w:sz w:val="20"/>
          <w:szCs w:val="20"/>
          <w:lang w:val="en-GB"/>
        </w:rPr>
        <w:t xml:space="preserve">, and Pitești, while in Poland its assets span over Warsaw, Wrocław, Łódź, Kraków, </w:t>
      </w:r>
      <w:proofErr w:type="spellStart"/>
      <w:r w:rsidRPr="00F63AA7">
        <w:rPr>
          <w:rFonts w:ascii="HelveticaNeueLT Pro 45 Lt" w:hAnsi="HelveticaNeueLT Pro 45 Lt"/>
          <w:color w:val="485A5A"/>
          <w:sz w:val="20"/>
          <w:szCs w:val="20"/>
          <w:lang w:val="en-GB"/>
        </w:rPr>
        <w:t>Gdańsk</w:t>
      </w:r>
      <w:proofErr w:type="spellEnd"/>
      <w:r w:rsidRPr="00F63AA7">
        <w:rPr>
          <w:rFonts w:ascii="HelveticaNeueLT Pro 45 Lt" w:hAnsi="HelveticaNeueLT Pro 45 Lt"/>
          <w:color w:val="485A5A"/>
          <w:sz w:val="20"/>
          <w:szCs w:val="20"/>
          <w:lang w:val="en-GB"/>
        </w:rPr>
        <w:t xml:space="preserve"> and Katowice. </w:t>
      </w:r>
      <w:r w:rsidRPr="00F63AA7">
        <w:rPr>
          <w:rFonts w:ascii="HelveticaNeueLT Pro 45 Lt" w:hAnsi="HelveticaNeueLT Pro 45 Lt"/>
          <w:color w:val="485A5A"/>
          <w:sz w:val="20"/>
          <w:szCs w:val="20"/>
          <w:lang w:val="en-GB"/>
        </w:rPr>
        <w:br/>
      </w:r>
    </w:p>
    <w:p w14:paraId="4C137EDE" w14:textId="77777777" w:rsidR="00B92889" w:rsidRPr="00CE31BB" w:rsidRDefault="00B92889" w:rsidP="00B92889">
      <w:pPr>
        <w:tabs>
          <w:tab w:val="left" w:pos="567"/>
        </w:tabs>
        <w:spacing w:line="280" w:lineRule="exact"/>
        <w:ind w:left="-567"/>
        <w:rPr>
          <w:rFonts w:ascii="HelveticaNeueLT Pro 45 Lt" w:hAnsi="HelveticaNeueLT Pro 45 Lt"/>
          <w:sz w:val="20"/>
          <w:szCs w:val="20"/>
          <w:lang w:val="en-GB"/>
        </w:rPr>
      </w:pPr>
      <w:r w:rsidRPr="00F63AA7">
        <w:rPr>
          <w:rFonts w:ascii="HelveticaNeueLT Pro 45 Lt" w:hAnsi="HelveticaNeueLT Pro 45 Lt"/>
          <w:color w:val="485A5A"/>
          <w:sz w:val="20"/>
          <w:szCs w:val="20"/>
          <w:lang w:val="en-GB"/>
        </w:rPr>
        <w:t>For more information visit</w:t>
      </w:r>
      <w:r w:rsidRPr="00CE31BB">
        <w:rPr>
          <w:rFonts w:ascii="HelveticaNeueLT Pro 45 Lt" w:hAnsi="HelveticaNeueLT Pro 45 Lt" w:cs="Arial"/>
          <w:sz w:val="20"/>
          <w:szCs w:val="20"/>
          <w:lang w:val="en-US"/>
        </w:rPr>
        <w:t> </w:t>
      </w:r>
      <w:hyperlink r:id="rId9" w:tgtFrame="_blank" w:history="1">
        <w:r w:rsidRPr="00CE31BB">
          <w:rPr>
            <w:rStyle w:val="Hipercze"/>
            <w:rFonts w:ascii="HelveticaNeueLT Pro 45 Lt" w:hAnsi="HelveticaNeueLT Pro 45 Lt" w:cs="Arial"/>
            <w:sz w:val="20"/>
            <w:szCs w:val="20"/>
            <w:lang w:val="en-GB"/>
          </w:rPr>
          <w:t>www.globalworth.com</w:t>
        </w:r>
      </w:hyperlink>
      <w:r w:rsidRPr="00CE31BB">
        <w:rPr>
          <w:rStyle w:val="m-5668329886480776321msohyperlink"/>
          <w:rFonts w:ascii="HelveticaNeueLT Pro 45 Lt" w:hAnsi="HelveticaNeueLT Pro 45 Lt" w:cs="Arial"/>
          <w:sz w:val="20"/>
          <w:szCs w:val="20"/>
          <w:u w:val="single"/>
          <w:lang w:val="en-GB"/>
        </w:rPr>
        <w:t> </w:t>
      </w:r>
      <w:r w:rsidRPr="00F63AA7">
        <w:rPr>
          <w:rFonts w:ascii="HelveticaNeueLT Pro 45 Lt" w:hAnsi="HelveticaNeueLT Pro 45 Lt"/>
          <w:color w:val="485A5A"/>
          <w:sz w:val="20"/>
          <w:szCs w:val="20"/>
          <w:lang w:val="en-GB"/>
        </w:rPr>
        <w:t>and follow us on</w:t>
      </w:r>
      <w:r w:rsidRPr="00CE31BB">
        <w:rPr>
          <w:rFonts w:ascii="HelveticaNeueLT Pro 45 Lt" w:hAnsi="HelveticaNeueLT Pro 45 Lt" w:cs="Arial"/>
          <w:sz w:val="20"/>
          <w:szCs w:val="20"/>
          <w:lang w:val="en-US"/>
        </w:rPr>
        <w:t> </w:t>
      </w:r>
      <w:hyperlink r:id="rId10" w:tgtFrame="_blank" w:history="1">
        <w:r w:rsidRPr="00CE31BB">
          <w:rPr>
            <w:rStyle w:val="Hipercze"/>
            <w:rFonts w:ascii="HelveticaNeueLT Pro 45 Lt" w:hAnsi="HelveticaNeueLT Pro 45 Lt" w:cs="Arial"/>
            <w:sz w:val="20"/>
            <w:szCs w:val="20"/>
            <w:lang w:val="en-GB"/>
          </w:rPr>
          <w:t>Facebook</w:t>
        </w:r>
      </w:hyperlink>
      <w:r w:rsidRPr="00CE31BB">
        <w:rPr>
          <w:rFonts w:ascii="HelveticaNeueLT Pro 45 Lt" w:hAnsi="HelveticaNeueLT Pro 45 Lt" w:cs="Arial"/>
          <w:sz w:val="20"/>
          <w:szCs w:val="20"/>
          <w:lang w:val="en-GB"/>
        </w:rPr>
        <w:t>, </w:t>
      </w:r>
      <w:hyperlink r:id="rId11" w:tgtFrame="_blank" w:history="1">
        <w:r w:rsidRPr="00CE31BB">
          <w:rPr>
            <w:rStyle w:val="Hipercze"/>
            <w:rFonts w:ascii="HelveticaNeueLT Pro 45 Lt" w:hAnsi="HelveticaNeueLT Pro 45 Lt" w:cs="Arial"/>
            <w:sz w:val="20"/>
            <w:szCs w:val="20"/>
            <w:lang w:val="en-GB"/>
          </w:rPr>
          <w:t>Instagram</w:t>
        </w:r>
      </w:hyperlink>
      <w:r w:rsidRPr="00CE31BB">
        <w:rPr>
          <w:rFonts w:ascii="HelveticaNeueLT Pro 45 Lt" w:hAnsi="HelveticaNeueLT Pro 45 Lt" w:cs="Arial"/>
          <w:sz w:val="20"/>
          <w:szCs w:val="20"/>
          <w:lang w:val="en-GB"/>
        </w:rPr>
        <w:t>, </w:t>
      </w:r>
      <w:hyperlink r:id="rId12" w:tgtFrame="_blank" w:history="1">
        <w:r w:rsidRPr="00CE31BB">
          <w:rPr>
            <w:rStyle w:val="Hipercze"/>
            <w:rFonts w:ascii="HelveticaNeueLT Pro 45 Lt" w:hAnsi="HelveticaNeueLT Pro 45 Lt" w:cs="Arial"/>
            <w:sz w:val="20"/>
            <w:szCs w:val="20"/>
            <w:lang w:val="en-GB"/>
          </w:rPr>
          <w:t>LinkedIn</w:t>
        </w:r>
      </w:hyperlink>
      <w:r w:rsidRPr="00CE31BB">
        <w:rPr>
          <w:rFonts w:ascii="HelveticaNeueLT Pro 45 Lt" w:hAnsi="HelveticaNeueLT Pro 45 Lt"/>
          <w:sz w:val="20"/>
          <w:szCs w:val="20"/>
          <w:lang w:val="en-GB"/>
        </w:rPr>
        <w:t>.</w:t>
      </w:r>
    </w:p>
    <w:p w14:paraId="22F6F845" w14:textId="77777777" w:rsidR="00B92889" w:rsidRDefault="00B92889" w:rsidP="00B92889">
      <w:pPr>
        <w:tabs>
          <w:tab w:val="left" w:pos="567"/>
        </w:tabs>
        <w:spacing w:line="100" w:lineRule="exact"/>
        <w:ind w:left="-567" w:right="-612"/>
        <w:rPr>
          <w:rFonts w:ascii="HelveticaNeueLT Pro 45 Lt" w:hAnsi="HelveticaNeueLT Pro 45 Lt"/>
          <w:sz w:val="10"/>
          <w:szCs w:val="10"/>
          <w:lang w:val="en-GB"/>
        </w:rPr>
      </w:pPr>
    </w:p>
    <w:p w14:paraId="779F3EF0" w14:textId="77777777" w:rsidR="00B92889" w:rsidRDefault="00B92889" w:rsidP="00B92889">
      <w:pPr>
        <w:tabs>
          <w:tab w:val="left" w:pos="3060"/>
        </w:tabs>
        <w:ind w:left="-567" w:right="-613"/>
        <w:rPr>
          <w:lang w:val="en-GB"/>
        </w:rPr>
      </w:pPr>
      <w:r>
        <w:rPr>
          <w:noProof/>
        </w:rPr>
        <mc:AlternateContent>
          <mc:Choice Requires="wps">
            <w:drawing>
              <wp:anchor distT="0" distB="0" distL="0" distR="0" simplePos="0" relativeHeight="251692032" behindDoc="0" locked="0" layoutInCell="0" allowOverlap="1" wp14:anchorId="0F73CDB8" wp14:editId="68A7D44C">
                <wp:simplePos x="0" y="0"/>
                <wp:positionH relativeFrom="column">
                  <wp:posOffset>-329565</wp:posOffset>
                </wp:positionH>
                <wp:positionV relativeFrom="paragraph">
                  <wp:posOffset>116205</wp:posOffset>
                </wp:positionV>
                <wp:extent cx="6376035" cy="635"/>
                <wp:effectExtent l="0" t="0" r="24765" b="37465"/>
                <wp:wrapNone/>
                <wp:docPr id="18" name="Łącznik prosty 18"/>
                <wp:cNvGraphicFramePr/>
                <a:graphic xmlns:a="http://schemas.openxmlformats.org/drawingml/2006/main">
                  <a:graphicData uri="http://schemas.microsoft.com/office/word/2010/wordprocessingShape">
                    <wps:wsp>
                      <wps:cNvCnPr/>
                      <wps:spPr>
                        <a:xfrm>
                          <a:off x="0" y="0"/>
                          <a:ext cx="6376035" cy="635"/>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4101D85" id="Łącznik prosty 18"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5pt,9.15pt" to="47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" o:allowincell="f" strokecolor="#485a5a" strokeweight="1.25pt">
                <v:stroke dashstyle="1 1" joinstyle="bevel" endcap="round"/>
              </v:line>
            </w:pict>
          </mc:Fallback>
        </mc:AlternateContent>
      </w:r>
      <w:r>
        <w:rPr>
          <w:lang w:val="en-GB"/>
        </w:rPr>
        <w:tab/>
      </w:r>
    </w:p>
    <w:p w14:paraId="333E6F28" w14:textId="77777777" w:rsidR="00B92889" w:rsidRDefault="00B92889" w:rsidP="00B92889">
      <w:pPr>
        <w:tabs>
          <w:tab w:val="left" w:pos="567"/>
        </w:tabs>
        <w:spacing w:line="260" w:lineRule="exact"/>
        <w:ind w:left="-567" w:right="-613"/>
        <w:rPr>
          <w:rFonts w:ascii="HelveticaNeueLT Pro 45 Lt" w:hAnsi="HelveticaNeueLT Pro 45 Lt"/>
          <w:sz w:val="28"/>
          <w:szCs w:val="28"/>
          <w:lang w:val="en-GB"/>
        </w:rPr>
      </w:pPr>
    </w:p>
    <w:p w14:paraId="7D3B0FA5" w14:textId="77777777" w:rsidR="00B92889" w:rsidRPr="00F63AA7" w:rsidRDefault="00B92889" w:rsidP="00B92889">
      <w:pPr>
        <w:tabs>
          <w:tab w:val="left" w:pos="567"/>
        </w:tabs>
        <w:spacing w:line="280" w:lineRule="exact"/>
        <w:ind w:left="-567" w:right="-612"/>
        <w:rPr>
          <w:rFonts w:ascii="HelveticaNeueLT Pro 45 Lt" w:hAnsi="HelveticaNeueLT Pro 45 Lt"/>
          <w:color w:val="485A5A"/>
          <w:sz w:val="28"/>
          <w:szCs w:val="28"/>
          <w:lang w:val="en-GB"/>
        </w:rPr>
      </w:pPr>
      <w:r w:rsidRPr="00C004DA">
        <w:rPr>
          <w:rFonts w:ascii="HelveticaNeueLT Pro 45 Lt" w:hAnsi="HelveticaNeueLT Pro 45 Lt"/>
          <w:noProof/>
          <w:color w:val="485A5A"/>
          <w:sz w:val="28"/>
          <w:szCs w:val="28"/>
        </w:rPr>
        <mc:AlternateContent>
          <mc:Choice Requires="wps">
            <w:drawing>
              <wp:anchor distT="0" distB="0" distL="0" distR="0" simplePos="0" relativeHeight="251693056" behindDoc="0" locked="0" layoutInCell="0" allowOverlap="1" wp14:anchorId="09885A41" wp14:editId="4EFB1FA4">
                <wp:simplePos x="0" y="0"/>
                <wp:positionH relativeFrom="column">
                  <wp:posOffset>459740</wp:posOffset>
                </wp:positionH>
                <wp:positionV relativeFrom="paragraph">
                  <wp:posOffset>104140</wp:posOffset>
                </wp:positionV>
                <wp:extent cx="46355" cy="46355"/>
                <wp:effectExtent l="0" t="0" r="0" b="0"/>
                <wp:wrapNone/>
                <wp:docPr id="16" name="Prostokąt 16"/>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5797745C" id="Prostokąt 16" o:spid="_x0000_s1026" style="position:absolute;margin-left:36.2pt;margin-top:8.2pt;width:3.65pt;height:3.65pt;flip:y;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" o:allowincell="f" fillcolor="#c7162b" stroked="f" strokeweight="1pt"/>
            </w:pict>
          </mc:Fallback>
        </mc:AlternateContent>
      </w:r>
      <w:r w:rsidRPr="00F63AA7">
        <w:rPr>
          <w:rFonts w:ascii="HelveticaNeueLT Pro 45 Lt" w:hAnsi="HelveticaNeueLT Pro 45 Lt"/>
          <w:color w:val="485A5A"/>
          <w:sz w:val="28"/>
          <w:szCs w:val="28"/>
          <w:lang w:val="en-GB"/>
        </w:rPr>
        <w:t>CONTACT</w:t>
      </w:r>
    </w:p>
    <w:p w14:paraId="5DD41D08" w14:textId="77777777" w:rsidR="00B92889" w:rsidRDefault="00B92889" w:rsidP="00B92889">
      <w:pPr>
        <w:tabs>
          <w:tab w:val="left" w:pos="567"/>
        </w:tabs>
        <w:spacing w:line="280" w:lineRule="exact"/>
        <w:ind w:left="-567" w:right="-612"/>
        <w:rPr>
          <w:rFonts w:ascii="HelveticaNeueLT Pro 45 Lt" w:hAnsi="HelveticaNeueLT Pro 45 Lt"/>
          <w:sz w:val="28"/>
          <w:szCs w:val="28"/>
          <w:lang w:val="en-GB"/>
        </w:rPr>
      </w:pPr>
    </w:p>
    <w:p w14:paraId="29F6AFE0" w14:textId="77777777" w:rsidR="00C004DA" w:rsidRPr="00C004DA" w:rsidRDefault="00C004DA" w:rsidP="00C004DA">
      <w:pPr>
        <w:tabs>
          <w:tab w:val="left" w:pos="567"/>
        </w:tabs>
        <w:spacing w:line="280" w:lineRule="exact"/>
        <w:ind w:left="-567" w:right="-612"/>
        <w:rPr>
          <w:rFonts w:ascii="HelveticaNeueLT Pro 65 Md" w:hAnsi="HelveticaNeueLT Pro 65 Md"/>
          <w:color w:val="485A5A"/>
          <w:sz w:val="20"/>
          <w:szCs w:val="20"/>
          <w:lang w:val="en-GB"/>
        </w:rPr>
      </w:pPr>
      <w:r w:rsidRPr="00C004DA">
        <w:rPr>
          <w:rFonts w:ascii="HelveticaNeueLT Pro 65 Md" w:hAnsi="HelveticaNeueLT Pro 65 Md"/>
          <w:color w:val="485A5A"/>
          <w:sz w:val="20"/>
          <w:szCs w:val="20"/>
          <w:lang w:val="en-GB"/>
        </w:rPr>
        <w:t>Michał Nitychoruk</w:t>
      </w:r>
    </w:p>
    <w:p w14:paraId="77C5FDE9" w14:textId="77777777" w:rsidR="00C004DA" w:rsidRPr="00C004DA" w:rsidRDefault="00C004DA" w:rsidP="00C004DA">
      <w:pPr>
        <w:tabs>
          <w:tab w:val="left" w:pos="567"/>
        </w:tabs>
        <w:spacing w:line="280" w:lineRule="exact"/>
        <w:ind w:left="-567" w:right="-612"/>
        <w:rPr>
          <w:rFonts w:ascii="HelveticaNeueLT Pro 45 Lt" w:hAnsi="HelveticaNeueLT Pro 45 Lt"/>
          <w:i/>
          <w:iCs/>
          <w:color w:val="485A5A"/>
          <w:sz w:val="20"/>
          <w:szCs w:val="20"/>
          <w:lang w:val="en-GB"/>
        </w:rPr>
      </w:pPr>
      <w:r w:rsidRPr="00C004DA">
        <w:rPr>
          <w:rFonts w:ascii="HelveticaNeueLT Pro 45 Lt" w:hAnsi="HelveticaNeueLT Pro 45 Lt"/>
          <w:i/>
          <w:iCs/>
          <w:color w:val="485A5A"/>
          <w:sz w:val="20"/>
          <w:szCs w:val="20"/>
          <w:lang w:val="en-GB"/>
        </w:rPr>
        <w:t>PR &amp; Marketing Coordinator</w:t>
      </w:r>
    </w:p>
    <w:p w14:paraId="01AAD62C" w14:textId="77777777" w:rsidR="00C004DA" w:rsidRPr="00C004DA" w:rsidRDefault="00C004DA" w:rsidP="00C004DA">
      <w:pPr>
        <w:tabs>
          <w:tab w:val="left" w:pos="567"/>
        </w:tabs>
        <w:spacing w:line="140" w:lineRule="exact"/>
        <w:ind w:left="-567" w:right="-612"/>
        <w:rPr>
          <w:rFonts w:ascii="HelveticaNeueLT Pro 45 Lt" w:hAnsi="HelveticaNeueLT Pro 45 Lt"/>
          <w:i/>
          <w:iCs/>
          <w:color w:val="485A5A"/>
          <w:sz w:val="10"/>
          <w:szCs w:val="10"/>
          <w:lang w:val="en-GB"/>
        </w:rPr>
      </w:pPr>
    </w:p>
    <w:p w14:paraId="11E719A6" w14:textId="77777777" w:rsidR="00C004DA" w:rsidRPr="00C004DA" w:rsidRDefault="00C004DA" w:rsidP="00C004DA">
      <w:pPr>
        <w:tabs>
          <w:tab w:val="left" w:pos="567"/>
        </w:tabs>
        <w:spacing w:line="280" w:lineRule="exact"/>
        <w:ind w:left="-567" w:right="-612"/>
        <w:jc w:val="both"/>
        <w:rPr>
          <w:rFonts w:ascii="HelveticaNeueLT Pro 65 Md" w:hAnsi="HelveticaNeueLT Pro 65 Md"/>
          <w:color w:val="485A5A"/>
          <w:sz w:val="20"/>
          <w:szCs w:val="20"/>
          <w:lang w:val="en-GB"/>
        </w:rPr>
      </w:pPr>
      <w:r w:rsidRPr="00C004DA">
        <w:rPr>
          <w:rFonts w:ascii="HelveticaNeueLT Pro 65 Md" w:hAnsi="HelveticaNeueLT Pro 65 Md"/>
          <w:color w:val="C7162B"/>
          <w:sz w:val="20"/>
          <w:szCs w:val="20"/>
          <w:lang w:val="en-GB"/>
        </w:rPr>
        <w:t xml:space="preserve">T: </w:t>
      </w:r>
      <w:r w:rsidRPr="00C004DA">
        <w:rPr>
          <w:rFonts w:ascii="HelveticaNeueLT Pro 65 Md" w:hAnsi="HelveticaNeueLT Pro 65 Md"/>
          <w:color w:val="485A5A"/>
          <w:sz w:val="20"/>
          <w:szCs w:val="20"/>
          <w:lang w:val="en-GB"/>
        </w:rPr>
        <w:t>+48 886 201 362</w:t>
      </w:r>
    </w:p>
    <w:p w14:paraId="69CFA99B" w14:textId="77777777" w:rsidR="00C004DA" w:rsidRPr="00B92889" w:rsidRDefault="00C004DA" w:rsidP="00C004DA">
      <w:pPr>
        <w:tabs>
          <w:tab w:val="left" w:pos="567"/>
        </w:tabs>
        <w:spacing w:line="280" w:lineRule="exact"/>
        <w:ind w:left="-567" w:right="-612"/>
        <w:jc w:val="both"/>
        <w:rPr>
          <w:rFonts w:ascii="HelveticaNeueLT Pro 65 Md" w:hAnsi="HelveticaNeueLT Pro 65 Md"/>
          <w:color w:val="485A5A"/>
          <w:sz w:val="20"/>
          <w:szCs w:val="20"/>
          <w:lang w:val="de-DE"/>
        </w:rPr>
      </w:pPr>
      <w:r w:rsidRPr="00B92889">
        <w:rPr>
          <w:rFonts w:ascii="HelveticaNeueLT Pro 65 Md" w:hAnsi="HelveticaNeueLT Pro 65 Md"/>
          <w:color w:val="C7162B"/>
          <w:sz w:val="20"/>
          <w:szCs w:val="20"/>
          <w:lang w:val="de-DE"/>
        </w:rPr>
        <w:t xml:space="preserve">E: </w:t>
      </w:r>
      <w:r w:rsidRPr="00B92889">
        <w:rPr>
          <w:rFonts w:ascii="HelveticaNeueLT Pro 65 Md" w:hAnsi="HelveticaNeueLT Pro 65 Md"/>
          <w:color w:val="485A5A"/>
          <w:sz w:val="20"/>
          <w:szCs w:val="20"/>
          <w:lang w:val="de-DE"/>
        </w:rPr>
        <w:t>michal.nitychoruk@globalworth.pl</w:t>
      </w:r>
    </w:p>
    <w:p w14:paraId="75827CB2" w14:textId="77777777" w:rsidR="00C004DA" w:rsidRPr="00B92889" w:rsidRDefault="00C004DA" w:rsidP="00B92889">
      <w:pPr>
        <w:spacing w:line="330" w:lineRule="exact"/>
        <w:ind w:left="-567"/>
        <w:rPr>
          <w:rFonts w:ascii="HelveticaNeueLT Pro 45 Lt" w:hAnsi="HelveticaNeueLT Pro 45 Lt"/>
          <w:noProof/>
          <w:color w:val="485A5A"/>
          <w:lang w:val="de-DE"/>
        </w:rPr>
      </w:pPr>
    </w:p>
    <w:p w14:paraId="31A68A68" w14:textId="6A447E0C" w:rsidR="00305D2F" w:rsidRPr="00B92889" w:rsidRDefault="00305D2F" w:rsidP="00FD2F51">
      <w:pPr>
        <w:tabs>
          <w:tab w:val="left" w:pos="567"/>
        </w:tabs>
        <w:spacing w:line="260" w:lineRule="exact"/>
        <w:ind w:left="-567" w:right="-613"/>
        <w:rPr>
          <w:rFonts w:ascii="HelveticaNeueLT Pro 65 Md" w:hAnsi="HelveticaNeueLT Pro 65 Md"/>
          <w:color w:val="485A5A"/>
          <w:sz w:val="20"/>
          <w:szCs w:val="20"/>
          <w:lang w:val="de-DE"/>
        </w:rPr>
      </w:pPr>
    </w:p>
    <w:sectPr w:rsidR="00305D2F" w:rsidRPr="00B92889"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EF9B0" w14:textId="77777777" w:rsidR="004745C2" w:rsidRDefault="004745C2" w:rsidP="002E2C75">
      <w:r>
        <w:separator/>
      </w:r>
    </w:p>
  </w:endnote>
  <w:endnote w:type="continuationSeparator" w:id="0">
    <w:p w14:paraId="2DD79CD0" w14:textId="77777777" w:rsidR="004745C2" w:rsidRDefault="004745C2"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subsetted="1" w:fontKey="{3A8B5A6F-72AE-4D8F-AC83-4D83F17F0D61}"/>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E55C5" w14:textId="77777777" w:rsidR="004745C2" w:rsidRDefault="004745C2" w:rsidP="002E2C75">
      <w:r>
        <w:separator/>
      </w:r>
    </w:p>
  </w:footnote>
  <w:footnote w:type="continuationSeparator" w:id="0">
    <w:p w14:paraId="5B65ACBD" w14:textId="77777777" w:rsidR="004745C2" w:rsidRDefault="004745C2"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059D8"/>
    <w:rsid w:val="00042A0C"/>
    <w:rsid w:val="00054E07"/>
    <w:rsid w:val="00062110"/>
    <w:rsid w:val="00074DC4"/>
    <w:rsid w:val="000826CC"/>
    <w:rsid w:val="000939E0"/>
    <w:rsid w:val="00095428"/>
    <w:rsid w:val="000B68CE"/>
    <w:rsid w:val="000C1CAB"/>
    <w:rsid w:val="000C727B"/>
    <w:rsid w:val="000D1DC4"/>
    <w:rsid w:val="000D53A6"/>
    <w:rsid w:val="000E3EDD"/>
    <w:rsid w:val="000F315C"/>
    <w:rsid w:val="00131690"/>
    <w:rsid w:val="001440A3"/>
    <w:rsid w:val="00155DDA"/>
    <w:rsid w:val="00161D9C"/>
    <w:rsid w:val="00172D39"/>
    <w:rsid w:val="00176076"/>
    <w:rsid w:val="001A3D5A"/>
    <w:rsid w:val="001A7DB2"/>
    <w:rsid w:val="001C4DB6"/>
    <w:rsid w:val="001C70A8"/>
    <w:rsid w:val="001D05A8"/>
    <w:rsid w:val="001E27E5"/>
    <w:rsid w:val="0020274F"/>
    <w:rsid w:val="00204469"/>
    <w:rsid w:val="00215AD6"/>
    <w:rsid w:val="00215F75"/>
    <w:rsid w:val="00216CE2"/>
    <w:rsid w:val="00236030"/>
    <w:rsid w:val="00240A5C"/>
    <w:rsid w:val="002643E8"/>
    <w:rsid w:val="002725D9"/>
    <w:rsid w:val="002745EE"/>
    <w:rsid w:val="002772D1"/>
    <w:rsid w:val="00291269"/>
    <w:rsid w:val="002947DA"/>
    <w:rsid w:val="002A3D10"/>
    <w:rsid w:val="002A7A24"/>
    <w:rsid w:val="002B0269"/>
    <w:rsid w:val="002B6DDE"/>
    <w:rsid w:val="002D28A0"/>
    <w:rsid w:val="002D499B"/>
    <w:rsid w:val="002D5B0F"/>
    <w:rsid w:val="002E1EA8"/>
    <w:rsid w:val="002E2C75"/>
    <w:rsid w:val="0030333D"/>
    <w:rsid w:val="003043D2"/>
    <w:rsid w:val="00305D2F"/>
    <w:rsid w:val="003527A8"/>
    <w:rsid w:val="00366A1F"/>
    <w:rsid w:val="00384FC0"/>
    <w:rsid w:val="003A2865"/>
    <w:rsid w:val="003C5AF5"/>
    <w:rsid w:val="003D3D41"/>
    <w:rsid w:val="003F05B9"/>
    <w:rsid w:val="003F7958"/>
    <w:rsid w:val="00401709"/>
    <w:rsid w:val="00410D59"/>
    <w:rsid w:val="0042398A"/>
    <w:rsid w:val="00437039"/>
    <w:rsid w:val="00440BD6"/>
    <w:rsid w:val="00445CDB"/>
    <w:rsid w:val="00453D95"/>
    <w:rsid w:val="004745C2"/>
    <w:rsid w:val="00483699"/>
    <w:rsid w:val="00487969"/>
    <w:rsid w:val="0049488A"/>
    <w:rsid w:val="004969DA"/>
    <w:rsid w:val="004A2225"/>
    <w:rsid w:val="004D2B47"/>
    <w:rsid w:val="004E0C05"/>
    <w:rsid w:val="00503111"/>
    <w:rsid w:val="00523F27"/>
    <w:rsid w:val="00527189"/>
    <w:rsid w:val="00535B29"/>
    <w:rsid w:val="00546CDA"/>
    <w:rsid w:val="005576A4"/>
    <w:rsid w:val="00573B11"/>
    <w:rsid w:val="0059007F"/>
    <w:rsid w:val="00592B22"/>
    <w:rsid w:val="005A1D00"/>
    <w:rsid w:val="005B6B67"/>
    <w:rsid w:val="005C353C"/>
    <w:rsid w:val="005D16FD"/>
    <w:rsid w:val="005D17E5"/>
    <w:rsid w:val="005D62E6"/>
    <w:rsid w:val="005F0E6D"/>
    <w:rsid w:val="005F560D"/>
    <w:rsid w:val="00623C04"/>
    <w:rsid w:val="00630556"/>
    <w:rsid w:val="006315E6"/>
    <w:rsid w:val="00642E01"/>
    <w:rsid w:val="0064713B"/>
    <w:rsid w:val="00674B1E"/>
    <w:rsid w:val="00675A15"/>
    <w:rsid w:val="006832C0"/>
    <w:rsid w:val="00693438"/>
    <w:rsid w:val="00696458"/>
    <w:rsid w:val="006964F8"/>
    <w:rsid w:val="006C65B4"/>
    <w:rsid w:val="006D2235"/>
    <w:rsid w:val="006F29C2"/>
    <w:rsid w:val="006F4D9A"/>
    <w:rsid w:val="00704942"/>
    <w:rsid w:val="00712F3F"/>
    <w:rsid w:val="007135C2"/>
    <w:rsid w:val="00717885"/>
    <w:rsid w:val="007224B8"/>
    <w:rsid w:val="00736C01"/>
    <w:rsid w:val="00744601"/>
    <w:rsid w:val="00745F10"/>
    <w:rsid w:val="00753AB6"/>
    <w:rsid w:val="00762A8D"/>
    <w:rsid w:val="00765686"/>
    <w:rsid w:val="00781067"/>
    <w:rsid w:val="00781937"/>
    <w:rsid w:val="00782622"/>
    <w:rsid w:val="00793177"/>
    <w:rsid w:val="00794F18"/>
    <w:rsid w:val="007A4122"/>
    <w:rsid w:val="007A7183"/>
    <w:rsid w:val="007B129D"/>
    <w:rsid w:val="007F178D"/>
    <w:rsid w:val="00807495"/>
    <w:rsid w:val="00810C31"/>
    <w:rsid w:val="00816F98"/>
    <w:rsid w:val="00842D4E"/>
    <w:rsid w:val="00847E73"/>
    <w:rsid w:val="00861D3F"/>
    <w:rsid w:val="00874C28"/>
    <w:rsid w:val="008752AC"/>
    <w:rsid w:val="00876B5B"/>
    <w:rsid w:val="008928DF"/>
    <w:rsid w:val="008A4734"/>
    <w:rsid w:val="008A63FC"/>
    <w:rsid w:val="008B2C1B"/>
    <w:rsid w:val="008D0D4C"/>
    <w:rsid w:val="008E139F"/>
    <w:rsid w:val="008F49A4"/>
    <w:rsid w:val="00906FDD"/>
    <w:rsid w:val="00917A80"/>
    <w:rsid w:val="0092021E"/>
    <w:rsid w:val="00920F50"/>
    <w:rsid w:val="00935331"/>
    <w:rsid w:val="009401C3"/>
    <w:rsid w:val="00941047"/>
    <w:rsid w:val="0094791D"/>
    <w:rsid w:val="00960101"/>
    <w:rsid w:val="00975672"/>
    <w:rsid w:val="009757D6"/>
    <w:rsid w:val="00975F36"/>
    <w:rsid w:val="00980C4D"/>
    <w:rsid w:val="00981540"/>
    <w:rsid w:val="0098414C"/>
    <w:rsid w:val="00984F09"/>
    <w:rsid w:val="00995D74"/>
    <w:rsid w:val="009C693B"/>
    <w:rsid w:val="009D2143"/>
    <w:rsid w:val="009D7CDB"/>
    <w:rsid w:val="009F1EEE"/>
    <w:rsid w:val="009F3B00"/>
    <w:rsid w:val="009F3F32"/>
    <w:rsid w:val="00A154BF"/>
    <w:rsid w:val="00A31607"/>
    <w:rsid w:val="00A34664"/>
    <w:rsid w:val="00A64F9F"/>
    <w:rsid w:val="00AB3EDB"/>
    <w:rsid w:val="00AD73EB"/>
    <w:rsid w:val="00AF1A48"/>
    <w:rsid w:val="00AF5B9F"/>
    <w:rsid w:val="00B00CE1"/>
    <w:rsid w:val="00B04662"/>
    <w:rsid w:val="00B078AF"/>
    <w:rsid w:val="00B17C13"/>
    <w:rsid w:val="00B17E41"/>
    <w:rsid w:val="00B25346"/>
    <w:rsid w:val="00B30804"/>
    <w:rsid w:val="00B31BD1"/>
    <w:rsid w:val="00B3357F"/>
    <w:rsid w:val="00B4259B"/>
    <w:rsid w:val="00B4341A"/>
    <w:rsid w:val="00B466C1"/>
    <w:rsid w:val="00B72653"/>
    <w:rsid w:val="00B81AEA"/>
    <w:rsid w:val="00B82D8A"/>
    <w:rsid w:val="00B92889"/>
    <w:rsid w:val="00B977B9"/>
    <w:rsid w:val="00BA0102"/>
    <w:rsid w:val="00BA0B85"/>
    <w:rsid w:val="00BA6112"/>
    <w:rsid w:val="00BC741E"/>
    <w:rsid w:val="00BD6B57"/>
    <w:rsid w:val="00C004DA"/>
    <w:rsid w:val="00C027C5"/>
    <w:rsid w:val="00C05994"/>
    <w:rsid w:val="00C11FA7"/>
    <w:rsid w:val="00C30555"/>
    <w:rsid w:val="00C32ECB"/>
    <w:rsid w:val="00C423E7"/>
    <w:rsid w:val="00C53715"/>
    <w:rsid w:val="00C66DAF"/>
    <w:rsid w:val="00C87538"/>
    <w:rsid w:val="00CA01C8"/>
    <w:rsid w:val="00CA6269"/>
    <w:rsid w:val="00CD2138"/>
    <w:rsid w:val="00CD2DB0"/>
    <w:rsid w:val="00D01D26"/>
    <w:rsid w:val="00D11198"/>
    <w:rsid w:val="00D4218A"/>
    <w:rsid w:val="00D43614"/>
    <w:rsid w:val="00D45F12"/>
    <w:rsid w:val="00D56CC8"/>
    <w:rsid w:val="00D62170"/>
    <w:rsid w:val="00D76274"/>
    <w:rsid w:val="00D96D9A"/>
    <w:rsid w:val="00DD1404"/>
    <w:rsid w:val="00DD66C3"/>
    <w:rsid w:val="00DF133A"/>
    <w:rsid w:val="00DF5676"/>
    <w:rsid w:val="00E10B8B"/>
    <w:rsid w:val="00E11576"/>
    <w:rsid w:val="00E46EEA"/>
    <w:rsid w:val="00E67C74"/>
    <w:rsid w:val="00E72084"/>
    <w:rsid w:val="00E731CC"/>
    <w:rsid w:val="00E86E28"/>
    <w:rsid w:val="00EB4F93"/>
    <w:rsid w:val="00EC7946"/>
    <w:rsid w:val="00ED0B09"/>
    <w:rsid w:val="00EE51DB"/>
    <w:rsid w:val="00EE5CE3"/>
    <w:rsid w:val="00EE73D2"/>
    <w:rsid w:val="00EF4047"/>
    <w:rsid w:val="00F0634A"/>
    <w:rsid w:val="00F21AF7"/>
    <w:rsid w:val="00F63AA7"/>
    <w:rsid w:val="00F74FE7"/>
    <w:rsid w:val="00F77DC4"/>
    <w:rsid w:val="00F802BA"/>
    <w:rsid w:val="00F968A0"/>
    <w:rsid w:val="00FA2E2C"/>
    <w:rsid w:val="00FB33D1"/>
    <w:rsid w:val="00FB36A4"/>
    <w:rsid w:val="00FD2F51"/>
    <w:rsid w:val="00FD444A"/>
    <w:rsid w:val="00FD6990"/>
    <w:rsid w:val="00FE1C53"/>
    <w:rsid w:val="00FE7BDC"/>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character" w:customStyle="1" w:styleId="m-5668329886480776321msohyperlink">
    <w:name w:val="m_-5668329886480776321msohyperlink"/>
    <w:basedOn w:val="Domylnaczcionkaakapitu"/>
    <w:qFormat/>
    <w:rsid w:val="00B92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700</Words>
  <Characters>3993</Characters>
  <Application>Microsoft Office Word</Application>
  <DocSecurity>0</DocSecurity>
  <Lines>33</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3</cp:revision>
  <cp:lastPrinted>2020-11-20T13:25:00Z</cp:lastPrinted>
  <dcterms:created xsi:type="dcterms:W3CDTF">2021-10-11T04:08:00Z</dcterms:created>
  <dcterms:modified xsi:type="dcterms:W3CDTF">2021-10-13T08:44:00Z</dcterms:modified>
</cp:coreProperties>
</file>