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B67B95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B67B95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B67B95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B67B95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B67B95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B67B95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67B95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B67B95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7EA179FD" w:rsidR="00A154BF" w:rsidRPr="00B67B95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B67B95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B67B95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937193">
        <w:rPr>
          <w:rFonts w:ascii="HelveticaNeueLT Pro 45 Lt" w:hAnsi="HelveticaNeueLT Pro 45 Lt"/>
          <w:color w:val="49595B"/>
          <w:sz w:val="20"/>
          <w:szCs w:val="20"/>
        </w:rPr>
        <w:t>14</w:t>
      </w:r>
      <w:r w:rsidR="00A154BF" w:rsidRPr="00B67B95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937193">
        <w:rPr>
          <w:rFonts w:ascii="HelveticaNeueLT Pro 45 Lt" w:hAnsi="HelveticaNeueLT Pro 45 Lt"/>
          <w:color w:val="49595B"/>
          <w:sz w:val="20"/>
          <w:szCs w:val="20"/>
        </w:rPr>
        <w:t>października</w:t>
      </w:r>
      <w:r w:rsidR="00A154BF" w:rsidRPr="00B67B95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B67B95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B67B95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7A24BC14" w:rsidR="00A154BF" w:rsidRPr="00B67B95" w:rsidRDefault="00F77DEE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B67B9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Centrum Biurowe Lubicz przejdzie metamorfozę</w:t>
      </w:r>
      <w:r w:rsidR="0044208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. Będzie nowocześnie i zielono</w:t>
      </w:r>
      <w:r w:rsidRPr="00B67B9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B67B95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B67B95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1B496F3E" w:rsidR="003F6233" w:rsidRPr="00B67B95" w:rsidRDefault="00A719E8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</w:t>
      </w:r>
      <w:r w:rsidR="00F77DEE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Lubicz Park</w:t>
      </w:r>
      <w:r w:rsidR="005C5378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–</w:t>
      </w:r>
      <w:r w:rsidR="00F77DEE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5C5378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b</w:t>
      </w:r>
      <w:r w:rsidR="00F77DEE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o </w:t>
      </w:r>
      <w:r w:rsidR="00442089">
        <w:rPr>
          <w:rFonts w:ascii="HelveticaNeueLT Pro 65 Md" w:eastAsia="Times New Roman" w:hAnsi="HelveticaNeueLT Pro 65 Md" w:cs="Times New Roman"/>
          <w:color w:val="485A5A"/>
          <w:lang w:eastAsia="en-GB"/>
        </w:rPr>
        <w:t>taką nazwę przyjęło</w:t>
      </w:r>
      <w:r w:rsidR="00F77DEE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5C5378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dawne Centrum Biurowe Lubicz w Krakowie –</w:t>
      </w:r>
      <w:r w:rsidR="00621FFB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D50734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już wkrótce</w:t>
      </w:r>
      <w:r w:rsidR="00B06BF1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zajdą liczne zmiany</w:t>
      </w:r>
      <w:r w:rsidR="005C5378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 w:rsidR="00D50734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Obok </w:t>
      </w:r>
      <w:r w:rsidR="00716C6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nowych </w:t>
      </w:r>
      <w:r w:rsidR="00D50734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udogodnień </w:t>
      </w:r>
      <w:r w:rsidR="00621FFB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dla najemców,</w:t>
      </w:r>
      <w:r w:rsidR="009137D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takich jak ładowarki do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pojazdów elektrycznych</w:t>
      </w:r>
      <w:r w:rsidR="009137D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czy aplikacja budynkowa,</w:t>
      </w:r>
      <w:r w:rsidR="00621FFB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E419CB">
        <w:rPr>
          <w:rFonts w:ascii="HelveticaNeueLT Pro 65 Md" w:eastAsia="Times New Roman" w:hAnsi="HelveticaNeueLT Pro 65 Md" w:cs="Times New Roman"/>
          <w:color w:val="485A5A"/>
          <w:lang w:eastAsia="en-GB"/>
        </w:rPr>
        <w:t>obejmą</w:t>
      </w:r>
      <w:r w:rsidR="00621FFB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716C6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one </w:t>
      </w:r>
      <w:r w:rsidR="00621FFB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również jego otoczenie –</w:t>
      </w:r>
      <w:r w:rsidR="009137DD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 w:rsidR="00621FFB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wokół kompleksu</w:t>
      </w:r>
      <w:r w:rsidR="00E419C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pojawią się nowe nasadzenia zieleni</w:t>
      </w:r>
      <w:r w:rsidR="00621FFB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6A4A00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i</w:t>
      </w:r>
      <w:r w:rsidR="006B647E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E419CB">
        <w:rPr>
          <w:rFonts w:ascii="HelveticaNeueLT Pro 65 Md" w:eastAsia="Times New Roman" w:hAnsi="HelveticaNeueLT Pro 65 Md" w:cs="Times New Roman"/>
          <w:color w:val="485A5A"/>
          <w:lang w:eastAsia="en-GB"/>
        </w:rPr>
        <w:t>powstanie</w:t>
      </w:r>
      <w:r w:rsidR="009137D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E01596">
        <w:rPr>
          <w:rFonts w:ascii="HelveticaNeueLT Pro 65 Md" w:eastAsia="Times New Roman" w:hAnsi="HelveticaNeueLT Pro 65 Md" w:cs="Times New Roman"/>
          <w:color w:val="485A5A"/>
          <w:lang w:eastAsia="en-GB"/>
        </w:rPr>
        <w:t>strefa rekreacyjna</w:t>
      </w:r>
      <w:r w:rsidR="006B647E" w:rsidRPr="00B67B95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34B598B8" w14:textId="77777777" w:rsidR="003F6233" w:rsidRPr="00B67B95" w:rsidRDefault="003F6233" w:rsidP="003F6233">
      <w:pPr>
        <w:ind w:left="-567"/>
      </w:pPr>
    </w:p>
    <w:p w14:paraId="35B09D7E" w14:textId="77777777" w:rsidR="003F6233" w:rsidRPr="00B67B95" w:rsidRDefault="003F6233" w:rsidP="003F6233">
      <w:pPr>
        <w:tabs>
          <w:tab w:val="left" w:pos="3060"/>
        </w:tabs>
        <w:ind w:left="-567" w:right="-613"/>
      </w:pPr>
      <w:r w:rsidRPr="00B67B9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B67B95">
        <w:tab/>
      </w:r>
    </w:p>
    <w:p w14:paraId="29A60E24" w14:textId="77777777" w:rsidR="00E724CC" w:rsidRPr="00B67B95" w:rsidRDefault="00E724CC" w:rsidP="00E724C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396ABA9" w14:textId="7FB0F078" w:rsidR="003F6233" w:rsidRPr="00B67B95" w:rsidRDefault="00E724CC" w:rsidP="004A5A6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67B95">
        <w:rPr>
          <w:rFonts w:ascii="HelveticaNeueLT Pro 45 Lt" w:hAnsi="HelveticaNeueLT Pro 45 Lt"/>
          <w:color w:val="485A5A"/>
        </w:rPr>
        <w:t xml:space="preserve">Lubicz </w:t>
      </w:r>
      <w:r w:rsidR="004A5A68" w:rsidRPr="00B67B95">
        <w:rPr>
          <w:rFonts w:ascii="HelveticaNeueLT Pro 45 Lt" w:hAnsi="HelveticaNeueLT Pro 45 Lt"/>
          <w:color w:val="485A5A"/>
        </w:rPr>
        <w:t xml:space="preserve">Park </w:t>
      </w:r>
      <w:r w:rsidRPr="00B67B95">
        <w:rPr>
          <w:rFonts w:ascii="HelveticaNeueLT Pro 45 Lt" w:hAnsi="HelveticaNeueLT Pro 45 Lt"/>
          <w:color w:val="485A5A"/>
        </w:rPr>
        <w:t>to jeden z najlepiej zlokalizowanych i skomunikowanych kompleksów biurowych w Krakowie, znajdujący się w samym centrum miasta, w pobliżu dworca głównego i ronda Mogilskiego. Składa się z dwóch kameralnych, 5-</w:t>
      </w:r>
      <w:r w:rsidR="00E419CB">
        <w:rPr>
          <w:rFonts w:ascii="HelveticaNeueLT Pro 45 Lt" w:hAnsi="HelveticaNeueLT Pro 45 Lt"/>
          <w:color w:val="485A5A"/>
        </w:rPr>
        <w:t xml:space="preserve"> i 6-</w:t>
      </w:r>
      <w:r w:rsidRPr="00B67B95">
        <w:rPr>
          <w:rFonts w:ascii="HelveticaNeueLT Pro 45 Lt" w:hAnsi="HelveticaNeueLT Pro 45 Lt"/>
          <w:color w:val="485A5A"/>
        </w:rPr>
        <w:t>piętrowych budynków, które swoją skalą idealnie wpasowują się w </w:t>
      </w:r>
      <w:r w:rsidR="00631EC9" w:rsidRPr="00B67B95">
        <w:rPr>
          <w:rFonts w:ascii="HelveticaNeueLT Pro 45 Lt" w:hAnsi="HelveticaNeueLT Pro 45 Lt"/>
          <w:color w:val="485A5A"/>
        </w:rPr>
        <w:t>zabytkowe otoczenie</w:t>
      </w:r>
      <w:r w:rsidRPr="00B67B95">
        <w:rPr>
          <w:rFonts w:ascii="HelveticaNeueLT Pro 45 Lt" w:hAnsi="HelveticaNeueLT Pro 45 Lt"/>
          <w:color w:val="485A5A"/>
        </w:rPr>
        <w:t xml:space="preserve">. </w:t>
      </w:r>
      <w:r w:rsidR="004A5A68" w:rsidRPr="00B67B95">
        <w:rPr>
          <w:rFonts w:ascii="HelveticaNeueLT Pro 45 Lt" w:hAnsi="HelveticaNeueLT Pro 45 Lt"/>
          <w:color w:val="485A5A"/>
        </w:rPr>
        <w:t xml:space="preserve">W ciągu </w:t>
      </w:r>
      <w:r w:rsidR="009137DD">
        <w:rPr>
          <w:rFonts w:ascii="HelveticaNeueLT Pro 45 Lt" w:hAnsi="HelveticaNeueLT Pro 45 Lt"/>
          <w:color w:val="485A5A"/>
        </w:rPr>
        <w:t>najbliższych miesięcy</w:t>
      </w:r>
      <w:r w:rsidR="004A5A68" w:rsidRPr="00B67B95">
        <w:rPr>
          <w:rFonts w:ascii="HelveticaNeueLT Pro 45 Lt" w:hAnsi="HelveticaNeueLT Pro 45 Lt"/>
          <w:color w:val="485A5A"/>
        </w:rPr>
        <w:t xml:space="preserve"> </w:t>
      </w:r>
      <w:r w:rsidR="009137DD">
        <w:rPr>
          <w:rFonts w:ascii="HelveticaNeueLT Pro 45 Lt" w:hAnsi="HelveticaNeueLT Pro 45 Lt"/>
          <w:color w:val="485A5A"/>
        </w:rPr>
        <w:t xml:space="preserve">zarówno same </w:t>
      </w:r>
      <w:r w:rsidR="006B647E" w:rsidRPr="00B67B95">
        <w:rPr>
          <w:rFonts w:ascii="HelveticaNeueLT Pro 45 Lt" w:hAnsi="HelveticaNeueLT Pro 45 Lt"/>
          <w:color w:val="485A5A"/>
        </w:rPr>
        <w:t>biurowce</w:t>
      </w:r>
      <w:r w:rsidR="009137DD">
        <w:rPr>
          <w:rFonts w:ascii="HelveticaNeueLT Pro 45 Lt" w:hAnsi="HelveticaNeueLT Pro 45 Lt"/>
          <w:color w:val="485A5A"/>
        </w:rPr>
        <w:t>, jak</w:t>
      </w:r>
      <w:r w:rsidR="006B647E" w:rsidRPr="00B67B95">
        <w:rPr>
          <w:rFonts w:ascii="HelveticaNeueLT Pro 45 Lt" w:hAnsi="HelveticaNeueLT Pro 45 Lt"/>
          <w:color w:val="485A5A"/>
        </w:rPr>
        <w:t xml:space="preserve"> i ich</w:t>
      </w:r>
      <w:r w:rsidR="004A5A68" w:rsidRPr="00B67B95">
        <w:rPr>
          <w:rFonts w:ascii="HelveticaNeueLT Pro 45 Lt" w:hAnsi="HelveticaNeueLT Pro 45 Lt"/>
          <w:color w:val="485A5A"/>
        </w:rPr>
        <w:t xml:space="preserve"> otoczenie</w:t>
      </w:r>
      <w:r w:rsidR="009137DD">
        <w:rPr>
          <w:rFonts w:ascii="HelveticaNeueLT Pro 45 Lt" w:hAnsi="HelveticaNeueLT Pro 45 Lt"/>
          <w:color w:val="485A5A"/>
        </w:rPr>
        <w:t>,</w:t>
      </w:r>
      <w:r w:rsidR="004A5A68" w:rsidRPr="00B67B95">
        <w:rPr>
          <w:rFonts w:ascii="HelveticaNeueLT Pro 45 Lt" w:hAnsi="HelveticaNeueLT Pro 45 Lt"/>
          <w:color w:val="485A5A"/>
        </w:rPr>
        <w:t xml:space="preserve"> przejdą szereg zmian, które</w:t>
      </w:r>
      <w:r w:rsidR="00732A88">
        <w:rPr>
          <w:rFonts w:ascii="HelveticaNeueLT Pro 45 Lt" w:hAnsi="HelveticaNeueLT Pro 45 Lt"/>
          <w:color w:val="485A5A"/>
        </w:rPr>
        <w:t xml:space="preserve"> umocnią ich pozycję w biurowej czołówce Krakowa.</w:t>
      </w:r>
      <w:r w:rsidR="004A5A68" w:rsidRPr="00B67B95">
        <w:rPr>
          <w:rFonts w:ascii="HelveticaNeueLT Pro 45 Lt" w:hAnsi="HelveticaNeueLT Pro 45 Lt"/>
          <w:color w:val="485A5A"/>
        </w:rPr>
        <w:t xml:space="preserve"> </w:t>
      </w:r>
    </w:p>
    <w:bookmarkEnd w:id="0"/>
    <w:p w14:paraId="131BFF58" w14:textId="77777777" w:rsidR="00984F09" w:rsidRPr="00B67B95" w:rsidRDefault="00984F09" w:rsidP="005271A1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D4F15B2" w14:textId="2E0340CF" w:rsidR="002617ED" w:rsidRPr="00B67B95" w:rsidRDefault="0064713B" w:rsidP="004A03C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67B95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60288" behindDoc="0" locked="0" layoutInCell="1" allowOverlap="1" wp14:anchorId="3E84BDF8" wp14:editId="67BCD9F6">
            <wp:simplePos x="0" y="0"/>
            <wp:positionH relativeFrom="column">
              <wp:posOffset>-355600</wp:posOffset>
            </wp:positionH>
            <wp:positionV relativeFrom="paragraph">
              <wp:posOffset>276860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B67B95">
        <w:rPr>
          <w:rFonts w:ascii="HelveticaNeueLT Pro 45 Lt" w:hAnsi="HelveticaNeueLT Pro 45 Lt"/>
          <w:color w:val="485A5A"/>
        </w:rPr>
        <w:t>„</w:t>
      </w:r>
      <w:r w:rsidR="004A5A68" w:rsidRPr="00B67B95">
        <w:rPr>
          <w:rFonts w:ascii="HelveticaNeueLT Pro 45 Lt" w:hAnsi="HelveticaNeueLT Pro 45 Lt"/>
          <w:color w:val="485A5A"/>
        </w:rPr>
        <w:t>Bardzo dużą wagę w tym projekcie przywiązywaliśmy do</w:t>
      </w:r>
      <w:r w:rsidR="00732A88">
        <w:rPr>
          <w:rFonts w:ascii="HelveticaNeueLT Pro 45 Lt" w:hAnsi="HelveticaNeueLT Pro 45 Lt"/>
          <w:color w:val="485A5A"/>
        </w:rPr>
        <w:t xml:space="preserve"> kwestii </w:t>
      </w:r>
      <w:r w:rsidR="004A5A68" w:rsidRPr="00B67B95">
        <w:rPr>
          <w:rFonts w:ascii="HelveticaNeueLT Pro 45 Lt" w:hAnsi="HelveticaNeueLT Pro 45 Lt"/>
          <w:color w:val="485A5A"/>
        </w:rPr>
        <w:t>zieleni</w:t>
      </w:r>
      <w:r w:rsidR="00F95237" w:rsidRPr="00B67B95">
        <w:rPr>
          <w:rFonts w:ascii="HelveticaNeueLT Pro 45 Lt" w:hAnsi="HelveticaNeueLT Pro 45 Lt"/>
          <w:color w:val="485A5A"/>
        </w:rPr>
        <w:t xml:space="preserve">. </w:t>
      </w:r>
      <w:r w:rsidR="00732A88">
        <w:rPr>
          <w:rFonts w:ascii="HelveticaNeueLT Pro 45 Lt" w:hAnsi="HelveticaNeueLT Pro 45 Lt"/>
          <w:color w:val="485A5A"/>
        </w:rPr>
        <w:t>Wokół budynku powstanie</w:t>
      </w:r>
      <w:r w:rsidR="004A5A68" w:rsidRPr="00B67B95">
        <w:rPr>
          <w:rFonts w:ascii="HelveticaNeueLT Pro 45 Lt" w:hAnsi="HelveticaNeueLT Pro 45 Lt"/>
          <w:color w:val="485A5A"/>
        </w:rPr>
        <w:t xml:space="preserve"> atrakcyjnie</w:t>
      </w:r>
      <w:r w:rsidR="008A5819">
        <w:rPr>
          <w:rFonts w:ascii="HelveticaNeueLT Pro 45 Lt" w:hAnsi="HelveticaNeueLT Pro 45 Lt"/>
          <w:color w:val="485A5A"/>
        </w:rPr>
        <w:t xml:space="preserve"> </w:t>
      </w:r>
      <w:r w:rsidR="004A5A68" w:rsidRPr="00B67B95">
        <w:rPr>
          <w:rFonts w:ascii="HelveticaNeueLT Pro 45 Lt" w:hAnsi="HelveticaNeueLT Pro 45 Lt"/>
          <w:color w:val="485A5A"/>
        </w:rPr>
        <w:t>zaaranżowan</w:t>
      </w:r>
      <w:r w:rsidR="00732A88">
        <w:rPr>
          <w:rFonts w:ascii="HelveticaNeueLT Pro 45 Lt" w:hAnsi="HelveticaNeueLT Pro 45 Lt"/>
          <w:color w:val="485A5A"/>
        </w:rPr>
        <w:t>a</w:t>
      </w:r>
      <w:r w:rsidR="004A5A68" w:rsidRPr="00B67B95">
        <w:rPr>
          <w:rFonts w:ascii="HelveticaNeueLT Pro 45 Lt" w:hAnsi="HelveticaNeueLT Pro 45 Lt"/>
          <w:color w:val="485A5A"/>
        </w:rPr>
        <w:t xml:space="preserve"> przestrze</w:t>
      </w:r>
      <w:r w:rsidR="00732A88">
        <w:rPr>
          <w:rFonts w:ascii="HelveticaNeueLT Pro 45 Lt" w:hAnsi="HelveticaNeueLT Pro 45 Lt"/>
          <w:color w:val="485A5A"/>
        </w:rPr>
        <w:t>ń</w:t>
      </w:r>
      <w:r w:rsidR="004A5A68" w:rsidRPr="00B67B95">
        <w:rPr>
          <w:rFonts w:ascii="HelveticaNeueLT Pro 45 Lt" w:hAnsi="HelveticaNeueLT Pro 45 Lt"/>
          <w:color w:val="485A5A"/>
        </w:rPr>
        <w:t xml:space="preserve"> z dużą ilością roślin – pojawią się nowe drzewa, krzewy oraz ozdobna trawa. Do tego nie zabraknie miejsc do wypoczynku </w:t>
      </w:r>
      <w:r w:rsidR="006B647E" w:rsidRPr="00B67B95">
        <w:rPr>
          <w:rFonts w:ascii="HelveticaNeueLT Pro 45 Lt" w:hAnsi="HelveticaNeueLT Pro 45 Lt"/>
          <w:color w:val="485A5A"/>
        </w:rPr>
        <w:t xml:space="preserve">i rekreacji </w:t>
      </w:r>
      <w:r w:rsidR="004A5A68" w:rsidRPr="00B67B95">
        <w:rPr>
          <w:rFonts w:ascii="HelveticaNeueLT Pro 45 Lt" w:hAnsi="HelveticaNeueLT Pro 45 Lt"/>
          <w:color w:val="485A5A"/>
        </w:rPr>
        <w:t xml:space="preserve">– </w:t>
      </w:r>
      <w:r w:rsidR="00EB4EEB" w:rsidRPr="00B67B95">
        <w:rPr>
          <w:rFonts w:ascii="HelveticaNeueLT Pro 45 Lt" w:hAnsi="HelveticaNeueLT Pro 45 Lt"/>
          <w:color w:val="485A5A"/>
        </w:rPr>
        <w:t xml:space="preserve">staną </w:t>
      </w:r>
      <w:r w:rsidR="00F95237" w:rsidRPr="00B67B95">
        <w:rPr>
          <w:rFonts w:ascii="HelveticaNeueLT Pro 45 Lt" w:hAnsi="HelveticaNeueLT Pro 45 Lt"/>
          <w:color w:val="485A5A"/>
        </w:rPr>
        <w:t>ławki</w:t>
      </w:r>
      <w:r w:rsidR="00EB4EEB" w:rsidRPr="00B67B95">
        <w:rPr>
          <w:rFonts w:ascii="HelveticaNeueLT Pro 45 Lt" w:hAnsi="HelveticaNeueLT Pro 45 Lt"/>
          <w:color w:val="485A5A"/>
        </w:rPr>
        <w:t xml:space="preserve"> i</w:t>
      </w:r>
      <w:r w:rsidR="00F95237" w:rsidRPr="00B67B95">
        <w:rPr>
          <w:rFonts w:ascii="HelveticaNeueLT Pro 45 Lt" w:hAnsi="HelveticaNeueLT Pro 45 Lt"/>
          <w:color w:val="485A5A"/>
        </w:rPr>
        <w:t xml:space="preserve"> stoliki, przybędzie też stojaków rowerowych</w:t>
      </w:r>
      <w:r w:rsidR="00EB4EEB" w:rsidRPr="00B67B95">
        <w:rPr>
          <w:rFonts w:ascii="HelveticaNeueLT Pro 45 Lt" w:hAnsi="HelveticaNeueLT Pro 45 Lt"/>
          <w:color w:val="485A5A"/>
        </w:rPr>
        <w:t xml:space="preserve">, </w:t>
      </w:r>
      <w:r w:rsidR="00536D3F">
        <w:rPr>
          <w:rFonts w:ascii="HelveticaNeueLT Pro 45 Lt" w:hAnsi="HelveticaNeueLT Pro 45 Lt"/>
          <w:color w:val="485A5A"/>
        </w:rPr>
        <w:t xml:space="preserve">a na parkingu </w:t>
      </w:r>
      <w:r w:rsidR="00732A88">
        <w:rPr>
          <w:rFonts w:ascii="HelveticaNeueLT Pro 45 Lt" w:hAnsi="HelveticaNeueLT Pro 45 Lt"/>
          <w:color w:val="485A5A"/>
        </w:rPr>
        <w:t>zainstalujemy</w:t>
      </w:r>
      <w:r w:rsidR="00536D3F">
        <w:rPr>
          <w:rFonts w:ascii="HelveticaNeueLT Pro 45 Lt" w:hAnsi="HelveticaNeueLT Pro 45 Lt"/>
          <w:color w:val="485A5A"/>
        </w:rPr>
        <w:t xml:space="preserve"> ładowarki do samochodów i hulajnóg elektrycznych</w:t>
      </w:r>
      <w:r w:rsidR="004C4395">
        <w:rPr>
          <w:rFonts w:ascii="HelveticaNeueLT Pro 45 Lt" w:hAnsi="HelveticaNeueLT Pro 45 Lt"/>
          <w:color w:val="485A5A"/>
        </w:rPr>
        <w:t xml:space="preserve">” wylicza </w:t>
      </w:r>
      <w:r w:rsidR="004C4395" w:rsidRPr="00B67B95">
        <w:rPr>
          <w:rFonts w:ascii="HelveticaNeueLT Pro 45 Lt" w:hAnsi="HelveticaNeueLT Pro 45 Lt"/>
          <w:b/>
          <w:bCs/>
          <w:color w:val="485A5A"/>
        </w:rPr>
        <w:t>Paweł Choiński</w:t>
      </w:r>
      <w:r w:rsidR="004C4395" w:rsidRPr="00B67B95">
        <w:rPr>
          <w:rFonts w:ascii="HelveticaNeueLT Pro 45 Lt" w:hAnsi="HelveticaNeueLT Pro 45 Lt"/>
          <w:color w:val="485A5A"/>
        </w:rPr>
        <w:t xml:space="preserve">, </w:t>
      </w:r>
      <w:r w:rsidR="00255165">
        <w:rPr>
          <w:rFonts w:ascii="HelveticaNeueLT Pro 45 Lt" w:hAnsi="HelveticaNeueLT Pro 45 Lt"/>
          <w:color w:val="485A5A"/>
        </w:rPr>
        <w:t xml:space="preserve">Senior </w:t>
      </w:r>
      <w:proofErr w:type="spellStart"/>
      <w:r w:rsidR="004C4395" w:rsidRPr="00B67B95">
        <w:rPr>
          <w:rFonts w:ascii="HelveticaNeueLT Pro 45 Lt" w:hAnsi="HelveticaNeueLT Pro 45 Lt"/>
          <w:color w:val="485A5A"/>
        </w:rPr>
        <w:t>Asset</w:t>
      </w:r>
      <w:proofErr w:type="spellEnd"/>
      <w:r w:rsidR="004C4395" w:rsidRPr="00B67B95">
        <w:rPr>
          <w:rFonts w:ascii="HelveticaNeueLT Pro 45 Lt" w:hAnsi="HelveticaNeueLT Pro 45 Lt"/>
          <w:color w:val="485A5A"/>
        </w:rPr>
        <w:t xml:space="preserve"> Manager w Globalworth Poland</w:t>
      </w:r>
      <w:r w:rsidR="004C4395">
        <w:rPr>
          <w:rFonts w:ascii="HelveticaNeueLT Pro 45 Lt" w:hAnsi="HelveticaNeueLT Pro 45 Lt"/>
          <w:color w:val="485A5A"/>
        </w:rPr>
        <w:t>.</w:t>
      </w:r>
    </w:p>
    <w:p w14:paraId="7BF8C70F" w14:textId="1E5C1C2B" w:rsidR="00C05E38" w:rsidRPr="00B67B95" w:rsidRDefault="00C05E38" w:rsidP="002617E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F310F98" w14:textId="7DD1D55E" w:rsidR="006B647E" w:rsidRPr="00B67B95" w:rsidRDefault="00EB4EEB" w:rsidP="002617E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67B95">
        <w:rPr>
          <w:rFonts w:ascii="HelveticaNeueLT Pro 45 Lt" w:hAnsi="HelveticaNeueLT Pro 45 Lt"/>
          <w:color w:val="485A5A"/>
        </w:rPr>
        <w:t>Zmian nie zabraknie również wewnątrz obiekt</w:t>
      </w:r>
      <w:r w:rsidR="00732A88">
        <w:rPr>
          <w:rFonts w:ascii="HelveticaNeueLT Pro 45 Lt" w:hAnsi="HelveticaNeueLT Pro 45 Lt"/>
          <w:color w:val="485A5A"/>
        </w:rPr>
        <w:t>ów</w:t>
      </w:r>
      <w:r w:rsidRPr="00B67B95">
        <w:rPr>
          <w:rFonts w:ascii="HelveticaNeueLT Pro 45 Lt" w:hAnsi="HelveticaNeueLT Pro 45 Lt"/>
          <w:color w:val="485A5A"/>
        </w:rPr>
        <w:t xml:space="preserve">, zarówno od strony wizualnej, jak i funkcjonalnej. </w:t>
      </w:r>
    </w:p>
    <w:p w14:paraId="116B3B17" w14:textId="5FC131DC" w:rsidR="006B647E" w:rsidRPr="00B67B95" w:rsidRDefault="006B647E" w:rsidP="002617E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67B95">
        <w:rPr>
          <w:rFonts w:ascii="HelveticaNeueLT Pro 45 Lt" w:hAnsi="HelveticaNeueLT Pro 45 Lt"/>
          <w:color w:val="485A5A"/>
        </w:rPr>
        <w:t xml:space="preserve">Nowy wygląd </w:t>
      </w:r>
      <w:r w:rsidR="000413D5" w:rsidRPr="00B67B95">
        <w:rPr>
          <w:rFonts w:ascii="HelveticaNeueLT Pro 45 Lt" w:hAnsi="HelveticaNeueLT Pro 45 Lt"/>
          <w:color w:val="485A5A"/>
        </w:rPr>
        <w:t>zy</w:t>
      </w:r>
      <w:r w:rsidRPr="00B67B95">
        <w:rPr>
          <w:rFonts w:ascii="HelveticaNeueLT Pro 45 Lt" w:hAnsi="HelveticaNeueLT Pro 45 Lt"/>
          <w:color w:val="485A5A"/>
        </w:rPr>
        <w:t>skają przestrzenie wspólne</w:t>
      </w:r>
      <w:r w:rsidR="004C4395">
        <w:rPr>
          <w:rFonts w:ascii="HelveticaNeueLT Pro 45 Lt" w:hAnsi="HelveticaNeueLT Pro 45 Lt"/>
          <w:color w:val="485A5A"/>
        </w:rPr>
        <w:t>.</w:t>
      </w:r>
      <w:r w:rsidRPr="00B67B95">
        <w:rPr>
          <w:rFonts w:ascii="HelveticaNeueLT Pro 45 Lt" w:hAnsi="HelveticaNeueLT Pro 45 Lt"/>
          <w:color w:val="485A5A"/>
        </w:rPr>
        <w:t xml:space="preserve"> </w:t>
      </w:r>
      <w:r w:rsidR="004C4395">
        <w:rPr>
          <w:rFonts w:ascii="HelveticaNeueLT Pro 45 Lt" w:hAnsi="HelveticaNeueLT Pro 45 Lt"/>
          <w:color w:val="485A5A"/>
        </w:rPr>
        <w:t>G</w:t>
      </w:r>
      <w:r w:rsidRPr="00B67B95">
        <w:rPr>
          <w:rFonts w:ascii="HelveticaNeueLT Pro 45 Lt" w:hAnsi="HelveticaNeueLT Pro 45 Lt"/>
          <w:color w:val="485A5A"/>
        </w:rPr>
        <w:t>runtown</w:t>
      </w:r>
      <w:r w:rsidR="00732A88">
        <w:rPr>
          <w:rFonts w:ascii="HelveticaNeueLT Pro 45 Lt" w:hAnsi="HelveticaNeueLT Pro 45 Lt"/>
          <w:color w:val="485A5A"/>
        </w:rPr>
        <w:t>e</w:t>
      </w:r>
      <w:r w:rsidRPr="00B67B95">
        <w:rPr>
          <w:rFonts w:ascii="HelveticaNeueLT Pro 45 Lt" w:hAnsi="HelveticaNeueLT Pro 45 Lt"/>
          <w:color w:val="485A5A"/>
        </w:rPr>
        <w:t xml:space="preserve"> remont</w:t>
      </w:r>
      <w:r w:rsidR="00732A88">
        <w:rPr>
          <w:rFonts w:ascii="HelveticaNeueLT Pro 45 Lt" w:hAnsi="HelveticaNeueLT Pro 45 Lt"/>
          <w:color w:val="485A5A"/>
        </w:rPr>
        <w:t>y</w:t>
      </w:r>
      <w:r w:rsidRPr="00B67B95">
        <w:rPr>
          <w:rFonts w:ascii="HelveticaNeueLT Pro 45 Lt" w:hAnsi="HelveticaNeueLT Pro 45 Lt"/>
          <w:color w:val="485A5A"/>
        </w:rPr>
        <w:t xml:space="preserve"> przejd</w:t>
      </w:r>
      <w:r w:rsidR="00732A88">
        <w:rPr>
          <w:rFonts w:ascii="HelveticaNeueLT Pro 45 Lt" w:hAnsi="HelveticaNeueLT Pro 45 Lt"/>
          <w:color w:val="485A5A"/>
        </w:rPr>
        <w:t>ą</w:t>
      </w:r>
      <w:r w:rsidRPr="00B67B95">
        <w:rPr>
          <w:rFonts w:ascii="HelveticaNeueLT Pro 45 Lt" w:hAnsi="HelveticaNeueLT Pro 45 Lt"/>
          <w:color w:val="485A5A"/>
        </w:rPr>
        <w:t xml:space="preserve"> lobby</w:t>
      </w:r>
      <w:r w:rsidR="00732A88">
        <w:rPr>
          <w:rFonts w:ascii="HelveticaNeueLT Pro 45 Lt" w:hAnsi="HelveticaNeueLT Pro 45 Lt"/>
          <w:color w:val="485A5A"/>
        </w:rPr>
        <w:t xml:space="preserve"> obu biurowców</w:t>
      </w:r>
      <w:r w:rsidRPr="00B67B95">
        <w:rPr>
          <w:rFonts w:ascii="HelveticaNeueLT Pro 45 Lt" w:hAnsi="HelveticaNeueLT Pro 45 Lt"/>
          <w:color w:val="485A5A"/>
        </w:rPr>
        <w:t>, w</w:t>
      </w:r>
      <w:r w:rsidR="00732A88">
        <w:rPr>
          <w:rFonts w:ascii="HelveticaNeueLT Pro 45 Lt" w:hAnsi="HelveticaNeueLT Pro 45 Lt"/>
          <w:color w:val="485A5A"/>
        </w:rPr>
        <w:t> </w:t>
      </w:r>
      <w:r w:rsidRPr="00B67B95">
        <w:rPr>
          <w:rFonts w:ascii="HelveticaNeueLT Pro 45 Lt" w:hAnsi="HelveticaNeueLT Pro 45 Lt"/>
          <w:color w:val="485A5A"/>
        </w:rPr>
        <w:t>obrębie strefy wejścia i recepcji, oraz atrium</w:t>
      </w:r>
      <w:r w:rsidR="00732A88">
        <w:rPr>
          <w:rFonts w:ascii="HelveticaNeueLT Pro 45 Lt" w:hAnsi="HelveticaNeueLT Pro 45 Lt"/>
          <w:color w:val="485A5A"/>
        </w:rPr>
        <w:t xml:space="preserve"> budynku A</w:t>
      </w:r>
      <w:r w:rsidRPr="00B67B95">
        <w:rPr>
          <w:rFonts w:ascii="HelveticaNeueLT Pro 45 Lt" w:hAnsi="HelveticaNeueLT Pro 45 Lt"/>
          <w:color w:val="485A5A"/>
        </w:rPr>
        <w:t>. Obejm</w:t>
      </w:r>
      <w:r w:rsidR="00732A88">
        <w:rPr>
          <w:rFonts w:ascii="HelveticaNeueLT Pro 45 Lt" w:hAnsi="HelveticaNeueLT Pro 45 Lt"/>
          <w:color w:val="485A5A"/>
        </w:rPr>
        <w:t>ą</w:t>
      </w:r>
      <w:r w:rsidRPr="00B67B95">
        <w:rPr>
          <w:rFonts w:ascii="HelveticaNeueLT Pro 45 Lt" w:hAnsi="HelveticaNeueLT Pro 45 Lt"/>
          <w:color w:val="485A5A"/>
        </w:rPr>
        <w:t xml:space="preserve"> on</w:t>
      </w:r>
      <w:r w:rsidR="00732A88">
        <w:rPr>
          <w:rFonts w:ascii="HelveticaNeueLT Pro 45 Lt" w:hAnsi="HelveticaNeueLT Pro 45 Lt"/>
          <w:color w:val="485A5A"/>
        </w:rPr>
        <w:t>e</w:t>
      </w:r>
      <w:r w:rsidRPr="00B67B95">
        <w:rPr>
          <w:rFonts w:ascii="HelveticaNeueLT Pro 45 Lt" w:hAnsi="HelveticaNeueLT Pro 45 Lt"/>
          <w:color w:val="485A5A"/>
        </w:rPr>
        <w:t xml:space="preserve"> wymianę znacznej części materiałów</w:t>
      </w:r>
      <w:r w:rsidR="00536D3F">
        <w:rPr>
          <w:rFonts w:ascii="HelveticaNeueLT Pro 45 Lt" w:hAnsi="HelveticaNeueLT Pro 45 Lt"/>
          <w:color w:val="485A5A"/>
        </w:rPr>
        <w:t xml:space="preserve"> wykończeniowych</w:t>
      </w:r>
      <w:r w:rsidRPr="00B67B95">
        <w:rPr>
          <w:rFonts w:ascii="HelveticaNeueLT Pro 45 Lt" w:hAnsi="HelveticaNeueLT Pro 45 Lt"/>
          <w:color w:val="485A5A"/>
        </w:rPr>
        <w:t xml:space="preserve">, pojawią się </w:t>
      </w:r>
      <w:r w:rsidR="004C4395">
        <w:rPr>
          <w:rFonts w:ascii="HelveticaNeueLT Pro 45 Lt" w:hAnsi="HelveticaNeueLT Pro 45 Lt"/>
          <w:color w:val="485A5A"/>
        </w:rPr>
        <w:t xml:space="preserve">m.in. </w:t>
      </w:r>
      <w:r w:rsidRPr="00B67B95">
        <w:rPr>
          <w:rFonts w:ascii="HelveticaNeueLT Pro 45 Lt" w:hAnsi="HelveticaNeueLT Pro 45 Lt"/>
          <w:color w:val="485A5A"/>
        </w:rPr>
        <w:t xml:space="preserve">nowe meble, oświetlenie </w:t>
      </w:r>
      <w:proofErr w:type="spellStart"/>
      <w:r w:rsidRPr="00B67B95">
        <w:rPr>
          <w:rFonts w:ascii="HelveticaNeueLT Pro 45 Lt" w:hAnsi="HelveticaNeueLT Pro 45 Lt"/>
          <w:color w:val="485A5A"/>
        </w:rPr>
        <w:t>led</w:t>
      </w:r>
      <w:proofErr w:type="spellEnd"/>
      <w:r w:rsidRPr="00B67B95">
        <w:rPr>
          <w:rFonts w:ascii="HelveticaNeueLT Pro 45 Lt" w:hAnsi="HelveticaNeueLT Pro 45 Lt"/>
          <w:color w:val="485A5A"/>
        </w:rPr>
        <w:t xml:space="preserve"> oraz system identyfikacji wizualnej.</w:t>
      </w:r>
      <w:r w:rsidR="00536D3F">
        <w:rPr>
          <w:rFonts w:ascii="HelveticaNeueLT Pro 45 Lt" w:hAnsi="HelveticaNeueLT Pro 45 Lt"/>
          <w:color w:val="485A5A"/>
        </w:rPr>
        <w:t xml:space="preserve"> </w:t>
      </w:r>
      <w:r w:rsidR="00536D3F" w:rsidRPr="00B67B95">
        <w:rPr>
          <w:rFonts w:ascii="HelveticaNeueLT Pro 45 Lt" w:hAnsi="HelveticaNeueLT Pro 45 Lt"/>
          <w:color w:val="485A5A"/>
        </w:rPr>
        <w:t xml:space="preserve">Rozbudowana zostanie </w:t>
      </w:r>
      <w:r w:rsidR="00536D3F">
        <w:rPr>
          <w:rFonts w:ascii="HelveticaNeueLT Pro 45 Lt" w:hAnsi="HelveticaNeueLT Pro 45 Lt"/>
          <w:color w:val="485A5A"/>
        </w:rPr>
        <w:t xml:space="preserve">też </w:t>
      </w:r>
      <w:r w:rsidR="00536D3F" w:rsidRPr="00B67B95">
        <w:rPr>
          <w:rFonts w:ascii="HelveticaNeueLT Pro 45 Lt" w:hAnsi="HelveticaNeueLT Pro 45 Lt"/>
          <w:color w:val="485A5A"/>
        </w:rPr>
        <w:t>infrastruktura rowerowa – przybędzie szafek, pryszniców i</w:t>
      </w:r>
      <w:r w:rsidR="00536D3F">
        <w:rPr>
          <w:rFonts w:ascii="HelveticaNeueLT Pro 45 Lt" w:hAnsi="HelveticaNeueLT Pro 45 Lt"/>
          <w:color w:val="485A5A"/>
        </w:rPr>
        <w:t> </w:t>
      </w:r>
      <w:r w:rsidR="00536D3F" w:rsidRPr="00B67B95">
        <w:rPr>
          <w:rFonts w:ascii="HelveticaNeueLT Pro 45 Lt" w:hAnsi="HelveticaNeueLT Pro 45 Lt"/>
          <w:color w:val="485A5A"/>
        </w:rPr>
        <w:t>miejsc parkingowych dla rowerzystów.</w:t>
      </w:r>
    </w:p>
    <w:p w14:paraId="7C5903AB" w14:textId="48B4AE25" w:rsidR="004A5A68" w:rsidRPr="00B67B95" w:rsidRDefault="004A5A68" w:rsidP="004A5A6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6899D14" w14:textId="5E70DD02" w:rsidR="000413D5" w:rsidRPr="00B67B95" w:rsidRDefault="000413D5" w:rsidP="004A5A68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B67B95">
        <w:rPr>
          <w:rFonts w:ascii="HelveticaNeueLT Pro 45 Lt" w:hAnsi="HelveticaNeueLT Pro 45 Lt"/>
          <w:b/>
          <w:bCs/>
          <w:color w:val="485A5A"/>
        </w:rPr>
        <w:t>Ekologicznie i bez barier</w:t>
      </w:r>
    </w:p>
    <w:p w14:paraId="2ADB7C28" w14:textId="06375380" w:rsidR="000413D5" w:rsidRPr="00B67B95" w:rsidRDefault="000413D5" w:rsidP="004A5A6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BB6BCBE" w14:textId="15D52B8A" w:rsidR="000413D5" w:rsidRPr="00B67B95" w:rsidRDefault="000413D5" w:rsidP="000413D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67B95">
        <w:rPr>
          <w:rFonts w:ascii="HelveticaNeueLT Pro 45 Lt" w:hAnsi="HelveticaNeueLT Pro 45 Lt"/>
          <w:color w:val="485A5A"/>
        </w:rPr>
        <w:t xml:space="preserve">Lubicz Park należy do grona </w:t>
      </w:r>
      <w:r w:rsidR="004C4395">
        <w:rPr>
          <w:rFonts w:ascii="HelveticaNeueLT Pro 45 Lt" w:hAnsi="HelveticaNeueLT Pro 45 Lt"/>
          <w:color w:val="485A5A"/>
        </w:rPr>
        <w:t xml:space="preserve">najbardziej </w:t>
      </w:r>
      <w:r w:rsidRPr="00B67B95">
        <w:rPr>
          <w:rFonts w:ascii="HelveticaNeueLT Pro 45 Lt" w:hAnsi="HelveticaNeueLT Pro 45 Lt"/>
          <w:color w:val="485A5A"/>
        </w:rPr>
        <w:t>ekologicznych biurowców</w:t>
      </w:r>
      <w:r w:rsidR="004C4395">
        <w:rPr>
          <w:rFonts w:ascii="HelveticaNeueLT Pro 45 Lt" w:hAnsi="HelveticaNeueLT Pro 45 Lt"/>
          <w:color w:val="485A5A"/>
        </w:rPr>
        <w:t>.</w:t>
      </w:r>
      <w:r w:rsidR="004A5A68" w:rsidRPr="00B67B95">
        <w:rPr>
          <w:rFonts w:ascii="HelveticaNeueLT Pro 45 Lt" w:hAnsi="HelveticaNeueLT Pro 45 Lt"/>
          <w:color w:val="485A5A"/>
        </w:rPr>
        <w:t xml:space="preserve"> </w:t>
      </w:r>
      <w:r w:rsidR="004C4395">
        <w:rPr>
          <w:rFonts w:ascii="HelveticaNeueLT Pro 45 Lt" w:hAnsi="HelveticaNeueLT Pro 45 Lt"/>
          <w:color w:val="485A5A"/>
        </w:rPr>
        <w:t>K</w:t>
      </w:r>
      <w:r w:rsidR="004A5A68" w:rsidRPr="00B67B95">
        <w:rPr>
          <w:rFonts w:ascii="HelveticaNeueLT Pro 45 Lt" w:hAnsi="HelveticaNeueLT Pro 45 Lt"/>
          <w:color w:val="485A5A"/>
        </w:rPr>
        <w:t xml:space="preserve">orzysta w 100% z tzw. zielonej energii, pochodzącej z odnawialnych źródeł, oraz posiada certyfikat BREEAM na poziomie </w:t>
      </w:r>
      <w:proofErr w:type="spellStart"/>
      <w:r w:rsidR="004A5A68" w:rsidRPr="00B67B95">
        <w:rPr>
          <w:rFonts w:ascii="HelveticaNeueLT Pro 45 Lt" w:hAnsi="HelveticaNeueLT Pro 45 Lt"/>
          <w:color w:val="485A5A"/>
        </w:rPr>
        <w:t>Very</w:t>
      </w:r>
      <w:proofErr w:type="spellEnd"/>
      <w:r w:rsidR="004A5A68" w:rsidRPr="00B67B95">
        <w:rPr>
          <w:rFonts w:ascii="HelveticaNeueLT Pro 45 Lt" w:hAnsi="HelveticaNeueLT Pro 45 Lt"/>
          <w:color w:val="485A5A"/>
        </w:rPr>
        <w:t xml:space="preserve"> Good, który obecnie jest w trakcie </w:t>
      </w:r>
      <w:proofErr w:type="spellStart"/>
      <w:r w:rsidR="004A5A68" w:rsidRPr="00B67B95">
        <w:rPr>
          <w:rFonts w:ascii="HelveticaNeueLT Pro 45 Lt" w:hAnsi="HelveticaNeueLT Pro 45 Lt"/>
          <w:color w:val="485A5A"/>
        </w:rPr>
        <w:t>recertyfikacji</w:t>
      </w:r>
      <w:proofErr w:type="spellEnd"/>
      <w:r w:rsidR="004A5A68" w:rsidRPr="00B67B95">
        <w:rPr>
          <w:rFonts w:ascii="HelveticaNeueLT Pro 45 Lt" w:hAnsi="HelveticaNeueLT Pro 45 Lt"/>
          <w:color w:val="485A5A"/>
        </w:rPr>
        <w:t xml:space="preserve"> do poziomu </w:t>
      </w:r>
      <w:proofErr w:type="spellStart"/>
      <w:r w:rsidR="004A5A68" w:rsidRPr="00B67B95">
        <w:rPr>
          <w:rFonts w:ascii="HelveticaNeueLT Pro 45 Lt" w:hAnsi="HelveticaNeueLT Pro 45 Lt"/>
          <w:color w:val="485A5A"/>
        </w:rPr>
        <w:t>Excellent</w:t>
      </w:r>
      <w:proofErr w:type="spellEnd"/>
      <w:r w:rsidR="004A5A68" w:rsidRPr="00B67B95">
        <w:rPr>
          <w:rFonts w:ascii="HelveticaNeueLT Pro 45 Lt" w:hAnsi="HelveticaNeueLT Pro 45 Lt"/>
          <w:color w:val="485A5A"/>
        </w:rPr>
        <w:t xml:space="preserve">. </w:t>
      </w:r>
      <w:r w:rsidRPr="00B67B95">
        <w:rPr>
          <w:rFonts w:ascii="HelveticaNeueLT Pro 45 Lt" w:hAnsi="HelveticaNeueLT Pro 45 Lt"/>
          <w:color w:val="485A5A"/>
        </w:rPr>
        <w:t xml:space="preserve">Na tym </w:t>
      </w:r>
      <w:r w:rsidR="00536D3F">
        <w:rPr>
          <w:rFonts w:ascii="HelveticaNeueLT Pro 45 Lt" w:hAnsi="HelveticaNeueLT Pro 45 Lt"/>
          <w:color w:val="485A5A"/>
        </w:rPr>
        <w:t xml:space="preserve">nie </w:t>
      </w:r>
      <w:r w:rsidRPr="00B67B95">
        <w:rPr>
          <w:rFonts w:ascii="HelveticaNeueLT Pro 45 Lt" w:hAnsi="HelveticaNeueLT Pro 45 Lt"/>
          <w:color w:val="485A5A"/>
        </w:rPr>
        <w:t xml:space="preserve">koniec, bowiem jego właściciel i zarządca, Globalworth, stara się o kolejne prestiżowe certyfikaty. Cały kompleks dostosowany zostanie do restrykcyjnych wymagań </w:t>
      </w:r>
      <w:r w:rsidR="001729B2">
        <w:rPr>
          <w:rFonts w:ascii="HelveticaNeueLT Pro 45 Lt" w:hAnsi="HelveticaNeueLT Pro 45 Lt"/>
          <w:color w:val="485A5A"/>
        </w:rPr>
        <w:t xml:space="preserve">programu </w:t>
      </w:r>
      <w:r w:rsidRPr="00B67B95">
        <w:rPr>
          <w:rFonts w:ascii="HelveticaNeueLT Pro 45 Lt" w:hAnsi="HelveticaNeueLT Pro 45 Lt"/>
          <w:color w:val="485A5A"/>
        </w:rPr>
        <w:t xml:space="preserve">„Obiekt bez barier” pod </w:t>
      </w:r>
      <w:r w:rsidRPr="00B67B95">
        <w:rPr>
          <w:rFonts w:ascii="HelveticaNeueLT Pro 45 Lt" w:hAnsi="HelveticaNeueLT Pro 45 Lt"/>
          <w:color w:val="485A5A"/>
        </w:rPr>
        <w:lastRenderedPageBreak/>
        <w:t xml:space="preserve">kątem osób z niepełnosprawnościami oraz systemu WELL, który zapewnia najwyższe standardy w zakresie zdrowia i dobrostanu pracowników. </w:t>
      </w:r>
    </w:p>
    <w:p w14:paraId="3DF74F4F" w14:textId="77777777" w:rsidR="00621FFB" w:rsidRPr="00B67B95" w:rsidRDefault="00621FFB" w:rsidP="000413D5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7332C054" w14:textId="6B20719D" w:rsidR="00301641" w:rsidRPr="00B67B95" w:rsidRDefault="00B8281C" w:rsidP="00B67B9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67B95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85888" behindDoc="0" locked="0" layoutInCell="1" allowOverlap="1" wp14:anchorId="67BE2304" wp14:editId="6AC210A4">
            <wp:simplePos x="0" y="0"/>
            <wp:positionH relativeFrom="leftMargin">
              <wp:posOffset>584200</wp:posOffset>
            </wp:positionH>
            <wp:positionV relativeFrom="paragraph">
              <wp:posOffset>262890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B95">
        <w:rPr>
          <w:rFonts w:ascii="HelveticaNeueLT Pro 45 Lt" w:hAnsi="HelveticaNeueLT Pro 45 Lt"/>
          <w:color w:val="485A5A"/>
        </w:rPr>
        <w:t>„</w:t>
      </w:r>
      <w:r w:rsidR="00B67B95" w:rsidRPr="00B67B95">
        <w:rPr>
          <w:rFonts w:ascii="HelveticaNeueLT Pro 45 Lt" w:hAnsi="HelveticaNeueLT Pro 45 Lt"/>
          <w:color w:val="485A5A"/>
        </w:rPr>
        <w:t xml:space="preserve">Jak przystało na nowoczesny biurowiec, w Lubicz Park nie zabraknie również rozwiązań z zakresu </w:t>
      </w:r>
      <w:proofErr w:type="spellStart"/>
      <w:r w:rsidR="00B67B95" w:rsidRPr="00B67B95">
        <w:rPr>
          <w:rFonts w:ascii="HelveticaNeueLT Pro 45 Lt" w:hAnsi="HelveticaNeueLT Pro 45 Lt"/>
          <w:color w:val="485A5A"/>
        </w:rPr>
        <w:t>proptech</w:t>
      </w:r>
      <w:proofErr w:type="spellEnd"/>
      <w:r w:rsidR="00B67B95" w:rsidRPr="00B67B95">
        <w:rPr>
          <w:rFonts w:ascii="HelveticaNeueLT Pro 45 Lt" w:hAnsi="HelveticaNeueLT Pro 45 Lt"/>
          <w:color w:val="485A5A"/>
        </w:rPr>
        <w:t xml:space="preserve">. Podobnie jak w pozostałych naszych biurowcach, planujemy wdrożyć </w:t>
      </w:r>
      <w:r w:rsidR="00B67B95">
        <w:rPr>
          <w:rFonts w:ascii="HelveticaNeueLT Pro 45 Lt" w:hAnsi="HelveticaNeueLT Pro 45 Lt"/>
          <w:color w:val="485A5A"/>
        </w:rPr>
        <w:t>tu</w:t>
      </w:r>
      <w:r w:rsidR="00B67B95" w:rsidRPr="00B67B95">
        <w:rPr>
          <w:rFonts w:ascii="HelveticaNeueLT Pro 45 Lt" w:hAnsi="HelveticaNeueLT Pro 45 Lt"/>
          <w:color w:val="485A5A"/>
        </w:rPr>
        <w:t xml:space="preserve"> aplikację Globalworth, która po zainstalowaniu na telefonie i odpowiednim skonfigurowaniu uprawnień będzie umożliwiać pracownikom bezdotykowe przywoływanie wind czy przechodzenie przez kontrole dostępu bez konieczności posiadania karty. Aplikacja będzie również dawała możliwość zarządzania </w:t>
      </w:r>
      <w:r w:rsidR="00B83D6B">
        <w:rPr>
          <w:rFonts w:ascii="HelveticaNeueLT Pro 45 Lt" w:hAnsi="HelveticaNeueLT Pro 45 Lt"/>
          <w:color w:val="485A5A"/>
        </w:rPr>
        <w:t xml:space="preserve">pulą </w:t>
      </w:r>
      <w:r w:rsidR="00B67B95" w:rsidRPr="00B67B95">
        <w:rPr>
          <w:rFonts w:ascii="HelveticaNeueLT Pro 45 Lt" w:hAnsi="HelveticaNeueLT Pro 45 Lt"/>
          <w:color w:val="485A5A"/>
        </w:rPr>
        <w:t>miejsc parkingowy</w:t>
      </w:r>
      <w:r w:rsidR="00B83D6B">
        <w:rPr>
          <w:rFonts w:ascii="HelveticaNeueLT Pro 45 Lt" w:hAnsi="HelveticaNeueLT Pro 45 Lt"/>
          <w:color w:val="485A5A"/>
        </w:rPr>
        <w:t>ch</w:t>
      </w:r>
      <w:r w:rsidR="00B67B95" w:rsidRPr="00B67B95">
        <w:rPr>
          <w:rFonts w:ascii="HelveticaNeueLT Pro 45 Lt" w:hAnsi="HelveticaNeueLT Pro 45 Lt"/>
          <w:color w:val="485A5A"/>
        </w:rPr>
        <w:t>, która została przyznana w ramach umowy najmu</w:t>
      </w:r>
      <w:r w:rsidR="005578C8">
        <w:rPr>
          <w:rFonts w:ascii="HelveticaNeueLT Pro 45 Lt" w:hAnsi="HelveticaNeueLT Pro 45 Lt"/>
          <w:color w:val="485A5A"/>
        </w:rPr>
        <w:t>.</w:t>
      </w:r>
      <w:r w:rsidR="001729B2">
        <w:rPr>
          <w:rFonts w:ascii="HelveticaNeueLT Pro 45 Lt" w:hAnsi="HelveticaNeueLT Pro 45 Lt"/>
          <w:color w:val="485A5A"/>
        </w:rPr>
        <w:t xml:space="preserve"> </w:t>
      </w:r>
      <w:r w:rsidR="005578C8">
        <w:rPr>
          <w:rFonts w:ascii="HelveticaNeueLT Pro 45 Lt" w:hAnsi="HelveticaNeueLT Pro 45 Lt"/>
          <w:color w:val="485A5A"/>
        </w:rPr>
        <w:t>Z</w:t>
      </w:r>
      <w:r w:rsidR="001729B2">
        <w:rPr>
          <w:rFonts w:ascii="HelveticaNeueLT Pro 45 Lt" w:hAnsi="HelveticaNeueLT Pro 45 Lt"/>
          <w:color w:val="485A5A"/>
        </w:rPr>
        <w:t xml:space="preserve"> czasem będzie rozwijana </w:t>
      </w:r>
      <w:r w:rsidR="005578C8">
        <w:rPr>
          <w:rFonts w:ascii="HelveticaNeueLT Pro 45 Lt" w:hAnsi="HelveticaNeueLT Pro 45 Lt"/>
          <w:color w:val="485A5A"/>
        </w:rPr>
        <w:t xml:space="preserve">również </w:t>
      </w:r>
      <w:r w:rsidR="001729B2">
        <w:rPr>
          <w:rFonts w:ascii="HelveticaNeueLT Pro 45 Lt" w:hAnsi="HelveticaNeueLT Pro 45 Lt"/>
          <w:color w:val="485A5A"/>
        </w:rPr>
        <w:t>o kolejne funkcjonalności</w:t>
      </w:r>
      <w:r w:rsidR="00B67B95" w:rsidRPr="00B67B95">
        <w:rPr>
          <w:rFonts w:ascii="HelveticaNeueLT Pro 45 Lt" w:hAnsi="HelveticaNeueLT Pro 45 Lt"/>
          <w:color w:val="485A5A"/>
        </w:rPr>
        <w:t xml:space="preserve">” </w:t>
      </w:r>
      <w:r w:rsidR="00B67B95">
        <w:rPr>
          <w:rFonts w:ascii="HelveticaNeueLT Pro 45 Lt" w:hAnsi="HelveticaNeueLT Pro 45 Lt"/>
          <w:color w:val="485A5A"/>
        </w:rPr>
        <w:t>tłumaczy</w:t>
      </w:r>
      <w:r w:rsidR="00B67B95" w:rsidRPr="00B67B95">
        <w:rPr>
          <w:rFonts w:ascii="HelveticaNeueLT Pro 45 Lt" w:hAnsi="HelveticaNeueLT Pro 45 Lt"/>
          <w:color w:val="485A5A"/>
        </w:rPr>
        <w:t xml:space="preserve"> </w:t>
      </w:r>
      <w:r w:rsidRPr="00B67B95">
        <w:rPr>
          <w:rFonts w:ascii="HelveticaNeueLT Pro 45 Lt" w:hAnsi="HelveticaNeueLT Pro 45 Lt"/>
          <w:b/>
          <w:bCs/>
          <w:color w:val="485A5A"/>
        </w:rPr>
        <w:t>Paweł Choiński</w:t>
      </w:r>
      <w:r w:rsidR="00B67B95" w:rsidRPr="00B67B95">
        <w:rPr>
          <w:rFonts w:ascii="HelveticaNeueLT Pro 45 Lt" w:hAnsi="HelveticaNeueLT Pro 45 Lt"/>
          <w:color w:val="485A5A"/>
        </w:rPr>
        <w:t>.</w:t>
      </w:r>
    </w:p>
    <w:p w14:paraId="32E0A1E9" w14:textId="77777777" w:rsidR="00301641" w:rsidRPr="00B67B95" w:rsidRDefault="00301641" w:rsidP="007D1567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1B34F59" w14:textId="28B7B527" w:rsidR="00301641" w:rsidRPr="00B67B95" w:rsidRDefault="00F4181F" w:rsidP="0030164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Prace nad metamorfozą Lubicz Park </w:t>
      </w:r>
      <w:r w:rsidR="00554F23">
        <w:rPr>
          <w:rFonts w:ascii="HelveticaNeueLT Pro 45 Lt" w:hAnsi="HelveticaNeueLT Pro 45 Lt"/>
          <w:color w:val="485A5A"/>
        </w:rPr>
        <w:t>zaczną się w tym roku i potrwają do I</w:t>
      </w:r>
      <w:r w:rsidR="00547E2B">
        <w:rPr>
          <w:rFonts w:ascii="HelveticaNeueLT Pro 45 Lt" w:hAnsi="HelveticaNeueLT Pro 45 Lt"/>
          <w:color w:val="485A5A"/>
        </w:rPr>
        <w:t>I</w:t>
      </w:r>
      <w:r w:rsidR="00554F23">
        <w:rPr>
          <w:rFonts w:ascii="HelveticaNeueLT Pro 45 Lt" w:hAnsi="HelveticaNeueLT Pro 45 Lt"/>
          <w:color w:val="485A5A"/>
        </w:rPr>
        <w:t>I kw. 2022.</w:t>
      </w:r>
    </w:p>
    <w:p w14:paraId="31C55F4B" w14:textId="77777777" w:rsidR="00941047" w:rsidRPr="00B67B95" w:rsidRDefault="00941047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7D1567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</w:rPr>
      </w:pPr>
    </w:p>
    <w:p w14:paraId="5A9071C1" w14:textId="4211A56E" w:rsidR="00E731CC" w:rsidRPr="00B67B95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B67B9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B67B95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B67B9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B67B95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B67B95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63AC6A27" w:rsidR="002D5B0F" w:rsidRPr="00B67B95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B67B95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B67B95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B67B95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B67B95">
        <w:rPr>
          <w:rFonts w:ascii="HelveticaNeueLT Pro 45 Lt" w:hAnsi="HelveticaNeueLT Pro 45 Lt"/>
          <w:color w:val="485A5A"/>
          <w:sz w:val="20"/>
          <w:szCs w:val="20"/>
        </w:rPr>
        <w:t>. Z kolei w Polsce działa w Warszawie, Gdańsku, Katowicach, Krakowie, Łodzi i we Wrocławiu</w:t>
      </w:r>
      <w:r w:rsidR="002D5B0F"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9" w:history="1">
        <w:r w:rsidR="002D5B0F" w:rsidRPr="00B67B95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="002D5B0F"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="002D5B0F" w:rsidRPr="00B67B95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="002D5B0F"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="002D5B0F" w:rsidRPr="00B67B95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="002D5B0F"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="002D5B0F" w:rsidRPr="00B67B95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="002D5B0F" w:rsidRPr="00B67B95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B67B95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B67B95" w:rsidRDefault="00FD2F51" w:rsidP="00FD2F51">
      <w:pPr>
        <w:tabs>
          <w:tab w:val="left" w:pos="3060"/>
        </w:tabs>
        <w:ind w:left="-567" w:right="-613"/>
      </w:pPr>
      <w:r w:rsidRPr="00B67B9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B67B95">
        <w:tab/>
      </w:r>
    </w:p>
    <w:p w14:paraId="3508826F" w14:textId="77777777" w:rsidR="00FD2F51" w:rsidRPr="00B67B95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B67B95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B67B95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B67B95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B67B95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B67B95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B67B95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B67B95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B67B95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B67B95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B67B95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B67B95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B67B95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B67B95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B67B95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B67B95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B67B95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B67B95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B67B95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25944" w14:textId="77777777" w:rsidR="0021446A" w:rsidRDefault="0021446A" w:rsidP="002E2C75">
      <w:r>
        <w:separator/>
      </w:r>
    </w:p>
  </w:endnote>
  <w:endnote w:type="continuationSeparator" w:id="0">
    <w:p w14:paraId="2737BA2F" w14:textId="77777777" w:rsidR="0021446A" w:rsidRDefault="0021446A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B273A" w14:textId="77777777" w:rsidR="0021446A" w:rsidRDefault="0021446A" w:rsidP="002E2C75">
      <w:r>
        <w:separator/>
      </w:r>
    </w:p>
  </w:footnote>
  <w:footnote w:type="continuationSeparator" w:id="0">
    <w:p w14:paraId="018E7826" w14:textId="77777777" w:rsidR="0021446A" w:rsidRDefault="0021446A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06867"/>
    <w:rsid w:val="000413D5"/>
    <w:rsid w:val="00042A0C"/>
    <w:rsid w:val="00054E07"/>
    <w:rsid w:val="00062110"/>
    <w:rsid w:val="00074DC4"/>
    <w:rsid w:val="000826CC"/>
    <w:rsid w:val="000939E0"/>
    <w:rsid w:val="00094C29"/>
    <w:rsid w:val="00095428"/>
    <w:rsid w:val="000B1A2E"/>
    <w:rsid w:val="000B1BE5"/>
    <w:rsid w:val="000B68CE"/>
    <w:rsid w:val="000C1CAB"/>
    <w:rsid w:val="000C727B"/>
    <w:rsid w:val="000D53A6"/>
    <w:rsid w:val="000E3EDD"/>
    <w:rsid w:val="000F0F1E"/>
    <w:rsid w:val="00115636"/>
    <w:rsid w:val="00131690"/>
    <w:rsid w:val="001440A3"/>
    <w:rsid w:val="00155DDA"/>
    <w:rsid w:val="00161D9C"/>
    <w:rsid w:val="001729B2"/>
    <w:rsid w:val="00176076"/>
    <w:rsid w:val="0019351A"/>
    <w:rsid w:val="001A3452"/>
    <w:rsid w:val="001A3D5A"/>
    <w:rsid w:val="001A7DB2"/>
    <w:rsid w:val="001B339E"/>
    <w:rsid w:val="001C70A8"/>
    <w:rsid w:val="001D05A8"/>
    <w:rsid w:val="001E27E5"/>
    <w:rsid w:val="001F6AE8"/>
    <w:rsid w:val="0020274F"/>
    <w:rsid w:val="0021446A"/>
    <w:rsid w:val="00215AD6"/>
    <w:rsid w:val="00215F75"/>
    <w:rsid w:val="00216CE2"/>
    <w:rsid w:val="00233ECC"/>
    <w:rsid w:val="00236030"/>
    <w:rsid w:val="00250C11"/>
    <w:rsid w:val="00255165"/>
    <w:rsid w:val="00256C55"/>
    <w:rsid w:val="002617ED"/>
    <w:rsid w:val="002643E8"/>
    <w:rsid w:val="002725D9"/>
    <w:rsid w:val="002745EE"/>
    <w:rsid w:val="002772D1"/>
    <w:rsid w:val="002803F3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1641"/>
    <w:rsid w:val="0030333D"/>
    <w:rsid w:val="003043D2"/>
    <w:rsid w:val="00305D2F"/>
    <w:rsid w:val="003527A8"/>
    <w:rsid w:val="00355029"/>
    <w:rsid w:val="00366A1F"/>
    <w:rsid w:val="00375CC4"/>
    <w:rsid w:val="00384FC0"/>
    <w:rsid w:val="003864C4"/>
    <w:rsid w:val="00386D2D"/>
    <w:rsid w:val="003A2865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2089"/>
    <w:rsid w:val="00445CDB"/>
    <w:rsid w:val="00450B26"/>
    <w:rsid w:val="00453D95"/>
    <w:rsid w:val="00483699"/>
    <w:rsid w:val="00487969"/>
    <w:rsid w:val="004969DA"/>
    <w:rsid w:val="004A03C2"/>
    <w:rsid w:val="004A2225"/>
    <w:rsid w:val="004A5A68"/>
    <w:rsid w:val="004B3FAF"/>
    <w:rsid w:val="004C4395"/>
    <w:rsid w:val="004E0C05"/>
    <w:rsid w:val="004F4707"/>
    <w:rsid w:val="00503111"/>
    <w:rsid w:val="00523F27"/>
    <w:rsid w:val="00527189"/>
    <w:rsid w:val="005271A1"/>
    <w:rsid w:val="00535B29"/>
    <w:rsid w:val="00536D3F"/>
    <w:rsid w:val="00546CDA"/>
    <w:rsid w:val="00547E2B"/>
    <w:rsid w:val="00554F23"/>
    <w:rsid w:val="005576A4"/>
    <w:rsid w:val="005578C8"/>
    <w:rsid w:val="00573B11"/>
    <w:rsid w:val="0059007F"/>
    <w:rsid w:val="00592B22"/>
    <w:rsid w:val="005B2CBF"/>
    <w:rsid w:val="005C353C"/>
    <w:rsid w:val="005C5378"/>
    <w:rsid w:val="005D16FD"/>
    <w:rsid w:val="005D17E5"/>
    <w:rsid w:val="005D62E6"/>
    <w:rsid w:val="005E5F78"/>
    <w:rsid w:val="005F560D"/>
    <w:rsid w:val="0061540C"/>
    <w:rsid w:val="00621FFB"/>
    <w:rsid w:val="00623C04"/>
    <w:rsid w:val="00630556"/>
    <w:rsid w:val="006315E6"/>
    <w:rsid w:val="00631EC9"/>
    <w:rsid w:val="00642E01"/>
    <w:rsid w:val="0064713B"/>
    <w:rsid w:val="006510DA"/>
    <w:rsid w:val="006613B8"/>
    <w:rsid w:val="0067094B"/>
    <w:rsid w:val="00674B1E"/>
    <w:rsid w:val="00675A15"/>
    <w:rsid w:val="006832C0"/>
    <w:rsid w:val="00683EBF"/>
    <w:rsid w:val="00686EAD"/>
    <w:rsid w:val="00693438"/>
    <w:rsid w:val="00696458"/>
    <w:rsid w:val="006964F8"/>
    <w:rsid w:val="00697606"/>
    <w:rsid w:val="006A4A00"/>
    <w:rsid w:val="006B647E"/>
    <w:rsid w:val="006C65B4"/>
    <w:rsid w:val="006D0529"/>
    <w:rsid w:val="006D0A8B"/>
    <w:rsid w:val="006D2235"/>
    <w:rsid w:val="006F29C2"/>
    <w:rsid w:val="00704942"/>
    <w:rsid w:val="007135C2"/>
    <w:rsid w:val="00716C60"/>
    <w:rsid w:val="00717885"/>
    <w:rsid w:val="0072179A"/>
    <w:rsid w:val="007224B8"/>
    <w:rsid w:val="00732A88"/>
    <w:rsid w:val="00736C01"/>
    <w:rsid w:val="00744601"/>
    <w:rsid w:val="00745F10"/>
    <w:rsid w:val="00753AB6"/>
    <w:rsid w:val="00757236"/>
    <w:rsid w:val="00762A8D"/>
    <w:rsid w:val="00765686"/>
    <w:rsid w:val="007663A5"/>
    <w:rsid w:val="00781067"/>
    <w:rsid w:val="00781937"/>
    <w:rsid w:val="00785288"/>
    <w:rsid w:val="00793177"/>
    <w:rsid w:val="00794F18"/>
    <w:rsid w:val="007A4122"/>
    <w:rsid w:val="007A7183"/>
    <w:rsid w:val="007B129D"/>
    <w:rsid w:val="007C4C88"/>
    <w:rsid w:val="007D1567"/>
    <w:rsid w:val="007D3241"/>
    <w:rsid w:val="007F178D"/>
    <w:rsid w:val="007F7A88"/>
    <w:rsid w:val="00807495"/>
    <w:rsid w:val="00810C31"/>
    <w:rsid w:val="00816F98"/>
    <w:rsid w:val="00842D4E"/>
    <w:rsid w:val="00847E73"/>
    <w:rsid w:val="00853DAE"/>
    <w:rsid w:val="00861D3F"/>
    <w:rsid w:val="00874C28"/>
    <w:rsid w:val="008752AC"/>
    <w:rsid w:val="008928DF"/>
    <w:rsid w:val="008A4734"/>
    <w:rsid w:val="008A5819"/>
    <w:rsid w:val="008A63FC"/>
    <w:rsid w:val="008B2C1B"/>
    <w:rsid w:val="008D0D4C"/>
    <w:rsid w:val="008E139F"/>
    <w:rsid w:val="008F49A4"/>
    <w:rsid w:val="009137DD"/>
    <w:rsid w:val="00917A80"/>
    <w:rsid w:val="00920F50"/>
    <w:rsid w:val="00935331"/>
    <w:rsid w:val="00937193"/>
    <w:rsid w:val="009401C3"/>
    <w:rsid w:val="00941047"/>
    <w:rsid w:val="0094791D"/>
    <w:rsid w:val="00960101"/>
    <w:rsid w:val="00975672"/>
    <w:rsid w:val="009757D6"/>
    <w:rsid w:val="00975F36"/>
    <w:rsid w:val="00980C4D"/>
    <w:rsid w:val="00981540"/>
    <w:rsid w:val="0098414C"/>
    <w:rsid w:val="00984F09"/>
    <w:rsid w:val="0098504B"/>
    <w:rsid w:val="00995D74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19E8"/>
    <w:rsid w:val="00A77ADF"/>
    <w:rsid w:val="00AB3EDB"/>
    <w:rsid w:val="00AD73EB"/>
    <w:rsid w:val="00AF1A48"/>
    <w:rsid w:val="00AF5B9F"/>
    <w:rsid w:val="00B00CE1"/>
    <w:rsid w:val="00B06BF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54D0B"/>
    <w:rsid w:val="00B64E92"/>
    <w:rsid w:val="00B67B95"/>
    <w:rsid w:val="00B72653"/>
    <w:rsid w:val="00B81AEA"/>
    <w:rsid w:val="00B8281C"/>
    <w:rsid w:val="00B82D8A"/>
    <w:rsid w:val="00B83D6B"/>
    <w:rsid w:val="00B84C8F"/>
    <w:rsid w:val="00B860BA"/>
    <w:rsid w:val="00B977B9"/>
    <w:rsid w:val="00BA0102"/>
    <w:rsid w:val="00BA6112"/>
    <w:rsid w:val="00BC741E"/>
    <w:rsid w:val="00BD3910"/>
    <w:rsid w:val="00BD6B57"/>
    <w:rsid w:val="00C012E3"/>
    <w:rsid w:val="00C027C5"/>
    <w:rsid w:val="00C05994"/>
    <w:rsid w:val="00C05E38"/>
    <w:rsid w:val="00C20D56"/>
    <w:rsid w:val="00C30555"/>
    <w:rsid w:val="00C32ECB"/>
    <w:rsid w:val="00C423E7"/>
    <w:rsid w:val="00C53715"/>
    <w:rsid w:val="00C578AD"/>
    <w:rsid w:val="00C66DAF"/>
    <w:rsid w:val="00C725E0"/>
    <w:rsid w:val="00C87538"/>
    <w:rsid w:val="00CA01C8"/>
    <w:rsid w:val="00CA335E"/>
    <w:rsid w:val="00CA6269"/>
    <w:rsid w:val="00CB58B7"/>
    <w:rsid w:val="00CD2138"/>
    <w:rsid w:val="00CD2DB0"/>
    <w:rsid w:val="00D01D26"/>
    <w:rsid w:val="00D11198"/>
    <w:rsid w:val="00D43614"/>
    <w:rsid w:val="00D45F12"/>
    <w:rsid w:val="00D50734"/>
    <w:rsid w:val="00D56CC8"/>
    <w:rsid w:val="00D62170"/>
    <w:rsid w:val="00D74D7E"/>
    <w:rsid w:val="00D96D9A"/>
    <w:rsid w:val="00DD04BA"/>
    <w:rsid w:val="00DD1404"/>
    <w:rsid w:val="00DD66C3"/>
    <w:rsid w:val="00DD6AB9"/>
    <w:rsid w:val="00DE6F33"/>
    <w:rsid w:val="00DF133A"/>
    <w:rsid w:val="00DF3914"/>
    <w:rsid w:val="00DF5676"/>
    <w:rsid w:val="00E01596"/>
    <w:rsid w:val="00E10A44"/>
    <w:rsid w:val="00E10B8B"/>
    <w:rsid w:val="00E129C4"/>
    <w:rsid w:val="00E419CB"/>
    <w:rsid w:val="00E46EEA"/>
    <w:rsid w:val="00E67C74"/>
    <w:rsid w:val="00E72084"/>
    <w:rsid w:val="00E724CC"/>
    <w:rsid w:val="00E731CC"/>
    <w:rsid w:val="00E86E28"/>
    <w:rsid w:val="00EB4EEB"/>
    <w:rsid w:val="00EB4F93"/>
    <w:rsid w:val="00EB5ADB"/>
    <w:rsid w:val="00EC1EA8"/>
    <w:rsid w:val="00EC7946"/>
    <w:rsid w:val="00EE3D42"/>
    <w:rsid w:val="00EE51DB"/>
    <w:rsid w:val="00EE73D2"/>
    <w:rsid w:val="00F0634A"/>
    <w:rsid w:val="00F21AF7"/>
    <w:rsid w:val="00F35382"/>
    <w:rsid w:val="00F4181F"/>
    <w:rsid w:val="00F5513E"/>
    <w:rsid w:val="00F74FE7"/>
    <w:rsid w:val="00F77DC4"/>
    <w:rsid w:val="00F77DEE"/>
    <w:rsid w:val="00F802BA"/>
    <w:rsid w:val="00F907AD"/>
    <w:rsid w:val="00F95237"/>
    <w:rsid w:val="00F968A0"/>
    <w:rsid w:val="00FA2E2C"/>
    <w:rsid w:val="00FB33D1"/>
    <w:rsid w:val="00FB36A4"/>
    <w:rsid w:val="00FD2F51"/>
    <w:rsid w:val="00FD444A"/>
    <w:rsid w:val="00FD6990"/>
    <w:rsid w:val="00FE1C53"/>
    <w:rsid w:val="00FE71AD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557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EDC300-217C-403B-B450-AA47BAF6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730</Words>
  <Characters>4166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6</cp:revision>
  <cp:lastPrinted>2020-11-20T13:25:00Z</cp:lastPrinted>
  <dcterms:created xsi:type="dcterms:W3CDTF">2021-08-30T12:45:00Z</dcterms:created>
  <dcterms:modified xsi:type="dcterms:W3CDTF">2021-10-14T10:45:00Z</dcterms:modified>
</cp:coreProperties>
</file>