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B5C6" w14:textId="77777777" w:rsidR="005F676F" w:rsidRPr="003477FF" w:rsidRDefault="005F676F" w:rsidP="003477FF">
      <w:pPr>
        <w:adjustRightInd w:val="0"/>
        <w:snapToGrid w:val="0"/>
        <w:spacing w:after="0"/>
        <w:jc w:val="center"/>
        <w:outlineLvl w:val="0"/>
        <w:rPr>
          <w:rFonts w:ascii="Arial" w:hAnsi="Arial" w:cs="Arial"/>
          <w:b/>
          <w:bCs/>
          <w:sz w:val="28"/>
          <w:szCs w:val="28"/>
        </w:rPr>
      </w:pPr>
      <w:r w:rsidRPr="003477FF">
        <w:rPr>
          <w:rFonts w:ascii="Arial" w:hAnsi="Arial" w:cs="Arial"/>
          <w:b/>
          <w:bCs/>
          <w:sz w:val="28"/>
          <w:szCs w:val="28"/>
        </w:rPr>
        <w:t>PRESS RELEASE</w:t>
      </w:r>
    </w:p>
    <w:p w14:paraId="582D6364" w14:textId="23BB8415" w:rsidR="005F676F" w:rsidRPr="003477FF" w:rsidRDefault="004741E4" w:rsidP="002F0EC6">
      <w:pPr>
        <w:adjustRightInd w:val="0"/>
        <w:snapToGrid w:val="0"/>
        <w:spacing w:after="0"/>
        <w:ind w:left="-284" w:firstLine="284"/>
        <w:rPr>
          <w:rFonts w:ascii="Arial" w:hAnsi="Arial" w:cs="Arial"/>
        </w:rPr>
      </w:pPr>
      <w:r>
        <w:rPr>
          <w:rFonts w:ascii="Arial" w:hAnsi="Arial" w:cs="Arial"/>
        </w:rPr>
        <w:t>10</w:t>
      </w:r>
      <w:r w:rsidR="00B12049">
        <w:rPr>
          <w:rFonts w:ascii="Arial" w:hAnsi="Arial" w:cs="Arial"/>
        </w:rPr>
        <w:t xml:space="preserve"> de </w:t>
      </w:r>
      <w:r w:rsidR="0078760F">
        <w:rPr>
          <w:rFonts w:ascii="Arial" w:hAnsi="Arial" w:cs="Arial"/>
        </w:rPr>
        <w:t>n</w:t>
      </w:r>
      <w:r w:rsidR="00B12049">
        <w:rPr>
          <w:rFonts w:ascii="Arial" w:hAnsi="Arial" w:cs="Arial"/>
        </w:rPr>
        <w:t>ovembro de</w:t>
      </w:r>
      <w:r w:rsidR="008E2A06" w:rsidRPr="003477FF">
        <w:rPr>
          <w:rFonts w:ascii="Arial" w:hAnsi="Arial" w:cs="Arial"/>
        </w:rPr>
        <w:t xml:space="preserve"> 2021</w:t>
      </w:r>
    </w:p>
    <w:p w14:paraId="07562E89" w14:textId="77777777" w:rsidR="002F0EC6" w:rsidRPr="002F0EC6" w:rsidRDefault="002F0EC6" w:rsidP="002F0EC6">
      <w:pPr>
        <w:spacing w:after="0" w:line="274" w:lineRule="auto"/>
        <w:jc w:val="center"/>
        <w:rPr>
          <w:rFonts w:ascii="Arial" w:eastAsia="Calibri" w:hAnsi="Arial" w:cs="Arial"/>
          <w:b/>
          <w:bCs/>
          <w:sz w:val="24"/>
          <w:szCs w:val="24"/>
          <w:lang w:eastAsia="en-US"/>
        </w:rPr>
      </w:pPr>
    </w:p>
    <w:p w14:paraId="106190F5" w14:textId="78AA2ED0" w:rsidR="00DC1026" w:rsidRPr="00095692" w:rsidRDefault="00DC1026" w:rsidP="0078760F">
      <w:pPr>
        <w:spacing w:after="240" w:line="240" w:lineRule="auto"/>
        <w:jc w:val="center"/>
        <w:rPr>
          <w:rFonts w:ascii="Arial" w:eastAsia="Calibri" w:hAnsi="Arial" w:cs="Arial"/>
          <w:b/>
          <w:bCs/>
          <w:sz w:val="32"/>
          <w:szCs w:val="32"/>
          <w:lang w:eastAsia="en-US"/>
        </w:rPr>
      </w:pPr>
      <w:r w:rsidRPr="00095692">
        <w:rPr>
          <w:rFonts w:ascii="Arial" w:eastAsia="Calibri" w:hAnsi="Arial" w:cs="Arial"/>
          <w:b/>
          <w:bCs/>
          <w:sz w:val="32"/>
          <w:szCs w:val="32"/>
          <w:lang w:eastAsia="en-US"/>
        </w:rPr>
        <w:t>DPD</w:t>
      </w:r>
      <w:r w:rsidR="00267C94" w:rsidRPr="00095692">
        <w:rPr>
          <w:rFonts w:ascii="Arial" w:eastAsia="Calibri" w:hAnsi="Arial" w:cs="Arial"/>
          <w:b/>
          <w:bCs/>
          <w:sz w:val="32"/>
          <w:szCs w:val="32"/>
          <w:lang w:eastAsia="en-US"/>
        </w:rPr>
        <w:t xml:space="preserve"> </w:t>
      </w:r>
      <w:r w:rsidR="00095692" w:rsidRPr="00095692">
        <w:rPr>
          <w:rFonts w:ascii="Arial" w:eastAsia="Calibri" w:hAnsi="Arial" w:cs="Arial"/>
          <w:b/>
          <w:bCs/>
          <w:sz w:val="32"/>
          <w:szCs w:val="32"/>
          <w:lang w:eastAsia="en-US"/>
        </w:rPr>
        <w:t>prepara</w:t>
      </w:r>
      <w:r w:rsidR="00021459">
        <w:rPr>
          <w:rFonts w:ascii="Arial" w:eastAsia="Calibri" w:hAnsi="Arial" w:cs="Arial"/>
          <w:b/>
          <w:bCs/>
          <w:sz w:val="32"/>
          <w:szCs w:val="32"/>
          <w:lang w:eastAsia="en-US"/>
        </w:rPr>
        <w:t xml:space="preserve">-se para </w:t>
      </w:r>
      <w:r w:rsidR="0047089F">
        <w:rPr>
          <w:rFonts w:ascii="Arial" w:eastAsia="Calibri" w:hAnsi="Arial" w:cs="Arial"/>
          <w:b/>
          <w:bCs/>
          <w:sz w:val="32"/>
          <w:szCs w:val="32"/>
          <w:lang w:eastAsia="en-US"/>
        </w:rPr>
        <w:t>2,8</w:t>
      </w:r>
      <w:r w:rsidR="00021459">
        <w:rPr>
          <w:rFonts w:ascii="Arial" w:eastAsia="Calibri" w:hAnsi="Arial" w:cs="Arial"/>
          <w:b/>
          <w:bCs/>
          <w:sz w:val="32"/>
          <w:szCs w:val="32"/>
          <w:lang w:eastAsia="en-US"/>
        </w:rPr>
        <w:t xml:space="preserve"> milhões de encomendas n</w:t>
      </w:r>
      <w:r w:rsidR="00095692" w:rsidRPr="00095692">
        <w:rPr>
          <w:rFonts w:ascii="Arial" w:eastAsia="Calibri" w:hAnsi="Arial" w:cs="Arial"/>
          <w:b/>
          <w:bCs/>
          <w:sz w:val="32"/>
          <w:szCs w:val="32"/>
          <w:lang w:eastAsia="en-US"/>
        </w:rPr>
        <w:t xml:space="preserve">a </w:t>
      </w:r>
      <w:proofErr w:type="spellStart"/>
      <w:r w:rsidR="00095692" w:rsidRPr="00095692">
        <w:rPr>
          <w:rFonts w:ascii="Arial" w:eastAsia="Calibri" w:hAnsi="Arial" w:cs="Arial"/>
          <w:b/>
          <w:bCs/>
          <w:sz w:val="32"/>
          <w:szCs w:val="32"/>
          <w:lang w:eastAsia="en-US"/>
        </w:rPr>
        <w:t>peak</w:t>
      </w:r>
      <w:proofErr w:type="spellEnd"/>
      <w:r w:rsidR="00095692" w:rsidRPr="00095692">
        <w:rPr>
          <w:rFonts w:ascii="Arial" w:eastAsia="Calibri" w:hAnsi="Arial" w:cs="Arial"/>
          <w:b/>
          <w:bCs/>
          <w:sz w:val="32"/>
          <w:szCs w:val="32"/>
          <w:lang w:eastAsia="en-US"/>
        </w:rPr>
        <w:t xml:space="preserve"> </w:t>
      </w:r>
      <w:proofErr w:type="spellStart"/>
      <w:r w:rsidR="00095692" w:rsidRPr="00095692">
        <w:rPr>
          <w:rFonts w:ascii="Arial" w:eastAsia="Calibri" w:hAnsi="Arial" w:cs="Arial"/>
          <w:b/>
          <w:bCs/>
          <w:sz w:val="32"/>
          <w:szCs w:val="32"/>
          <w:lang w:eastAsia="en-US"/>
        </w:rPr>
        <w:t>season</w:t>
      </w:r>
      <w:proofErr w:type="spellEnd"/>
      <w:r w:rsidR="00095692" w:rsidRPr="00095692">
        <w:rPr>
          <w:rFonts w:ascii="Arial" w:eastAsia="Calibri" w:hAnsi="Arial" w:cs="Arial"/>
          <w:b/>
          <w:bCs/>
          <w:sz w:val="32"/>
          <w:szCs w:val="32"/>
          <w:lang w:eastAsia="en-US"/>
        </w:rPr>
        <w:t xml:space="preserve"> com medida</w:t>
      </w:r>
      <w:r w:rsidR="00095692">
        <w:rPr>
          <w:rFonts w:ascii="Arial" w:eastAsia="Calibri" w:hAnsi="Arial" w:cs="Arial"/>
          <w:b/>
          <w:bCs/>
          <w:sz w:val="32"/>
          <w:szCs w:val="32"/>
          <w:lang w:eastAsia="en-US"/>
        </w:rPr>
        <w:t xml:space="preserve">s estruturais </w:t>
      </w:r>
    </w:p>
    <w:p w14:paraId="25DB50CE" w14:textId="6D1D431F" w:rsidR="00DC1026" w:rsidRPr="00EA03DE" w:rsidRDefault="00095692" w:rsidP="0078760F">
      <w:pPr>
        <w:spacing w:after="240" w:line="240" w:lineRule="auto"/>
        <w:jc w:val="center"/>
        <w:rPr>
          <w:rFonts w:ascii="Arial" w:eastAsia="Calibri" w:hAnsi="Arial" w:cs="Arial"/>
          <w:i/>
          <w:iCs/>
          <w:sz w:val="20"/>
          <w:szCs w:val="20"/>
          <w:lang w:eastAsia="en-US"/>
        </w:rPr>
      </w:pPr>
      <w:r>
        <w:rPr>
          <w:rFonts w:ascii="Arial" w:eastAsia="Calibri" w:hAnsi="Arial" w:cs="Arial"/>
          <w:i/>
          <w:iCs/>
          <w:sz w:val="20"/>
          <w:szCs w:val="20"/>
          <w:lang w:eastAsia="en-US"/>
        </w:rPr>
        <w:t>Para assegurar o menor impacto possível d</w:t>
      </w:r>
      <w:r w:rsidR="00A30834">
        <w:rPr>
          <w:rFonts w:ascii="Arial" w:eastAsia="Calibri" w:hAnsi="Arial" w:cs="Arial"/>
          <w:i/>
          <w:iCs/>
          <w:sz w:val="20"/>
          <w:szCs w:val="20"/>
          <w:lang w:eastAsia="en-US"/>
        </w:rPr>
        <w:t>o</w:t>
      </w:r>
      <w:r>
        <w:rPr>
          <w:rFonts w:ascii="Arial" w:eastAsia="Calibri" w:hAnsi="Arial" w:cs="Arial"/>
          <w:i/>
          <w:iCs/>
          <w:sz w:val="20"/>
          <w:szCs w:val="20"/>
          <w:lang w:eastAsia="en-US"/>
        </w:rPr>
        <w:t xml:space="preserve"> maior </w:t>
      </w:r>
      <w:r w:rsidR="00A30834">
        <w:rPr>
          <w:rFonts w:ascii="Arial" w:eastAsia="Calibri" w:hAnsi="Arial" w:cs="Arial"/>
          <w:i/>
          <w:iCs/>
          <w:sz w:val="20"/>
          <w:szCs w:val="20"/>
          <w:lang w:eastAsia="en-US"/>
        </w:rPr>
        <w:t xml:space="preserve">período de </w:t>
      </w:r>
      <w:proofErr w:type="spellStart"/>
      <w:r>
        <w:rPr>
          <w:rFonts w:ascii="Arial" w:eastAsia="Calibri" w:hAnsi="Arial" w:cs="Arial"/>
          <w:i/>
          <w:iCs/>
          <w:sz w:val="20"/>
          <w:szCs w:val="20"/>
          <w:lang w:eastAsia="en-US"/>
        </w:rPr>
        <w:t>actividade</w:t>
      </w:r>
      <w:proofErr w:type="spellEnd"/>
      <w:r>
        <w:rPr>
          <w:rFonts w:ascii="Arial" w:eastAsia="Calibri" w:hAnsi="Arial" w:cs="Arial"/>
          <w:i/>
          <w:iCs/>
          <w:sz w:val="20"/>
          <w:szCs w:val="20"/>
          <w:lang w:eastAsia="en-US"/>
        </w:rPr>
        <w:t xml:space="preserve"> do ano, a </w:t>
      </w:r>
      <w:r w:rsidR="00DB676E">
        <w:rPr>
          <w:rFonts w:ascii="Arial" w:eastAsia="Calibri" w:hAnsi="Arial" w:cs="Arial"/>
          <w:i/>
          <w:iCs/>
          <w:sz w:val="20"/>
          <w:szCs w:val="20"/>
          <w:lang w:eastAsia="en-US"/>
        </w:rPr>
        <w:t>DPD</w:t>
      </w:r>
      <w:r>
        <w:rPr>
          <w:rFonts w:ascii="Arial" w:eastAsia="Calibri" w:hAnsi="Arial" w:cs="Arial"/>
          <w:i/>
          <w:iCs/>
          <w:sz w:val="20"/>
          <w:szCs w:val="20"/>
          <w:lang w:eastAsia="en-US"/>
        </w:rPr>
        <w:t xml:space="preserve"> desenvolveu uma série de medidas</w:t>
      </w:r>
      <w:r w:rsidR="00A30834">
        <w:rPr>
          <w:rFonts w:ascii="Arial" w:eastAsia="Calibri" w:hAnsi="Arial" w:cs="Arial"/>
          <w:i/>
          <w:iCs/>
          <w:sz w:val="20"/>
          <w:szCs w:val="20"/>
          <w:lang w:eastAsia="en-US"/>
        </w:rPr>
        <w:t xml:space="preserve"> estruturais</w:t>
      </w:r>
    </w:p>
    <w:p w14:paraId="4A6F8BF4" w14:textId="62AF8CDB" w:rsidR="00DC1026" w:rsidRDefault="00021459" w:rsidP="00EA03DE">
      <w:pPr>
        <w:spacing w:after="0" w:line="240" w:lineRule="auto"/>
        <w:jc w:val="both"/>
        <w:rPr>
          <w:rFonts w:ascii="Arial" w:eastAsia="Calibri" w:hAnsi="Arial" w:cs="Arial"/>
          <w:lang w:eastAsia="en-US"/>
        </w:rPr>
      </w:pPr>
      <w:r>
        <w:rPr>
          <w:rFonts w:ascii="Arial" w:eastAsia="Calibri" w:hAnsi="Arial" w:cs="Arial"/>
          <w:lang w:eastAsia="en-US"/>
        </w:rPr>
        <w:t>Entre os dias 2</w:t>
      </w:r>
      <w:r w:rsidR="00B6706F">
        <w:rPr>
          <w:rFonts w:ascii="Arial" w:eastAsia="Calibri" w:hAnsi="Arial" w:cs="Arial"/>
          <w:lang w:eastAsia="en-US"/>
        </w:rPr>
        <w:t>4</w:t>
      </w:r>
      <w:r>
        <w:rPr>
          <w:rFonts w:ascii="Arial" w:eastAsia="Calibri" w:hAnsi="Arial" w:cs="Arial"/>
          <w:lang w:eastAsia="en-US"/>
        </w:rPr>
        <w:t xml:space="preserve"> </w:t>
      </w:r>
      <w:r w:rsidR="00415BFB">
        <w:rPr>
          <w:rFonts w:ascii="Arial" w:eastAsia="Calibri" w:hAnsi="Arial" w:cs="Arial"/>
          <w:lang w:eastAsia="en-US"/>
        </w:rPr>
        <w:t xml:space="preserve">de </w:t>
      </w:r>
      <w:r w:rsidR="0078760F">
        <w:rPr>
          <w:rFonts w:ascii="Arial" w:eastAsia="Calibri" w:hAnsi="Arial" w:cs="Arial"/>
          <w:lang w:eastAsia="en-US"/>
        </w:rPr>
        <w:t>n</w:t>
      </w:r>
      <w:r w:rsidR="00415BFB">
        <w:rPr>
          <w:rFonts w:ascii="Arial" w:eastAsia="Calibri" w:hAnsi="Arial" w:cs="Arial"/>
          <w:lang w:eastAsia="en-US"/>
        </w:rPr>
        <w:t xml:space="preserve">ovembro e </w:t>
      </w:r>
      <w:r w:rsidR="00B6706F">
        <w:rPr>
          <w:rFonts w:ascii="Arial" w:eastAsia="Calibri" w:hAnsi="Arial" w:cs="Arial"/>
          <w:lang w:eastAsia="en-US"/>
        </w:rPr>
        <w:t xml:space="preserve">24 de </w:t>
      </w:r>
      <w:r w:rsidR="0078760F">
        <w:rPr>
          <w:rFonts w:ascii="Arial" w:eastAsia="Calibri" w:hAnsi="Arial" w:cs="Arial"/>
          <w:lang w:eastAsia="en-US"/>
        </w:rPr>
        <w:t>d</w:t>
      </w:r>
      <w:r w:rsidR="00B6706F">
        <w:rPr>
          <w:rFonts w:ascii="Arial" w:eastAsia="Calibri" w:hAnsi="Arial" w:cs="Arial"/>
          <w:lang w:eastAsia="en-US"/>
        </w:rPr>
        <w:t xml:space="preserve">ezembro estão previstos cerca de </w:t>
      </w:r>
      <w:r w:rsidR="0047089F">
        <w:rPr>
          <w:rFonts w:ascii="Arial" w:eastAsia="Calibri" w:hAnsi="Arial" w:cs="Arial"/>
          <w:lang w:eastAsia="en-US"/>
        </w:rPr>
        <w:t>2,8</w:t>
      </w:r>
      <w:r w:rsidR="00B6706F">
        <w:rPr>
          <w:rFonts w:ascii="Arial" w:eastAsia="Calibri" w:hAnsi="Arial" w:cs="Arial"/>
          <w:lang w:eastAsia="en-US"/>
        </w:rPr>
        <w:t xml:space="preserve"> milhões de encomendas na rede da DPD, que está já a ultimar várias medidas para fazer face a esta </w:t>
      </w:r>
      <w:proofErr w:type="spellStart"/>
      <w:r w:rsidR="00B6706F">
        <w:rPr>
          <w:rFonts w:ascii="Arial" w:eastAsia="Calibri" w:hAnsi="Arial" w:cs="Arial"/>
          <w:lang w:eastAsia="en-US"/>
        </w:rPr>
        <w:t>actividade</w:t>
      </w:r>
      <w:proofErr w:type="spellEnd"/>
      <w:r w:rsidR="00B6706F">
        <w:rPr>
          <w:rFonts w:ascii="Arial" w:eastAsia="Calibri" w:hAnsi="Arial" w:cs="Arial"/>
          <w:lang w:eastAsia="en-US"/>
        </w:rPr>
        <w:t xml:space="preserve"> e </w:t>
      </w:r>
      <w:r w:rsidR="00D1776D">
        <w:rPr>
          <w:rFonts w:ascii="Arial" w:eastAsia="Calibri" w:hAnsi="Arial" w:cs="Arial"/>
          <w:lang w:eastAsia="en-US"/>
        </w:rPr>
        <w:t xml:space="preserve">para que tenha o menor impacto possível na qualidade de serviço </w:t>
      </w:r>
      <w:r w:rsidR="00A30834">
        <w:rPr>
          <w:rFonts w:ascii="Arial" w:eastAsia="Calibri" w:hAnsi="Arial" w:cs="Arial"/>
          <w:lang w:eastAsia="en-US"/>
        </w:rPr>
        <w:t xml:space="preserve">prestado </w:t>
      </w:r>
      <w:r w:rsidR="00D1776D">
        <w:rPr>
          <w:rFonts w:ascii="Arial" w:eastAsia="Calibri" w:hAnsi="Arial" w:cs="Arial"/>
          <w:lang w:eastAsia="en-US"/>
        </w:rPr>
        <w:t xml:space="preserve">aos seus clientes. </w:t>
      </w:r>
    </w:p>
    <w:p w14:paraId="24BDFF63" w14:textId="77777777" w:rsidR="00891C61" w:rsidRPr="00A20A40" w:rsidRDefault="00891C61" w:rsidP="00EA03DE">
      <w:pPr>
        <w:spacing w:after="0" w:line="240" w:lineRule="auto"/>
        <w:jc w:val="both"/>
        <w:rPr>
          <w:rFonts w:ascii="Arial" w:eastAsia="Calibri" w:hAnsi="Arial" w:cs="Arial"/>
          <w:lang w:eastAsia="en-US"/>
        </w:rPr>
      </w:pPr>
    </w:p>
    <w:p w14:paraId="2D8A0C51" w14:textId="7F6E576D" w:rsidR="00625447" w:rsidRDefault="00DC1026" w:rsidP="00EA03DE">
      <w:pPr>
        <w:spacing w:after="0" w:line="240" w:lineRule="auto"/>
        <w:jc w:val="both"/>
        <w:rPr>
          <w:rFonts w:ascii="Arial" w:eastAsia="Calibri" w:hAnsi="Arial" w:cs="Arial"/>
          <w:lang w:eastAsia="en-US"/>
        </w:rPr>
      </w:pPr>
      <w:r w:rsidRPr="005642B7">
        <w:rPr>
          <w:rFonts w:ascii="Arial" w:eastAsia="Calibri" w:hAnsi="Arial" w:cs="Arial"/>
          <w:lang w:eastAsia="en-US"/>
        </w:rPr>
        <w:t>"</w:t>
      </w:r>
      <w:r w:rsidR="00267C94">
        <w:rPr>
          <w:rFonts w:ascii="Arial" w:eastAsia="Calibri" w:hAnsi="Arial" w:cs="Arial"/>
          <w:lang w:eastAsia="en-US"/>
        </w:rPr>
        <w:t xml:space="preserve">Este ano </w:t>
      </w:r>
      <w:r w:rsidR="00D1776D">
        <w:rPr>
          <w:rFonts w:ascii="Arial" w:eastAsia="Calibri" w:hAnsi="Arial" w:cs="Arial"/>
          <w:lang w:eastAsia="en-US"/>
        </w:rPr>
        <w:t>esperamos ultrapassar os valores de 2020, de acordo com o que nos foi comunicado pelos nossos clientes em termos das suas próprias</w:t>
      </w:r>
      <w:r w:rsidR="00267C94">
        <w:rPr>
          <w:rFonts w:ascii="Arial" w:eastAsia="Calibri" w:hAnsi="Arial" w:cs="Arial"/>
          <w:lang w:eastAsia="en-US"/>
        </w:rPr>
        <w:t xml:space="preserve"> previsões. </w:t>
      </w:r>
      <w:r w:rsidR="00D1776D">
        <w:rPr>
          <w:rFonts w:ascii="Arial" w:eastAsia="Calibri" w:hAnsi="Arial" w:cs="Arial"/>
          <w:lang w:eastAsia="en-US"/>
        </w:rPr>
        <w:t>As</w:t>
      </w:r>
      <w:r w:rsidR="00267C94">
        <w:rPr>
          <w:rFonts w:ascii="Arial" w:eastAsia="Calibri" w:hAnsi="Arial" w:cs="Arial"/>
          <w:lang w:eastAsia="en-US"/>
        </w:rPr>
        <w:t xml:space="preserve"> compras online</w:t>
      </w:r>
      <w:r w:rsidR="00D1776D">
        <w:rPr>
          <w:rFonts w:ascii="Arial" w:eastAsia="Calibri" w:hAnsi="Arial" w:cs="Arial"/>
          <w:lang w:eastAsia="en-US"/>
        </w:rPr>
        <w:t xml:space="preserve"> têm sido uma realidade cada vez mais presente nos lares dos consumidores nacionais</w:t>
      </w:r>
      <w:r w:rsidR="00625447">
        <w:rPr>
          <w:rFonts w:ascii="Arial" w:eastAsia="Calibri" w:hAnsi="Arial" w:cs="Arial"/>
          <w:lang w:eastAsia="en-US"/>
        </w:rPr>
        <w:t xml:space="preserve">”, refere </w:t>
      </w:r>
      <w:r w:rsidR="00625447" w:rsidRPr="00A20A40">
        <w:rPr>
          <w:rFonts w:ascii="Arial" w:eastAsia="Calibri" w:hAnsi="Arial" w:cs="Arial"/>
          <w:b/>
          <w:bCs/>
          <w:lang w:eastAsia="en-US"/>
        </w:rPr>
        <w:t xml:space="preserve">Olivier </w:t>
      </w:r>
      <w:proofErr w:type="spellStart"/>
      <w:r w:rsidR="00625447" w:rsidRPr="00A20A40">
        <w:rPr>
          <w:rFonts w:ascii="Arial" w:eastAsia="Calibri" w:hAnsi="Arial" w:cs="Arial"/>
          <w:b/>
          <w:bCs/>
          <w:lang w:eastAsia="en-US"/>
        </w:rPr>
        <w:t>Establet</w:t>
      </w:r>
      <w:proofErr w:type="spellEnd"/>
      <w:r w:rsidR="00625447" w:rsidRPr="00A20A40">
        <w:rPr>
          <w:rFonts w:ascii="Arial" w:eastAsia="Calibri" w:hAnsi="Arial" w:cs="Arial"/>
          <w:b/>
          <w:bCs/>
          <w:lang w:eastAsia="en-US"/>
        </w:rPr>
        <w:t>, CEO da DPD em Portugal</w:t>
      </w:r>
      <w:r w:rsidRPr="005642B7">
        <w:rPr>
          <w:rFonts w:ascii="Arial" w:eastAsia="Calibri" w:hAnsi="Arial" w:cs="Arial"/>
          <w:lang w:eastAsia="en-US"/>
        </w:rPr>
        <w:t xml:space="preserve">. </w:t>
      </w:r>
    </w:p>
    <w:p w14:paraId="261DC99C" w14:textId="77777777" w:rsidR="00EA03DE" w:rsidRDefault="00EA03DE" w:rsidP="00EA03DE">
      <w:pPr>
        <w:spacing w:after="0" w:line="240" w:lineRule="auto"/>
        <w:jc w:val="both"/>
        <w:rPr>
          <w:rFonts w:ascii="Arial" w:eastAsia="Calibri" w:hAnsi="Arial" w:cs="Arial"/>
          <w:lang w:eastAsia="en-US"/>
        </w:rPr>
      </w:pPr>
    </w:p>
    <w:p w14:paraId="20990839" w14:textId="6E8C5A57" w:rsidR="00853902" w:rsidRDefault="00A86887" w:rsidP="00EA03DE">
      <w:pPr>
        <w:spacing w:after="0" w:line="240" w:lineRule="auto"/>
        <w:jc w:val="both"/>
        <w:rPr>
          <w:rFonts w:ascii="Arial" w:hAnsi="Arial" w:cs="Arial"/>
          <w:color w:val="000000"/>
        </w:rPr>
      </w:pPr>
      <w:r>
        <w:rPr>
          <w:rFonts w:ascii="Arial" w:eastAsia="Calibri" w:hAnsi="Arial" w:cs="Arial"/>
          <w:lang w:eastAsia="en-US"/>
        </w:rPr>
        <w:t>Foram v</w:t>
      </w:r>
      <w:r w:rsidR="00625447">
        <w:rPr>
          <w:rFonts w:ascii="Arial" w:eastAsia="Calibri" w:hAnsi="Arial" w:cs="Arial"/>
          <w:lang w:eastAsia="en-US"/>
        </w:rPr>
        <w:t xml:space="preserve">árias </w:t>
      </w:r>
      <w:r>
        <w:rPr>
          <w:rFonts w:ascii="Arial" w:eastAsia="Calibri" w:hAnsi="Arial" w:cs="Arial"/>
          <w:lang w:eastAsia="en-US"/>
        </w:rPr>
        <w:t xml:space="preserve">as </w:t>
      </w:r>
      <w:r w:rsidR="00625447">
        <w:rPr>
          <w:rFonts w:ascii="Arial" w:eastAsia="Calibri" w:hAnsi="Arial" w:cs="Arial"/>
          <w:lang w:eastAsia="en-US"/>
        </w:rPr>
        <w:t xml:space="preserve">medidas </w:t>
      </w:r>
      <w:r>
        <w:rPr>
          <w:rFonts w:ascii="Arial" w:eastAsia="Calibri" w:hAnsi="Arial" w:cs="Arial"/>
          <w:lang w:eastAsia="en-US"/>
        </w:rPr>
        <w:t xml:space="preserve">implementadas pela </w:t>
      </w:r>
      <w:r w:rsidR="00891C61">
        <w:rPr>
          <w:rFonts w:ascii="Arial" w:eastAsia="Calibri" w:hAnsi="Arial" w:cs="Arial"/>
          <w:lang w:eastAsia="en-US"/>
        </w:rPr>
        <w:t>DPD</w:t>
      </w:r>
      <w:r>
        <w:rPr>
          <w:rFonts w:ascii="Arial" w:eastAsia="Calibri" w:hAnsi="Arial" w:cs="Arial"/>
          <w:lang w:eastAsia="en-US"/>
        </w:rPr>
        <w:t xml:space="preserve"> para fazer face ao aumento de </w:t>
      </w:r>
      <w:proofErr w:type="spellStart"/>
      <w:r>
        <w:rPr>
          <w:rFonts w:ascii="Arial" w:eastAsia="Calibri" w:hAnsi="Arial" w:cs="Arial"/>
          <w:lang w:eastAsia="en-US"/>
        </w:rPr>
        <w:t>actividade</w:t>
      </w:r>
      <w:proofErr w:type="spellEnd"/>
      <w:r w:rsidR="00D1776D">
        <w:rPr>
          <w:rFonts w:ascii="Arial" w:eastAsia="Calibri" w:hAnsi="Arial" w:cs="Arial"/>
          <w:lang w:eastAsia="en-US"/>
        </w:rPr>
        <w:t>, sendo de destacar particularmente</w:t>
      </w:r>
      <w:r w:rsidR="00625447">
        <w:rPr>
          <w:rFonts w:ascii="Arial" w:eastAsia="Calibri" w:hAnsi="Arial" w:cs="Arial"/>
          <w:lang w:eastAsia="en-US"/>
        </w:rPr>
        <w:t xml:space="preserve"> a contratação de mais de </w:t>
      </w:r>
      <w:r w:rsidR="0047089F">
        <w:rPr>
          <w:rFonts w:ascii="Arial" w:eastAsia="Calibri" w:hAnsi="Arial" w:cs="Arial"/>
          <w:lang w:eastAsia="en-US"/>
        </w:rPr>
        <w:t>600</w:t>
      </w:r>
      <w:r w:rsidR="00625447">
        <w:rPr>
          <w:rFonts w:ascii="Arial" w:eastAsia="Calibri" w:hAnsi="Arial" w:cs="Arial"/>
          <w:lang w:eastAsia="en-US"/>
        </w:rPr>
        <w:t xml:space="preserve"> colaboradores, nas áreas da triagem e entrega de encomendas e no Serviço a Clientes</w:t>
      </w:r>
      <w:r w:rsidR="00A30834">
        <w:rPr>
          <w:rFonts w:ascii="Arial" w:eastAsia="Calibri" w:hAnsi="Arial" w:cs="Arial"/>
          <w:lang w:eastAsia="en-US"/>
        </w:rPr>
        <w:t xml:space="preserve"> bem como </w:t>
      </w:r>
      <w:r w:rsidR="00D1776D">
        <w:rPr>
          <w:rFonts w:ascii="Arial" w:eastAsia="Calibri" w:hAnsi="Arial" w:cs="Arial"/>
          <w:lang w:eastAsia="en-US"/>
        </w:rPr>
        <w:t>a</w:t>
      </w:r>
      <w:r w:rsidR="00625447">
        <w:rPr>
          <w:rFonts w:ascii="Arial" w:eastAsia="Calibri" w:hAnsi="Arial" w:cs="Arial"/>
          <w:lang w:eastAsia="en-US"/>
        </w:rPr>
        <w:t xml:space="preserve"> criação de 2 </w:t>
      </w:r>
      <w:r w:rsidR="00A30834">
        <w:rPr>
          <w:rFonts w:ascii="Arial" w:eastAsia="Calibri" w:hAnsi="Arial" w:cs="Arial"/>
          <w:lang w:eastAsia="en-US"/>
        </w:rPr>
        <w:t xml:space="preserve">bases de distribuição </w:t>
      </w:r>
      <w:r w:rsidR="00625447">
        <w:rPr>
          <w:rFonts w:ascii="Arial" w:eastAsia="Calibri" w:hAnsi="Arial" w:cs="Arial"/>
          <w:lang w:eastAsia="en-US"/>
        </w:rPr>
        <w:t>temporárias</w:t>
      </w:r>
      <w:r w:rsidR="00D1776D">
        <w:rPr>
          <w:rFonts w:ascii="Arial" w:eastAsia="Calibri" w:hAnsi="Arial" w:cs="Arial"/>
          <w:lang w:eastAsia="en-US"/>
        </w:rPr>
        <w:t xml:space="preserve">. </w:t>
      </w:r>
      <w:r w:rsidR="00853902">
        <w:rPr>
          <w:rFonts w:ascii="Arial" w:eastAsia="Calibri" w:hAnsi="Arial" w:cs="Arial"/>
          <w:lang w:eastAsia="en-US"/>
        </w:rPr>
        <w:t xml:space="preserve">Já desde o início de </w:t>
      </w:r>
      <w:r w:rsidR="0078760F">
        <w:rPr>
          <w:rFonts w:ascii="Arial" w:eastAsia="Calibri" w:hAnsi="Arial" w:cs="Arial"/>
          <w:lang w:eastAsia="en-US"/>
        </w:rPr>
        <w:t>n</w:t>
      </w:r>
      <w:r w:rsidR="00853902">
        <w:rPr>
          <w:rFonts w:ascii="Arial" w:eastAsia="Calibri" w:hAnsi="Arial" w:cs="Arial"/>
          <w:lang w:eastAsia="en-US"/>
        </w:rPr>
        <w:t xml:space="preserve">ovembro, </w:t>
      </w:r>
      <w:r w:rsidR="00853902">
        <w:rPr>
          <w:rFonts w:ascii="Arial" w:hAnsi="Arial" w:cs="Arial"/>
          <w:color w:val="000000"/>
        </w:rPr>
        <w:t xml:space="preserve">a DPD voltou a solicitar a prova de entrega física, com assinatura no scanner dos seus Condutores-Distribuidores, cada vez que esteja indisponível um PIN </w:t>
      </w:r>
      <w:proofErr w:type="spellStart"/>
      <w:r w:rsidR="00853902">
        <w:rPr>
          <w:rFonts w:ascii="Arial" w:hAnsi="Arial" w:cs="Arial"/>
          <w:color w:val="000000"/>
        </w:rPr>
        <w:t>code</w:t>
      </w:r>
      <w:proofErr w:type="spellEnd"/>
      <w:r w:rsidR="00853902">
        <w:rPr>
          <w:rFonts w:ascii="Arial" w:hAnsi="Arial" w:cs="Arial"/>
          <w:color w:val="000000"/>
        </w:rPr>
        <w:t xml:space="preserve"> válido.</w:t>
      </w:r>
    </w:p>
    <w:p w14:paraId="3D26C2D7" w14:textId="13C4BF03" w:rsidR="00625447" w:rsidRDefault="00625447" w:rsidP="00EA03DE">
      <w:pPr>
        <w:spacing w:after="0" w:line="240" w:lineRule="auto"/>
        <w:jc w:val="both"/>
        <w:rPr>
          <w:rFonts w:ascii="Arial" w:eastAsia="Calibri" w:hAnsi="Arial" w:cs="Arial"/>
          <w:b/>
          <w:bCs/>
          <w:lang w:eastAsia="en-US"/>
        </w:rPr>
      </w:pPr>
    </w:p>
    <w:p w14:paraId="604A8862" w14:textId="364F3F6A" w:rsidR="00985CC6" w:rsidRPr="00A604E5" w:rsidRDefault="00985CC6" w:rsidP="00EA03DE">
      <w:pPr>
        <w:spacing w:after="0" w:line="240" w:lineRule="auto"/>
        <w:jc w:val="both"/>
        <w:rPr>
          <w:rFonts w:ascii="Arial" w:eastAsia="Calibri" w:hAnsi="Arial" w:cs="Arial"/>
          <w:b/>
          <w:bCs/>
          <w:lang w:eastAsia="en-US"/>
        </w:rPr>
      </w:pPr>
      <w:r w:rsidRPr="00A604E5">
        <w:rPr>
          <w:rFonts w:ascii="Arial" w:eastAsia="Calibri" w:hAnsi="Arial" w:cs="Arial"/>
          <w:b/>
          <w:bCs/>
          <w:lang w:eastAsia="en-US"/>
        </w:rPr>
        <w:t xml:space="preserve">DPD Portugal </w:t>
      </w:r>
      <w:r w:rsidR="00FA282D">
        <w:rPr>
          <w:rFonts w:ascii="Arial" w:eastAsia="Calibri" w:hAnsi="Arial" w:cs="Arial"/>
          <w:b/>
          <w:bCs/>
          <w:lang w:eastAsia="en-US"/>
        </w:rPr>
        <w:t xml:space="preserve">recomenda a utilização da rede </w:t>
      </w:r>
      <w:proofErr w:type="spellStart"/>
      <w:r w:rsidR="00FA282D">
        <w:rPr>
          <w:rFonts w:ascii="Arial" w:eastAsia="Calibri" w:hAnsi="Arial" w:cs="Arial"/>
          <w:b/>
          <w:bCs/>
          <w:lang w:eastAsia="en-US"/>
        </w:rPr>
        <w:t>Pickup</w:t>
      </w:r>
      <w:proofErr w:type="spellEnd"/>
      <w:r w:rsidR="00FA282D">
        <w:rPr>
          <w:rFonts w:ascii="Arial" w:eastAsia="Calibri" w:hAnsi="Arial" w:cs="Arial"/>
          <w:b/>
          <w:bCs/>
          <w:lang w:eastAsia="en-US"/>
        </w:rPr>
        <w:t xml:space="preserve"> para o levantamento de encomendas</w:t>
      </w:r>
      <w:r w:rsidR="00C73032" w:rsidRPr="00A604E5">
        <w:rPr>
          <w:rFonts w:ascii="Arial" w:eastAsia="Calibri" w:hAnsi="Arial" w:cs="Arial"/>
          <w:b/>
          <w:bCs/>
          <w:lang w:eastAsia="en-US"/>
        </w:rPr>
        <w:t>.</w:t>
      </w:r>
    </w:p>
    <w:p w14:paraId="5FBD3A23" w14:textId="2E039695" w:rsidR="00FA282D" w:rsidRDefault="00FA282D" w:rsidP="00EA03DE">
      <w:pPr>
        <w:spacing w:after="0" w:line="240" w:lineRule="auto"/>
        <w:jc w:val="both"/>
        <w:rPr>
          <w:rFonts w:ascii="Arial" w:eastAsia="Calibri" w:hAnsi="Arial" w:cs="Arial"/>
          <w:lang w:eastAsia="en-US"/>
        </w:rPr>
      </w:pPr>
      <w:r>
        <w:rPr>
          <w:rFonts w:ascii="Arial" w:eastAsia="Calibri" w:hAnsi="Arial" w:cs="Arial"/>
          <w:lang w:eastAsia="en-US"/>
        </w:rPr>
        <w:t xml:space="preserve">A rede </w:t>
      </w:r>
      <w:proofErr w:type="spellStart"/>
      <w:r>
        <w:rPr>
          <w:rFonts w:ascii="Arial" w:eastAsia="Calibri" w:hAnsi="Arial" w:cs="Arial"/>
          <w:lang w:eastAsia="en-US"/>
        </w:rPr>
        <w:t>Pickup</w:t>
      </w:r>
      <w:proofErr w:type="spellEnd"/>
      <w:r>
        <w:rPr>
          <w:rFonts w:ascii="Arial" w:eastAsia="Calibri" w:hAnsi="Arial" w:cs="Arial"/>
          <w:lang w:eastAsia="en-US"/>
        </w:rPr>
        <w:t xml:space="preserve"> da DPD conta com 700 lojas e 60 </w:t>
      </w:r>
      <w:proofErr w:type="spellStart"/>
      <w:r>
        <w:rPr>
          <w:rFonts w:ascii="Arial" w:eastAsia="Calibri" w:hAnsi="Arial" w:cs="Arial"/>
          <w:lang w:eastAsia="en-US"/>
        </w:rPr>
        <w:t>lockers</w:t>
      </w:r>
      <w:proofErr w:type="spellEnd"/>
      <w:r>
        <w:rPr>
          <w:rFonts w:ascii="Arial" w:eastAsia="Calibri" w:hAnsi="Arial" w:cs="Arial"/>
          <w:lang w:eastAsia="en-US"/>
        </w:rPr>
        <w:t xml:space="preserve">, sendo a opção mais recomendável para o levantamento de encomendas, não só nesta ocasião, mas durante todo o ano. Sem filas, sem esperas e com horários alargados, a rede </w:t>
      </w:r>
      <w:proofErr w:type="spellStart"/>
      <w:r>
        <w:rPr>
          <w:rFonts w:ascii="Arial" w:eastAsia="Calibri" w:hAnsi="Arial" w:cs="Arial"/>
          <w:lang w:eastAsia="en-US"/>
        </w:rPr>
        <w:t>Pickup</w:t>
      </w:r>
      <w:proofErr w:type="spellEnd"/>
      <w:r>
        <w:rPr>
          <w:rFonts w:ascii="Arial" w:eastAsia="Calibri" w:hAnsi="Arial" w:cs="Arial"/>
          <w:lang w:eastAsia="en-US"/>
        </w:rPr>
        <w:t xml:space="preserve"> cobre cerca de 95% da população portuguesa a menos de 15 minutos, dando a maior conveniência aos destinatários particulares de encomendas transportadas pela DPD.</w:t>
      </w:r>
    </w:p>
    <w:p w14:paraId="470AEB5A" w14:textId="77777777" w:rsidR="00FA282D" w:rsidRDefault="00FA282D" w:rsidP="00EA03DE">
      <w:pPr>
        <w:spacing w:after="0" w:line="240" w:lineRule="auto"/>
        <w:jc w:val="both"/>
        <w:rPr>
          <w:rFonts w:ascii="Arial" w:eastAsia="Calibri" w:hAnsi="Arial" w:cs="Arial"/>
          <w:lang w:eastAsia="en-US"/>
        </w:rPr>
      </w:pPr>
    </w:p>
    <w:p w14:paraId="69CCD017" w14:textId="42B4388E" w:rsidR="00985CC6" w:rsidRDefault="00FA282D" w:rsidP="00EA03DE">
      <w:pPr>
        <w:spacing w:after="0" w:line="240" w:lineRule="auto"/>
        <w:jc w:val="both"/>
        <w:rPr>
          <w:rFonts w:ascii="Arial" w:hAnsi="Arial" w:cs="Arial"/>
        </w:rPr>
      </w:pPr>
      <w:r>
        <w:rPr>
          <w:rFonts w:ascii="Arial" w:eastAsia="Calibri" w:hAnsi="Arial" w:cs="Arial"/>
          <w:lang w:eastAsia="en-US"/>
        </w:rPr>
        <w:t xml:space="preserve">No que diz respeito ao contacto com o Serviço a Clientes da empresa, a DPD salienta o </w:t>
      </w:r>
      <w:proofErr w:type="spellStart"/>
      <w:r>
        <w:rPr>
          <w:rFonts w:ascii="Arial" w:eastAsia="Calibri" w:hAnsi="Arial" w:cs="Arial"/>
          <w:lang w:eastAsia="en-US"/>
        </w:rPr>
        <w:t>chatbot</w:t>
      </w:r>
      <w:proofErr w:type="spellEnd"/>
      <w:r>
        <w:rPr>
          <w:rFonts w:ascii="Arial" w:eastAsia="Calibri" w:hAnsi="Arial" w:cs="Arial"/>
          <w:lang w:eastAsia="en-US"/>
        </w:rPr>
        <w:t xml:space="preserve"> Maria como o canal a privilegiar, já que está disponível no site dpd.pt 24 horas por dia, 7 dias por semana.</w:t>
      </w:r>
    </w:p>
    <w:p w14:paraId="69DB0BB0" w14:textId="77777777" w:rsidR="00EA03DE" w:rsidRDefault="00EA03DE" w:rsidP="00EA03DE">
      <w:pPr>
        <w:spacing w:after="0" w:line="240" w:lineRule="auto"/>
        <w:jc w:val="both"/>
        <w:rPr>
          <w:rFonts w:ascii="Arial" w:hAnsi="Arial" w:cs="Arial"/>
        </w:rPr>
      </w:pPr>
    </w:p>
    <w:p w14:paraId="397F5855" w14:textId="77777777" w:rsidR="00EA03DE" w:rsidRDefault="00EA03DE" w:rsidP="00C73032">
      <w:pPr>
        <w:spacing w:after="0" w:line="274" w:lineRule="auto"/>
        <w:jc w:val="both"/>
        <w:rPr>
          <w:rFonts w:ascii="Arial" w:eastAsia="Arial" w:hAnsi="Arial" w:cs="Arial"/>
          <w:b/>
          <w:bCs/>
          <w:sz w:val="18"/>
          <w:szCs w:val="18"/>
          <w:bdr w:val="nil"/>
          <w:lang w:eastAsia="en-US"/>
        </w:rPr>
      </w:pPr>
    </w:p>
    <w:p w14:paraId="2E4FE9AF" w14:textId="4F09B561" w:rsidR="00675B4D" w:rsidRPr="002F0EC6" w:rsidRDefault="00675B4D" w:rsidP="0078760F">
      <w:pPr>
        <w:spacing w:after="0" w:line="240" w:lineRule="auto"/>
        <w:jc w:val="both"/>
        <w:rPr>
          <w:rFonts w:ascii="Arial" w:eastAsia="Arial" w:hAnsi="Arial" w:cs="Arial"/>
          <w:b/>
          <w:bCs/>
          <w:sz w:val="18"/>
          <w:szCs w:val="18"/>
          <w:bdr w:val="nil"/>
          <w:lang w:eastAsia="en-US"/>
        </w:rPr>
      </w:pPr>
      <w:r w:rsidRPr="002F0EC6">
        <w:rPr>
          <w:rFonts w:ascii="Arial" w:eastAsia="Arial" w:hAnsi="Arial" w:cs="Arial"/>
          <w:b/>
          <w:bCs/>
          <w:sz w:val="18"/>
          <w:szCs w:val="18"/>
          <w:bdr w:val="nil"/>
          <w:lang w:eastAsia="en-US"/>
        </w:rPr>
        <w:t>Sobre a DPD</w:t>
      </w:r>
    </w:p>
    <w:p w14:paraId="2B076EE9" w14:textId="5A5FF804" w:rsidR="00DB676E" w:rsidRDefault="00DB676E" w:rsidP="0078760F">
      <w:pPr>
        <w:spacing w:after="0" w:line="240" w:lineRule="auto"/>
        <w:jc w:val="both"/>
        <w:rPr>
          <w:rFonts w:ascii="Arial" w:hAnsi="Arial" w:cs="Arial"/>
          <w:sz w:val="20"/>
          <w:szCs w:val="20"/>
        </w:rPr>
      </w:pPr>
      <w:r w:rsidRPr="00DB676E">
        <w:rPr>
          <w:rFonts w:ascii="Arial" w:hAnsi="Arial" w:cs="Arial"/>
          <w:sz w:val="20"/>
          <w:szCs w:val="20"/>
        </w:rPr>
        <w:t>A DPD Portugal, empresa líder no mercado doméstico do transporte expresso, detém 15 estações (Vila Real, Porto, Maia, Guarda, Viseu, Coimbra, Leiria, Torres Novas, Póvoa de Santa Iria, Lisboa, Corroios, Sintra, Évora, Faro e Funchal) e uma frota de mais de 700 viaturas de distribuição. Emprega 1.200 colaboradores.</w:t>
      </w:r>
    </w:p>
    <w:p w14:paraId="2EBAAAC3" w14:textId="77777777" w:rsidR="0078760F" w:rsidRPr="00DB676E" w:rsidRDefault="0078760F" w:rsidP="0078760F">
      <w:pPr>
        <w:spacing w:after="0" w:line="240" w:lineRule="auto"/>
        <w:jc w:val="both"/>
        <w:rPr>
          <w:rFonts w:ascii="Arial" w:hAnsi="Arial" w:cs="Arial"/>
          <w:b/>
          <w:sz w:val="20"/>
          <w:szCs w:val="20"/>
        </w:rPr>
      </w:pPr>
    </w:p>
    <w:p w14:paraId="57369F22" w14:textId="77777777" w:rsidR="00DB676E" w:rsidRPr="00DB676E" w:rsidRDefault="00DB676E" w:rsidP="0078760F">
      <w:pPr>
        <w:spacing w:after="0" w:line="240" w:lineRule="auto"/>
        <w:jc w:val="both"/>
        <w:rPr>
          <w:b/>
          <w:bCs/>
          <w:sz w:val="20"/>
          <w:szCs w:val="20"/>
        </w:rPr>
      </w:pPr>
      <w:r w:rsidRPr="00DB676E">
        <w:rPr>
          <w:rFonts w:ascii="Arial" w:hAnsi="Arial" w:cs="Arial"/>
          <w:sz w:val="20"/>
          <w:szCs w:val="20"/>
        </w:rPr>
        <w:t xml:space="preserve">A DPD combina tecnologia inovadora e conhecimento local para fornecer um serviço flexível e fácil de usar para expedidores e compradores. Com o seu serviço </w:t>
      </w:r>
      <w:proofErr w:type="spellStart"/>
      <w:r w:rsidRPr="00DB676E">
        <w:rPr>
          <w:rFonts w:ascii="Arial" w:hAnsi="Arial" w:cs="Arial"/>
          <w:sz w:val="20"/>
          <w:szCs w:val="20"/>
        </w:rPr>
        <w:t>Predict</w:t>
      </w:r>
      <w:proofErr w:type="spellEnd"/>
      <w:r w:rsidRPr="00DB676E">
        <w:rPr>
          <w:rFonts w:ascii="Arial" w:hAnsi="Arial" w:cs="Arial"/>
          <w:sz w:val="20"/>
          <w:szCs w:val="20"/>
        </w:rPr>
        <w:t xml:space="preserve"> e uma rede de mais de 750 pontos </w:t>
      </w:r>
      <w:proofErr w:type="spellStart"/>
      <w:r w:rsidRPr="00DB676E">
        <w:rPr>
          <w:rFonts w:ascii="Arial" w:hAnsi="Arial" w:cs="Arial"/>
          <w:sz w:val="20"/>
          <w:szCs w:val="20"/>
        </w:rPr>
        <w:t>Pickup</w:t>
      </w:r>
      <w:proofErr w:type="spellEnd"/>
      <w:r w:rsidRPr="00DB676E">
        <w:rPr>
          <w:rFonts w:ascii="Arial" w:hAnsi="Arial" w:cs="Arial"/>
          <w:sz w:val="20"/>
          <w:szCs w:val="20"/>
        </w:rPr>
        <w:t>, a DPD estabelece um novo padrão para a conveniência, mantendo os clientes em contacto direto com a sua encomenda.</w:t>
      </w:r>
    </w:p>
    <w:p w14:paraId="6216408B" w14:textId="0E717344" w:rsidR="00675B4D" w:rsidRDefault="00675B4D" w:rsidP="0078760F">
      <w:pPr>
        <w:spacing w:after="0" w:line="240" w:lineRule="auto"/>
        <w:jc w:val="both"/>
        <w:rPr>
          <w:rFonts w:ascii="Arial" w:eastAsia="PMingLiU" w:hAnsi="Arial" w:cs="Arial"/>
          <w:b/>
          <w:bCs/>
          <w:sz w:val="18"/>
          <w:szCs w:val="18"/>
          <w:lang w:eastAsia="en-US"/>
        </w:rPr>
      </w:pPr>
    </w:p>
    <w:p w14:paraId="315FA9AE" w14:textId="3DFD57F8" w:rsidR="0078760F" w:rsidRDefault="0078760F" w:rsidP="0078760F">
      <w:pPr>
        <w:spacing w:after="0" w:line="240" w:lineRule="auto"/>
        <w:jc w:val="both"/>
        <w:rPr>
          <w:rFonts w:ascii="Arial" w:eastAsia="PMingLiU" w:hAnsi="Arial" w:cs="Arial"/>
          <w:b/>
          <w:bCs/>
          <w:sz w:val="18"/>
          <w:szCs w:val="18"/>
          <w:lang w:eastAsia="en-US"/>
        </w:rPr>
      </w:pPr>
    </w:p>
    <w:p w14:paraId="3B24A42E" w14:textId="77777777" w:rsidR="0078760F" w:rsidRPr="002F0EC6" w:rsidRDefault="0078760F" w:rsidP="0078760F">
      <w:pPr>
        <w:spacing w:after="0" w:line="240" w:lineRule="auto"/>
        <w:jc w:val="both"/>
        <w:rPr>
          <w:rFonts w:ascii="Arial" w:eastAsia="PMingLiU" w:hAnsi="Arial" w:cs="Arial"/>
          <w:b/>
          <w:bCs/>
          <w:sz w:val="18"/>
          <w:szCs w:val="18"/>
          <w:lang w:eastAsia="en-US"/>
        </w:rPr>
      </w:pPr>
    </w:p>
    <w:p w14:paraId="2726D8B6" w14:textId="05598971" w:rsidR="00675B4D" w:rsidRDefault="00675B4D" w:rsidP="0078760F">
      <w:pPr>
        <w:spacing w:after="0" w:line="240" w:lineRule="auto"/>
        <w:jc w:val="both"/>
        <w:rPr>
          <w:rFonts w:ascii="Arial" w:eastAsia="PMingLiU" w:hAnsi="Arial" w:cs="Arial"/>
          <w:b/>
          <w:sz w:val="18"/>
          <w:szCs w:val="18"/>
          <w:lang w:eastAsia="en-US"/>
        </w:rPr>
      </w:pPr>
      <w:r w:rsidRPr="002F0EC6">
        <w:rPr>
          <w:rFonts w:ascii="Arial" w:eastAsia="PMingLiU" w:hAnsi="Arial" w:cs="Arial"/>
          <w:b/>
          <w:sz w:val="18"/>
          <w:szCs w:val="18"/>
          <w:lang w:eastAsia="en-US"/>
        </w:rPr>
        <w:t xml:space="preserve">Para mais informações, contactar:      </w:t>
      </w:r>
    </w:p>
    <w:tbl>
      <w:tblPr>
        <w:tblStyle w:val="TabelacomGrelh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698"/>
        <w:gridCol w:w="3108"/>
      </w:tblGrid>
      <w:tr w:rsidR="00727240" w:rsidRPr="00727240" w14:paraId="7E5DCAD1" w14:textId="77777777" w:rsidTr="0078760F">
        <w:trPr>
          <w:trHeight w:val="1438"/>
        </w:trPr>
        <w:tc>
          <w:tcPr>
            <w:tcW w:w="3798" w:type="dxa"/>
          </w:tcPr>
          <w:p w14:paraId="5D39D371" w14:textId="77777777" w:rsidR="0078760F" w:rsidRDefault="0078760F" w:rsidP="0078760F">
            <w:pPr>
              <w:ind w:left="180"/>
              <w:jc w:val="both"/>
              <w:rPr>
                <w:rFonts w:ascii="Arial" w:hAnsi="Arial" w:cs="Arial"/>
                <w:b/>
                <w:sz w:val="20"/>
                <w:szCs w:val="20"/>
              </w:rPr>
            </w:pPr>
          </w:p>
          <w:p w14:paraId="214B41B8" w14:textId="1E19C225" w:rsidR="00727240" w:rsidRDefault="00727240" w:rsidP="0078760F">
            <w:pPr>
              <w:ind w:left="180"/>
              <w:jc w:val="both"/>
              <w:rPr>
                <w:rFonts w:ascii="Arial" w:hAnsi="Arial" w:cs="Arial"/>
                <w:b/>
                <w:sz w:val="20"/>
                <w:szCs w:val="20"/>
              </w:rPr>
            </w:pPr>
            <w:r>
              <w:rPr>
                <w:rFonts w:ascii="Arial" w:hAnsi="Arial" w:cs="Arial"/>
                <w:b/>
                <w:sz w:val="20"/>
                <w:szCs w:val="20"/>
              </w:rPr>
              <w:t>Carla Pereira</w:t>
            </w:r>
          </w:p>
          <w:p w14:paraId="5F250316" w14:textId="5D7C3806" w:rsidR="00727240" w:rsidRDefault="00727240" w:rsidP="0078760F">
            <w:pPr>
              <w:ind w:left="180"/>
              <w:jc w:val="both"/>
              <w:rPr>
                <w:rFonts w:ascii="Arial" w:hAnsi="Arial" w:cs="Arial"/>
                <w:sz w:val="20"/>
                <w:szCs w:val="20"/>
              </w:rPr>
            </w:pPr>
            <w:r>
              <w:rPr>
                <w:rFonts w:ascii="Arial" w:hAnsi="Arial" w:cs="Arial"/>
                <w:sz w:val="20"/>
                <w:szCs w:val="20"/>
              </w:rPr>
              <w:t>Diretora de Marketing e</w:t>
            </w:r>
            <w:r w:rsidR="0078760F">
              <w:rPr>
                <w:rFonts w:ascii="Arial" w:hAnsi="Arial" w:cs="Arial"/>
                <w:sz w:val="20"/>
                <w:szCs w:val="20"/>
              </w:rPr>
              <w:t xml:space="preserve"> </w:t>
            </w:r>
            <w:r>
              <w:rPr>
                <w:rFonts w:ascii="Arial" w:hAnsi="Arial" w:cs="Arial"/>
                <w:sz w:val="20"/>
                <w:szCs w:val="20"/>
              </w:rPr>
              <w:t>Comunicação</w:t>
            </w:r>
          </w:p>
          <w:p w14:paraId="29F45BA1" w14:textId="77777777" w:rsidR="00727240" w:rsidRPr="000301C8" w:rsidRDefault="00727240" w:rsidP="0078760F">
            <w:pPr>
              <w:ind w:left="180"/>
              <w:jc w:val="both"/>
              <w:rPr>
                <w:rFonts w:ascii="Arial" w:hAnsi="Arial" w:cs="Arial"/>
                <w:b/>
                <w:sz w:val="20"/>
                <w:szCs w:val="20"/>
                <w:lang w:val="fr-FR"/>
              </w:rPr>
            </w:pPr>
            <w:r w:rsidRPr="000301C8">
              <w:rPr>
                <w:rFonts w:ascii="Arial" w:hAnsi="Arial" w:cs="Arial"/>
                <w:b/>
                <w:sz w:val="20"/>
                <w:szCs w:val="20"/>
                <w:lang w:val="fr-FR"/>
              </w:rPr>
              <w:t>DPD Portugal</w:t>
            </w:r>
          </w:p>
          <w:p w14:paraId="1E6BF3E6" w14:textId="77777777" w:rsidR="00727240" w:rsidRPr="000301C8" w:rsidRDefault="00727240" w:rsidP="0078760F">
            <w:pPr>
              <w:ind w:left="180"/>
              <w:jc w:val="both"/>
              <w:rPr>
                <w:rFonts w:ascii="Arial" w:hAnsi="Arial" w:cs="Arial"/>
                <w:sz w:val="20"/>
                <w:szCs w:val="20"/>
                <w:lang w:val="fr-FR"/>
              </w:rPr>
            </w:pPr>
            <w:proofErr w:type="gramStart"/>
            <w:r w:rsidRPr="000301C8">
              <w:rPr>
                <w:rFonts w:ascii="Arial" w:hAnsi="Arial" w:cs="Arial"/>
                <w:sz w:val="20"/>
                <w:szCs w:val="20"/>
                <w:lang w:val="fr-FR"/>
              </w:rPr>
              <w:t>T:</w:t>
            </w:r>
            <w:proofErr w:type="gramEnd"/>
            <w:r w:rsidRPr="000301C8">
              <w:rPr>
                <w:rFonts w:ascii="Arial" w:hAnsi="Arial" w:cs="Arial"/>
                <w:sz w:val="20"/>
                <w:szCs w:val="20"/>
                <w:lang w:val="fr-FR"/>
              </w:rPr>
              <w:t xml:space="preserve"> 21 854 60 62</w:t>
            </w:r>
          </w:p>
          <w:p w14:paraId="6FD9040F" w14:textId="77777777" w:rsidR="00727240" w:rsidRDefault="007A5EAD" w:rsidP="0078760F">
            <w:pPr>
              <w:ind w:left="180"/>
              <w:jc w:val="both"/>
              <w:rPr>
                <w:rStyle w:val="Hiperligao"/>
                <w:rFonts w:ascii="Arial" w:hAnsi="Arial" w:cs="Arial"/>
                <w:sz w:val="20"/>
                <w:szCs w:val="20"/>
                <w:lang w:val="fr-FR"/>
              </w:rPr>
            </w:pPr>
            <w:hyperlink r:id="rId11" w:history="1">
              <w:r w:rsidR="00727240" w:rsidRPr="000301C8">
                <w:rPr>
                  <w:rStyle w:val="Hiperligao"/>
                  <w:rFonts w:ascii="Arial" w:hAnsi="Arial" w:cs="Arial"/>
                  <w:sz w:val="20"/>
                  <w:szCs w:val="20"/>
                  <w:lang w:val="fr-FR"/>
                </w:rPr>
                <w:t>carla.pereira@dpd.pt</w:t>
              </w:r>
            </w:hyperlink>
          </w:p>
          <w:p w14:paraId="38845DDD" w14:textId="77777777" w:rsidR="0078760F" w:rsidRDefault="0078760F" w:rsidP="0078760F">
            <w:pPr>
              <w:ind w:left="180"/>
              <w:jc w:val="both"/>
              <w:rPr>
                <w:rStyle w:val="Hiperligao"/>
                <w:lang w:val="fr-FR"/>
              </w:rPr>
            </w:pPr>
          </w:p>
          <w:p w14:paraId="4911BCA1" w14:textId="29719D7F" w:rsidR="0078760F" w:rsidRDefault="0078760F" w:rsidP="0078760F">
            <w:pPr>
              <w:ind w:left="180"/>
              <w:jc w:val="both"/>
              <w:rPr>
                <w:rFonts w:ascii="Arial" w:hAnsi="Arial" w:cs="Arial"/>
                <w:b/>
                <w:sz w:val="20"/>
                <w:szCs w:val="20"/>
              </w:rPr>
            </w:pPr>
            <w:proofErr w:type="spellStart"/>
            <w:r>
              <w:rPr>
                <w:rFonts w:ascii="Arial" w:hAnsi="Arial" w:cs="Arial"/>
                <w:b/>
                <w:sz w:val="20"/>
                <w:szCs w:val="20"/>
              </w:rPr>
              <w:t>Lift</w:t>
            </w:r>
            <w:proofErr w:type="spellEnd"/>
            <w:r>
              <w:rPr>
                <w:rFonts w:ascii="Arial" w:hAnsi="Arial" w:cs="Arial"/>
                <w:b/>
                <w:sz w:val="20"/>
                <w:szCs w:val="20"/>
              </w:rPr>
              <w:t xml:space="preserve"> </w:t>
            </w:r>
            <w:proofErr w:type="spellStart"/>
            <w:r>
              <w:rPr>
                <w:rFonts w:ascii="Arial" w:hAnsi="Arial" w:cs="Arial"/>
                <w:b/>
                <w:sz w:val="20"/>
                <w:szCs w:val="20"/>
              </w:rPr>
              <w:t>Consulting</w:t>
            </w:r>
            <w:proofErr w:type="spellEnd"/>
          </w:p>
          <w:p w14:paraId="44646A02" w14:textId="77777777" w:rsidR="0078760F" w:rsidRPr="0078760F" w:rsidRDefault="0078760F" w:rsidP="0078760F">
            <w:pPr>
              <w:ind w:left="180"/>
              <w:jc w:val="both"/>
              <w:rPr>
                <w:rFonts w:ascii="Arial" w:hAnsi="Arial" w:cs="Arial"/>
                <w:sz w:val="10"/>
                <w:szCs w:val="10"/>
              </w:rPr>
            </w:pPr>
          </w:p>
          <w:p w14:paraId="4409DCFD" w14:textId="7A9F17E3" w:rsidR="0078760F" w:rsidRPr="0078760F" w:rsidRDefault="0078760F" w:rsidP="0078760F">
            <w:pPr>
              <w:ind w:left="180"/>
              <w:jc w:val="both"/>
              <w:rPr>
                <w:rFonts w:ascii="Arial" w:hAnsi="Arial" w:cs="Arial"/>
                <w:b/>
                <w:bCs/>
                <w:sz w:val="20"/>
                <w:szCs w:val="20"/>
              </w:rPr>
            </w:pPr>
            <w:r w:rsidRPr="0078760F">
              <w:rPr>
                <w:rFonts w:ascii="Arial" w:hAnsi="Arial" w:cs="Arial"/>
                <w:b/>
                <w:bCs/>
                <w:sz w:val="20"/>
                <w:szCs w:val="20"/>
              </w:rPr>
              <w:t>Fábio Duarte</w:t>
            </w:r>
          </w:p>
          <w:p w14:paraId="798A0DB2" w14:textId="646B1204" w:rsidR="0078760F" w:rsidRDefault="0078760F" w:rsidP="0078760F">
            <w:pPr>
              <w:ind w:left="180"/>
              <w:jc w:val="both"/>
              <w:rPr>
                <w:rFonts w:ascii="Arial" w:hAnsi="Arial" w:cs="Arial"/>
                <w:sz w:val="20"/>
                <w:szCs w:val="20"/>
              </w:rPr>
            </w:pPr>
            <w:r w:rsidRPr="0078760F">
              <w:rPr>
                <w:rFonts w:ascii="Arial" w:hAnsi="Arial" w:cs="Arial"/>
                <w:sz w:val="20"/>
                <w:szCs w:val="20"/>
              </w:rPr>
              <w:t>911 774</w:t>
            </w:r>
            <w:r>
              <w:rPr>
                <w:rFonts w:ascii="Arial" w:hAnsi="Arial" w:cs="Arial"/>
                <w:sz w:val="20"/>
                <w:szCs w:val="20"/>
              </w:rPr>
              <w:t> </w:t>
            </w:r>
            <w:r w:rsidRPr="0078760F">
              <w:rPr>
                <w:rFonts w:ascii="Arial" w:hAnsi="Arial" w:cs="Arial"/>
                <w:sz w:val="20"/>
                <w:szCs w:val="20"/>
              </w:rPr>
              <w:t>428</w:t>
            </w:r>
          </w:p>
          <w:p w14:paraId="0AD7A7EB" w14:textId="03AF0A3E" w:rsidR="0078760F" w:rsidRDefault="007A5EAD" w:rsidP="0078760F">
            <w:pPr>
              <w:ind w:left="180"/>
              <w:jc w:val="both"/>
              <w:rPr>
                <w:rFonts w:ascii="Arial" w:hAnsi="Arial" w:cs="Arial"/>
                <w:sz w:val="20"/>
                <w:szCs w:val="20"/>
              </w:rPr>
            </w:pPr>
            <w:hyperlink r:id="rId12" w:history="1">
              <w:r w:rsidR="0078760F" w:rsidRPr="003B41A4">
                <w:rPr>
                  <w:rStyle w:val="Hiperligao"/>
                  <w:rFonts w:ascii="Arial" w:hAnsi="Arial" w:cs="Arial"/>
                  <w:sz w:val="20"/>
                  <w:szCs w:val="20"/>
                </w:rPr>
                <w:t>fabio.duarte@lift.com.pt</w:t>
              </w:r>
            </w:hyperlink>
          </w:p>
          <w:p w14:paraId="4CD1DDEB" w14:textId="77777777" w:rsidR="0078760F" w:rsidRPr="0078760F" w:rsidRDefault="0078760F" w:rsidP="0078760F">
            <w:pPr>
              <w:ind w:left="180"/>
              <w:jc w:val="both"/>
              <w:rPr>
                <w:rFonts w:ascii="Arial" w:hAnsi="Arial" w:cs="Arial"/>
                <w:sz w:val="10"/>
                <w:szCs w:val="10"/>
              </w:rPr>
            </w:pPr>
          </w:p>
          <w:p w14:paraId="2FC2FD9D" w14:textId="77777777" w:rsidR="0078760F" w:rsidRPr="0078760F" w:rsidRDefault="0078760F" w:rsidP="0078760F">
            <w:pPr>
              <w:ind w:left="180"/>
              <w:jc w:val="both"/>
              <w:rPr>
                <w:rFonts w:ascii="Arial" w:hAnsi="Arial" w:cs="Arial"/>
                <w:b/>
                <w:bCs/>
                <w:sz w:val="20"/>
                <w:szCs w:val="20"/>
                <w:lang w:val="fr-FR"/>
              </w:rPr>
            </w:pPr>
            <w:r w:rsidRPr="0078760F">
              <w:rPr>
                <w:rFonts w:ascii="Arial" w:hAnsi="Arial" w:cs="Arial"/>
                <w:b/>
                <w:bCs/>
                <w:sz w:val="20"/>
                <w:szCs w:val="20"/>
                <w:lang w:val="fr-FR"/>
              </w:rPr>
              <w:t>Sandra Faria</w:t>
            </w:r>
          </w:p>
          <w:p w14:paraId="48009C33" w14:textId="5A99B8D2" w:rsidR="0078760F" w:rsidRDefault="0078760F" w:rsidP="0078760F">
            <w:pPr>
              <w:ind w:left="180"/>
              <w:jc w:val="both"/>
              <w:rPr>
                <w:rFonts w:ascii="Arial" w:hAnsi="Arial" w:cs="Arial"/>
                <w:sz w:val="20"/>
                <w:szCs w:val="20"/>
              </w:rPr>
            </w:pPr>
            <w:r w:rsidRPr="0078760F">
              <w:rPr>
                <w:rFonts w:ascii="Arial" w:hAnsi="Arial" w:cs="Arial"/>
                <w:sz w:val="20"/>
                <w:szCs w:val="20"/>
              </w:rPr>
              <w:t>911 790</w:t>
            </w:r>
            <w:r>
              <w:rPr>
                <w:rFonts w:ascii="Arial" w:hAnsi="Arial" w:cs="Arial"/>
                <w:sz w:val="20"/>
                <w:szCs w:val="20"/>
              </w:rPr>
              <w:t> </w:t>
            </w:r>
            <w:r w:rsidRPr="0078760F">
              <w:rPr>
                <w:rFonts w:ascii="Arial" w:hAnsi="Arial" w:cs="Arial"/>
                <w:sz w:val="20"/>
                <w:szCs w:val="20"/>
              </w:rPr>
              <w:t>060</w:t>
            </w:r>
          </w:p>
          <w:p w14:paraId="628C9718" w14:textId="31379322" w:rsidR="0078760F" w:rsidRPr="0078760F" w:rsidRDefault="007A5EAD" w:rsidP="0078760F">
            <w:pPr>
              <w:ind w:left="180"/>
              <w:jc w:val="both"/>
              <w:rPr>
                <w:rFonts w:ascii="Arial" w:hAnsi="Arial" w:cs="Arial"/>
                <w:sz w:val="20"/>
                <w:szCs w:val="20"/>
              </w:rPr>
            </w:pPr>
            <w:hyperlink r:id="rId13" w:history="1">
              <w:r w:rsidR="0078760F" w:rsidRPr="003B41A4">
                <w:rPr>
                  <w:rStyle w:val="Hiperligao"/>
                  <w:rFonts w:ascii="Arial" w:hAnsi="Arial" w:cs="Arial"/>
                  <w:sz w:val="20"/>
                  <w:szCs w:val="20"/>
                </w:rPr>
                <w:t>sandra.faria@lift.com.pt</w:t>
              </w:r>
            </w:hyperlink>
          </w:p>
        </w:tc>
        <w:tc>
          <w:tcPr>
            <w:tcW w:w="2698" w:type="dxa"/>
          </w:tcPr>
          <w:p w14:paraId="6A46C812" w14:textId="77777777" w:rsidR="00727240" w:rsidRDefault="00727240" w:rsidP="0078760F">
            <w:pPr>
              <w:ind w:left="-104"/>
              <w:jc w:val="both"/>
              <w:rPr>
                <w:rFonts w:ascii="Arial" w:hAnsi="Arial" w:cs="Arial"/>
                <w:b/>
                <w:sz w:val="20"/>
                <w:szCs w:val="20"/>
              </w:rPr>
            </w:pPr>
          </w:p>
        </w:tc>
        <w:tc>
          <w:tcPr>
            <w:tcW w:w="3108" w:type="dxa"/>
          </w:tcPr>
          <w:p w14:paraId="1F9DA8B4" w14:textId="22B7E672" w:rsidR="00727240" w:rsidRPr="00913A22" w:rsidRDefault="00727240" w:rsidP="0078760F">
            <w:pPr>
              <w:ind w:left="37"/>
              <w:jc w:val="both"/>
              <w:rPr>
                <w:color w:val="0000FF"/>
                <w:u w:val="single"/>
                <w:lang w:val="fr-FR"/>
              </w:rPr>
            </w:pPr>
          </w:p>
        </w:tc>
      </w:tr>
    </w:tbl>
    <w:p w14:paraId="56FA6C05" w14:textId="77777777" w:rsidR="00727240" w:rsidRPr="0078760F" w:rsidRDefault="00727240" w:rsidP="0078760F">
      <w:pPr>
        <w:spacing w:after="0" w:line="240" w:lineRule="auto"/>
        <w:jc w:val="both"/>
        <w:rPr>
          <w:rFonts w:ascii="Arial" w:eastAsia="Verdana" w:hAnsi="Arial" w:cs="Arial"/>
          <w:color w:val="000000"/>
          <w:sz w:val="18"/>
          <w:szCs w:val="18"/>
          <w:lang w:eastAsia="en-US"/>
        </w:rPr>
      </w:pPr>
    </w:p>
    <w:sectPr w:rsidR="00727240" w:rsidRPr="0078760F" w:rsidSect="00727240">
      <w:headerReference w:type="default" r:id="rId14"/>
      <w:pgSz w:w="11906" w:h="16838"/>
      <w:pgMar w:top="1417" w:right="849"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5C75" w14:textId="77777777" w:rsidR="009E1DFB" w:rsidRDefault="009E1DFB" w:rsidP="00666AA0">
      <w:pPr>
        <w:spacing w:after="0" w:line="240" w:lineRule="auto"/>
      </w:pPr>
      <w:r>
        <w:separator/>
      </w:r>
    </w:p>
  </w:endnote>
  <w:endnote w:type="continuationSeparator" w:id="0">
    <w:p w14:paraId="34A868EB" w14:textId="77777777" w:rsidR="009E1DFB" w:rsidRDefault="009E1DFB" w:rsidP="0066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F5B4" w14:textId="77777777" w:rsidR="009E1DFB" w:rsidRDefault="009E1DFB" w:rsidP="00666AA0">
      <w:pPr>
        <w:spacing w:after="0" w:line="240" w:lineRule="auto"/>
      </w:pPr>
      <w:r>
        <w:separator/>
      </w:r>
    </w:p>
  </w:footnote>
  <w:footnote w:type="continuationSeparator" w:id="0">
    <w:p w14:paraId="078DAC22" w14:textId="77777777" w:rsidR="009E1DFB" w:rsidRDefault="009E1DFB" w:rsidP="0066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17DE" w14:textId="5229BE09" w:rsidR="00666AA0" w:rsidRDefault="00666AA0">
    <w:pPr>
      <w:pStyle w:val="Cabealho"/>
    </w:pPr>
    <w:r>
      <w:rPr>
        <w:rFonts w:ascii="Arial" w:eastAsia="Arial" w:hAnsi="Arial" w:cs="Arial"/>
        <w:noProof/>
        <w:color w:val="414042"/>
        <w:sz w:val="32"/>
        <w:szCs w:val="32"/>
        <w:bdr w:val="nil"/>
        <w:lang w:val="en-GB"/>
      </w:rPr>
      <w:drawing>
        <wp:inline distT="0" distB="0" distL="0" distR="0" wp14:anchorId="05587DDA" wp14:editId="783660DB">
          <wp:extent cx="1245937" cy="554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D_logo_redgrad_rgb.png"/>
                  <pic:cNvPicPr/>
                </pic:nvPicPr>
                <pic:blipFill>
                  <a:blip r:embed="rId1">
                    <a:extLst>
                      <a:ext uri="{28A0092B-C50C-407E-A947-70E740481C1C}">
                        <a14:useLocalDpi xmlns:a14="http://schemas.microsoft.com/office/drawing/2010/main" val="0"/>
                      </a:ext>
                    </a:extLst>
                  </a:blip>
                  <a:stretch>
                    <a:fillRect/>
                  </a:stretch>
                </pic:blipFill>
                <pic:spPr>
                  <a:xfrm>
                    <a:off x="0" y="0"/>
                    <a:ext cx="1249544" cy="555720"/>
                  </a:xfrm>
                  <a:prstGeom prst="rect">
                    <a:avLst/>
                  </a:prstGeom>
                </pic:spPr>
              </pic:pic>
            </a:graphicData>
          </a:graphic>
        </wp:inline>
      </w:drawing>
    </w:r>
  </w:p>
  <w:p w14:paraId="0026C12C" w14:textId="77777777" w:rsidR="00666AA0" w:rsidRDefault="00666A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324"/>
    <w:multiLevelType w:val="hybridMultilevel"/>
    <w:tmpl w:val="017095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EA96DD5"/>
    <w:multiLevelType w:val="hybridMultilevel"/>
    <w:tmpl w:val="B04842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5CF079E"/>
    <w:multiLevelType w:val="hybridMultilevel"/>
    <w:tmpl w:val="CBC4A5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2741AE7"/>
    <w:multiLevelType w:val="hybridMultilevel"/>
    <w:tmpl w:val="9594DB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5CC748D"/>
    <w:multiLevelType w:val="hybridMultilevel"/>
    <w:tmpl w:val="4A589E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9E"/>
    <w:rsid w:val="00021459"/>
    <w:rsid w:val="00022DB9"/>
    <w:rsid w:val="00084061"/>
    <w:rsid w:val="00095692"/>
    <w:rsid w:val="00102866"/>
    <w:rsid w:val="00123784"/>
    <w:rsid w:val="00175626"/>
    <w:rsid w:val="00176D91"/>
    <w:rsid w:val="001771B1"/>
    <w:rsid w:val="001C3121"/>
    <w:rsid w:val="001E78C3"/>
    <w:rsid w:val="00203916"/>
    <w:rsid w:val="00267C94"/>
    <w:rsid w:val="00291863"/>
    <w:rsid w:val="00294AED"/>
    <w:rsid w:val="002F0EC6"/>
    <w:rsid w:val="002F221B"/>
    <w:rsid w:val="00301895"/>
    <w:rsid w:val="00315C8E"/>
    <w:rsid w:val="003477FF"/>
    <w:rsid w:val="00355456"/>
    <w:rsid w:val="003827EA"/>
    <w:rsid w:val="003A7840"/>
    <w:rsid w:val="00401FF0"/>
    <w:rsid w:val="00415BFB"/>
    <w:rsid w:val="00456B9E"/>
    <w:rsid w:val="0047089F"/>
    <w:rsid w:val="004741E4"/>
    <w:rsid w:val="00487916"/>
    <w:rsid w:val="004C03CF"/>
    <w:rsid w:val="004C34F6"/>
    <w:rsid w:val="004D44A8"/>
    <w:rsid w:val="004E2EFF"/>
    <w:rsid w:val="005172A4"/>
    <w:rsid w:val="0055083F"/>
    <w:rsid w:val="005642B7"/>
    <w:rsid w:val="005B4EA3"/>
    <w:rsid w:val="005D1A4E"/>
    <w:rsid w:val="005F0856"/>
    <w:rsid w:val="005F676F"/>
    <w:rsid w:val="00625447"/>
    <w:rsid w:val="00665E39"/>
    <w:rsid w:val="00666AA0"/>
    <w:rsid w:val="00675B4D"/>
    <w:rsid w:val="0069372D"/>
    <w:rsid w:val="006B029D"/>
    <w:rsid w:val="006D5531"/>
    <w:rsid w:val="0072088C"/>
    <w:rsid w:val="0072123A"/>
    <w:rsid w:val="00727240"/>
    <w:rsid w:val="0078760F"/>
    <w:rsid w:val="007A5EAD"/>
    <w:rsid w:val="007F12EF"/>
    <w:rsid w:val="00853902"/>
    <w:rsid w:val="00887BF9"/>
    <w:rsid w:val="00891C61"/>
    <w:rsid w:val="008D56C3"/>
    <w:rsid w:val="008E2A06"/>
    <w:rsid w:val="00925715"/>
    <w:rsid w:val="00942DE8"/>
    <w:rsid w:val="00953F68"/>
    <w:rsid w:val="00985CC6"/>
    <w:rsid w:val="009A5E67"/>
    <w:rsid w:val="009D230F"/>
    <w:rsid w:val="009E1DFB"/>
    <w:rsid w:val="00A169DF"/>
    <w:rsid w:val="00A20A40"/>
    <w:rsid w:val="00A238DF"/>
    <w:rsid w:val="00A30834"/>
    <w:rsid w:val="00A604E5"/>
    <w:rsid w:val="00A86887"/>
    <w:rsid w:val="00AA2AF0"/>
    <w:rsid w:val="00AB7771"/>
    <w:rsid w:val="00AE6EAD"/>
    <w:rsid w:val="00AF4E47"/>
    <w:rsid w:val="00B0429D"/>
    <w:rsid w:val="00B115FF"/>
    <w:rsid w:val="00B12049"/>
    <w:rsid w:val="00B54259"/>
    <w:rsid w:val="00B6706F"/>
    <w:rsid w:val="00B973ED"/>
    <w:rsid w:val="00BA438D"/>
    <w:rsid w:val="00C07813"/>
    <w:rsid w:val="00C23DC8"/>
    <w:rsid w:val="00C27DD7"/>
    <w:rsid w:val="00C57DE9"/>
    <w:rsid w:val="00C7223B"/>
    <w:rsid w:val="00C73032"/>
    <w:rsid w:val="00C740DB"/>
    <w:rsid w:val="00CC0B62"/>
    <w:rsid w:val="00D1776D"/>
    <w:rsid w:val="00D27D00"/>
    <w:rsid w:val="00D42A70"/>
    <w:rsid w:val="00D51AF8"/>
    <w:rsid w:val="00D814EC"/>
    <w:rsid w:val="00D95167"/>
    <w:rsid w:val="00DB676E"/>
    <w:rsid w:val="00DC1026"/>
    <w:rsid w:val="00DE1F15"/>
    <w:rsid w:val="00DF72FA"/>
    <w:rsid w:val="00E202B6"/>
    <w:rsid w:val="00E272FC"/>
    <w:rsid w:val="00E6098E"/>
    <w:rsid w:val="00E75920"/>
    <w:rsid w:val="00EA03DE"/>
    <w:rsid w:val="00EC4C76"/>
    <w:rsid w:val="00ED0E6D"/>
    <w:rsid w:val="00ED67B3"/>
    <w:rsid w:val="00EF110D"/>
    <w:rsid w:val="00F34EAE"/>
    <w:rsid w:val="00F93563"/>
    <w:rsid w:val="00F93C28"/>
    <w:rsid w:val="00FA282D"/>
    <w:rsid w:val="00FC2E2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77952"/>
  <w15:chartTrackingRefBased/>
  <w15:docId w15:val="{7267736A-AC97-453D-94A5-582D2D42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F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935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odebalo">
    <w:name w:val="Balloon Text"/>
    <w:basedOn w:val="Normal"/>
    <w:link w:val="TextodebaloCarter"/>
    <w:uiPriority w:val="99"/>
    <w:semiHidden/>
    <w:unhideWhenUsed/>
    <w:rsid w:val="0010286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02866"/>
    <w:rPr>
      <w:rFonts w:ascii="Segoe UI" w:hAnsi="Segoe UI" w:cs="Segoe UI"/>
      <w:sz w:val="18"/>
      <w:szCs w:val="18"/>
    </w:rPr>
  </w:style>
  <w:style w:type="paragraph" w:styleId="PargrafodaLista">
    <w:name w:val="List Paragraph"/>
    <w:basedOn w:val="Normal"/>
    <w:uiPriority w:val="34"/>
    <w:qFormat/>
    <w:rsid w:val="00294AED"/>
    <w:pPr>
      <w:ind w:left="720"/>
      <w:contextualSpacing/>
    </w:pPr>
  </w:style>
  <w:style w:type="paragraph" w:styleId="Cabealho">
    <w:name w:val="header"/>
    <w:basedOn w:val="Normal"/>
    <w:link w:val="CabealhoCarter"/>
    <w:uiPriority w:val="99"/>
    <w:unhideWhenUsed/>
    <w:rsid w:val="00666AA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66AA0"/>
  </w:style>
  <w:style w:type="paragraph" w:styleId="Rodap">
    <w:name w:val="footer"/>
    <w:basedOn w:val="Normal"/>
    <w:link w:val="RodapCarter"/>
    <w:uiPriority w:val="99"/>
    <w:unhideWhenUsed/>
    <w:rsid w:val="00666AA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66AA0"/>
  </w:style>
  <w:style w:type="character" w:styleId="Hiperligao">
    <w:name w:val="Hyperlink"/>
    <w:basedOn w:val="Tipodeletrapredefinidodopargrafo"/>
    <w:uiPriority w:val="99"/>
    <w:unhideWhenUsed/>
    <w:rsid w:val="005F676F"/>
    <w:rPr>
      <w:color w:val="0563C1" w:themeColor="hyperlink"/>
      <w:u w:val="single"/>
    </w:rPr>
  </w:style>
  <w:style w:type="character" w:styleId="MenoNoResolvida">
    <w:name w:val="Unresolved Mention"/>
    <w:basedOn w:val="Tipodeletrapredefinidodopargrafo"/>
    <w:uiPriority w:val="99"/>
    <w:semiHidden/>
    <w:unhideWhenUsed/>
    <w:rsid w:val="005F676F"/>
    <w:rPr>
      <w:color w:val="605E5C"/>
      <w:shd w:val="clear" w:color="auto" w:fill="E1DFDD"/>
    </w:rPr>
  </w:style>
  <w:style w:type="character" w:styleId="Refdecomentrio">
    <w:name w:val="annotation reference"/>
    <w:basedOn w:val="Tipodeletrapredefinidodopargrafo"/>
    <w:uiPriority w:val="99"/>
    <w:semiHidden/>
    <w:unhideWhenUsed/>
    <w:rsid w:val="00301895"/>
    <w:rPr>
      <w:sz w:val="16"/>
      <w:szCs w:val="16"/>
    </w:rPr>
  </w:style>
  <w:style w:type="paragraph" w:styleId="Textodecomentrio">
    <w:name w:val="annotation text"/>
    <w:basedOn w:val="Normal"/>
    <w:link w:val="TextodecomentrioCarter"/>
    <w:uiPriority w:val="99"/>
    <w:semiHidden/>
    <w:unhideWhenUsed/>
    <w:rsid w:val="0030189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01895"/>
    <w:rPr>
      <w:sz w:val="20"/>
      <w:szCs w:val="20"/>
    </w:rPr>
  </w:style>
  <w:style w:type="paragraph" w:styleId="Assuntodecomentrio">
    <w:name w:val="annotation subject"/>
    <w:basedOn w:val="Textodecomentrio"/>
    <w:next w:val="Textodecomentrio"/>
    <w:link w:val="AssuntodecomentrioCarter"/>
    <w:uiPriority w:val="99"/>
    <w:semiHidden/>
    <w:unhideWhenUsed/>
    <w:rsid w:val="00301895"/>
    <w:rPr>
      <w:b/>
      <w:bCs/>
    </w:rPr>
  </w:style>
  <w:style w:type="character" w:customStyle="1" w:styleId="AssuntodecomentrioCarter">
    <w:name w:val="Assunto de comentário Caráter"/>
    <w:basedOn w:val="TextodecomentrioCarter"/>
    <w:link w:val="Assuntodecomentrio"/>
    <w:uiPriority w:val="99"/>
    <w:semiHidden/>
    <w:rsid w:val="00301895"/>
    <w:rPr>
      <w:b/>
      <w:bCs/>
      <w:sz w:val="20"/>
      <w:szCs w:val="20"/>
    </w:rPr>
  </w:style>
  <w:style w:type="paragraph" w:styleId="Reviso">
    <w:name w:val="Revision"/>
    <w:hidden/>
    <w:uiPriority w:val="99"/>
    <w:semiHidden/>
    <w:rsid w:val="004C03CF"/>
    <w:pPr>
      <w:spacing w:after="0" w:line="240" w:lineRule="auto"/>
    </w:pPr>
  </w:style>
  <w:style w:type="table" w:styleId="TabelacomGrelha">
    <w:name w:val="Table Grid"/>
    <w:basedOn w:val="Tabelanormal"/>
    <w:uiPriority w:val="59"/>
    <w:rsid w:val="007272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faria@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bio.duarte@lift.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a.pereira@dp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36C67A61B52449A8B006697EFAB84" ma:contentTypeVersion="0" ma:contentTypeDescription="Create a new document." ma:contentTypeScope="" ma:versionID="efda7f3c87ab51237493085de08eaa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AC09-20CA-4261-85E0-40C781FD2D52}">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E676C1-B5E7-4824-9999-9AC5A5549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80D5CC-B90C-4D68-A7F4-00F529B50192}">
  <ds:schemaRefs>
    <ds:schemaRef ds:uri="http://schemas.microsoft.com/sharepoint/v3/contenttype/forms"/>
  </ds:schemaRefs>
</ds:datastoreItem>
</file>

<file path=customXml/itemProps4.xml><?xml version="1.0" encoding="utf-8"?>
<ds:datastoreItem xmlns:ds="http://schemas.openxmlformats.org/officeDocument/2006/customXml" ds:itemID="{3C0C045D-13C9-40E2-A98A-4D2223EA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Alves</dc:creator>
  <cp:keywords/>
  <dc:description/>
  <cp:lastModifiedBy>Sandra Faria</cp:lastModifiedBy>
  <cp:revision>2</cp:revision>
  <dcterms:created xsi:type="dcterms:W3CDTF">2021-11-10T16:23:00Z</dcterms:created>
  <dcterms:modified xsi:type="dcterms:W3CDTF">2021-11-10T16:23:00Z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0x010100FCE36C67A61B52449A8B006697EFAB84</vt:lpwstr>
  </property>
</Properties>
</file>