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C36B" w14:textId="77777777" w:rsidR="002D2B2A" w:rsidRDefault="002D2B2A" w:rsidP="002D2B2A">
      <w:pPr>
        <w:ind w:right="-567"/>
        <w:jc w:val="center"/>
        <w:rPr>
          <w:rFonts w:asciiTheme="minorHAnsi" w:eastAsia="Times New Roman" w:hAnsiTheme="minorHAnsi" w:cstheme="minorHAnsi"/>
          <w:b/>
          <w:bCs/>
          <w:sz w:val="36"/>
          <w:szCs w:val="36"/>
        </w:rPr>
      </w:pPr>
    </w:p>
    <w:p w14:paraId="2F3474E6" w14:textId="247B3298" w:rsidR="00EA5B18" w:rsidRPr="00C75DE5" w:rsidRDefault="00631A9E" w:rsidP="002D2B2A">
      <w:pPr>
        <w:ind w:right="-567"/>
        <w:jc w:val="center"/>
        <w:rPr>
          <w:rFonts w:asciiTheme="minorHAnsi" w:eastAsia="Times New Roman" w:hAnsiTheme="minorHAnsi" w:cstheme="minorHAnsi"/>
          <w:b/>
          <w:bCs/>
          <w:sz w:val="36"/>
          <w:szCs w:val="36"/>
        </w:rPr>
      </w:pPr>
      <w:r w:rsidRPr="00C75DE5">
        <w:rPr>
          <w:rFonts w:asciiTheme="minorHAnsi" w:eastAsia="Times New Roman" w:hAnsiTheme="minorHAnsi" w:cstheme="minorHAnsi"/>
          <w:b/>
          <w:bCs/>
          <w:sz w:val="36"/>
          <w:szCs w:val="36"/>
        </w:rPr>
        <w:t xml:space="preserve">Globalworth Foundation and Igloo launch the international competition </w:t>
      </w:r>
      <w:r w:rsidRPr="00C75DE5">
        <w:rPr>
          <w:rFonts w:asciiTheme="minorHAnsi" w:eastAsia="Times New Roman" w:hAnsiTheme="minorHAnsi" w:cstheme="minorHAnsi"/>
          <w:b/>
          <w:bCs/>
          <w:color w:val="0E0ED8"/>
          <w:sz w:val="36"/>
          <w:szCs w:val="36"/>
        </w:rPr>
        <w:t>2031 NOW_our cities in 10 years</w:t>
      </w:r>
    </w:p>
    <w:p w14:paraId="0A756EE1" w14:textId="625C04CE" w:rsidR="00EA5B18" w:rsidRDefault="00631A9E" w:rsidP="00C75DE5">
      <w:pPr>
        <w:ind w:right="-567"/>
        <w:jc w:val="center"/>
        <w:rPr>
          <w:rFonts w:asciiTheme="minorHAnsi" w:eastAsia="Times New Roman" w:hAnsiTheme="minorHAnsi" w:cstheme="minorHAnsi"/>
          <w:b/>
          <w:bCs/>
          <w:color w:val="485A5A"/>
          <w:sz w:val="24"/>
          <w:szCs w:val="24"/>
        </w:rPr>
      </w:pPr>
      <w:r w:rsidRPr="00C75DE5">
        <w:rPr>
          <w:rFonts w:asciiTheme="minorHAnsi" w:eastAsia="Times New Roman" w:hAnsiTheme="minorHAnsi" w:cstheme="minorHAnsi"/>
          <w:b/>
          <w:bCs/>
          <w:color w:val="485A5A"/>
          <w:sz w:val="24"/>
          <w:szCs w:val="24"/>
        </w:rPr>
        <w:t>Prizes worth €11,000 for the architecture of our future cities</w:t>
      </w:r>
    </w:p>
    <w:p w14:paraId="562B609D" w14:textId="77777777" w:rsidR="00EA5B18" w:rsidRDefault="00EA5B18">
      <w:pPr>
        <w:widowControl w:val="0"/>
        <w:pBdr>
          <w:top w:val="nil"/>
          <w:left w:val="nil"/>
          <w:bottom w:val="nil"/>
          <w:right w:val="nil"/>
          <w:between w:val="nil"/>
        </w:pBdr>
        <w:spacing w:after="0"/>
        <w:ind w:left="1440" w:right="-397"/>
        <w:rPr>
          <w:b/>
          <w:color w:val="000000"/>
          <w:sz w:val="24"/>
          <w:szCs w:val="24"/>
        </w:rPr>
      </w:pPr>
    </w:p>
    <w:p w14:paraId="02EB980E" w14:textId="134893D5" w:rsidR="00EA5B18" w:rsidRPr="00C75DE5" w:rsidRDefault="00C75DE5" w:rsidP="002D2B2A">
      <w:pPr>
        <w:widowControl w:val="0"/>
        <w:pBdr>
          <w:top w:val="nil"/>
          <w:left w:val="nil"/>
          <w:bottom w:val="nil"/>
          <w:right w:val="nil"/>
          <w:between w:val="nil"/>
        </w:pBdr>
        <w:spacing w:after="0"/>
        <w:ind w:right="-397"/>
        <w:jc w:val="both"/>
        <w:rPr>
          <w:b/>
          <w:color w:val="000000"/>
          <w:sz w:val="24"/>
          <w:szCs w:val="24"/>
        </w:rPr>
      </w:pPr>
      <w:r w:rsidRPr="000439D2">
        <w:rPr>
          <w:b/>
          <w:color w:val="000000"/>
        </w:rPr>
        <w:t>B</w:t>
      </w:r>
      <w:r w:rsidR="00631A9E" w:rsidRPr="000439D2">
        <w:rPr>
          <w:b/>
          <w:color w:val="000000"/>
        </w:rPr>
        <w:t>ucharest, 15th of November, 2021.</w:t>
      </w:r>
      <w:r>
        <w:rPr>
          <w:b/>
          <w:color w:val="000000"/>
          <w:sz w:val="24"/>
          <w:szCs w:val="24"/>
        </w:rPr>
        <w:t xml:space="preserve"> </w:t>
      </w:r>
      <w:r w:rsidR="00631A9E" w:rsidRPr="00C75DE5">
        <w:rPr>
          <w:rFonts w:asciiTheme="minorHAnsi" w:eastAsia="Times New Roman" w:hAnsiTheme="minorHAnsi" w:cstheme="minorHAnsi"/>
          <w:b/>
          <w:bCs/>
          <w:color w:val="485A5A"/>
          <w:sz w:val="24"/>
          <w:szCs w:val="24"/>
        </w:rPr>
        <w:t>Globalworth Foundation and Igloo – Habitat and Architecture Association launch the international competition “</w:t>
      </w:r>
      <w:hyperlink r:id="rId7" w:history="1">
        <w:r w:rsidR="00631A9E" w:rsidRPr="002D2B2A">
          <w:rPr>
            <w:rStyle w:val="Hyperlink"/>
            <w:rFonts w:asciiTheme="minorHAnsi" w:eastAsia="Times New Roman" w:hAnsiTheme="minorHAnsi" w:cstheme="minorHAnsi"/>
            <w:b/>
            <w:bCs/>
            <w:sz w:val="24"/>
            <w:szCs w:val="24"/>
          </w:rPr>
          <w:t>2031 NOW_our cities in 10 years</w:t>
        </w:r>
      </w:hyperlink>
      <w:r w:rsidR="00631A9E" w:rsidRPr="00C75DE5">
        <w:rPr>
          <w:rFonts w:asciiTheme="minorHAnsi" w:eastAsia="Times New Roman" w:hAnsiTheme="minorHAnsi" w:cstheme="minorHAnsi"/>
          <w:b/>
          <w:bCs/>
          <w:color w:val="485A5A"/>
          <w:sz w:val="24"/>
          <w:szCs w:val="24"/>
        </w:rPr>
        <w:t xml:space="preserve">” dedicated to students in architecture, city planning and design from Poland and Romania. By expressing a future vision within a project until January 20, 2022, the winning participants will be rewarded prizes worth €11,000, as well as the possibility to present their proposals at the High Tech Learning Center within the “Ion Mincu” University of Architecture and Urban Planning Bucharest, and to publish them in the catalog of the competition. </w:t>
      </w:r>
    </w:p>
    <w:p w14:paraId="233512A6" w14:textId="77777777" w:rsidR="00EA5B18" w:rsidRDefault="00EA5B18" w:rsidP="00C75DE5">
      <w:pPr>
        <w:widowControl w:val="0"/>
        <w:pBdr>
          <w:top w:val="nil"/>
          <w:left w:val="nil"/>
          <w:bottom w:val="nil"/>
          <w:right w:val="nil"/>
          <w:between w:val="nil"/>
        </w:pBdr>
        <w:spacing w:after="0"/>
        <w:ind w:right="-397"/>
        <w:jc w:val="both"/>
        <w:rPr>
          <w:b/>
          <w:color w:val="000000"/>
          <w:sz w:val="24"/>
          <w:szCs w:val="24"/>
        </w:rPr>
      </w:pPr>
    </w:p>
    <w:p w14:paraId="461941AC" w14:textId="77777777" w:rsidR="00EA5B18" w:rsidRDefault="00631A9E" w:rsidP="00C75DE5">
      <w:pPr>
        <w:widowControl w:val="0"/>
        <w:pBdr>
          <w:top w:val="nil"/>
          <w:left w:val="nil"/>
          <w:bottom w:val="nil"/>
          <w:right w:val="nil"/>
          <w:between w:val="nil"/>
        </w:pBdr>
        <w:spacing w:after="0"/>
        <w:ind w:right="-397"/>
        <w:jc w:val="both"/>
        <w:rPr>
          <w:color w:val="000000"/>
        </w:rPr>
      </w:pPr>
      <w:r>
        <w:rPr>
          <w:color w:val="000000"/>
        </w:rPr>
        <w:t xml:space="preserve">Future architects from Poland and Romania are expected </w:t>
      </w:r>
      <w:r>
        <w:t xml:space="preserve">to take a </w:t>
      </w:r>
      <w:r>
        <w:rPr>
          <w:color w:val="000000"/>
        </w:rPr>
        <w:t>visionar</w:t>
      </w:r>
      <w:r>
        <w:t>y approach to the shaping of</w:t>
      </w:r>
      <w:r>
        <w:rPr>
          <w:color w:val="000000"/>
        </w:rPr>
        <w:t xml:space="preserve"> our cities in the near future. Competitors are therefore invited to develop an urban vision in which spaces can act as gener</w:t>
      </w:r>
      <w:r>
        <w:t xml:space="preserve">ators of </w:t>
      </w:r>
      <w:r>
        <w:rPr>
          <w:color w:val="000000"/>
        </w:rPr>
        <w:t>better places for both direct users and the nearby community. This will be illustrated for a generic piece of land, an area of ​​20,310 square meters (2,031 ha). The theme requests participants to introduce in this part of the city mixed-use buildings, community spaces, parks, infrastructure, all connected in a new design that can be built in 2031.</w:t>
      </w:r>
    </w:p>
    <w:p w14:paraId="51F94C62" w14:textId="77777777" w:rsidR="00EA5B18" w:rsidRDefault="00EA5B18" w:rsidP="00C75DE5">
      <w:pPr>
        <w:widowControl w:val="0"/>
        <w:pBdr>
          <w:top w:val="nil"/>
          <w:left w:val="nil"/>
          <w:bottom w:val="nil"/>
          <w:right w:val="nil"/>
          <w:between w:val="nil"/>
        </w:pBdr>
        <w:spacing w:after="0" w:line="240" w:lineRule="auto"/>
        <w:ind w:right="-397"/>
        <w:jc w:val="both"/>
        <w:rPr>
          <w:color w:val="000000"/>
        </w:rPr>
      </w:pPr>
    </w:p>
    <w:p w14:paraId="63F430D4" w14:textId="77777777" w:rsidR="00EA5B18" w:rsidRDefault="00631A9E" w:rsidP="00C75DE5">
      <w:pPr>
        <w:widowControl w:val="0"/>
        <w:pBdr>
          <w:top w:val="nil"/>
          <w:left w:val="nil"/>
          <w:bottom w:val="nil"/>
          <w:right w:val="nil"/>
          <w:between w:val="nil"/>
        </w:pBdr>
        <w:spacing w:after="0"/>
        <w:ind w:right="-397"/>
        <w:jc w:val="both"/>
        <w:rPr>
          <w:color w:val="000000"/>
        </w:rPr>
      </w:pPr>
      <w:r>
        <w:rPr>
          <w:color w:val="000000"/>
        </w:rPr>
        <w:t xml:space="preserve">Competition entries will be evaluated by members of an international jury, highly </w:t>
      </w:r>
      <w:r>
        <w:t>renowned</w:t>
      </w:r>
      <w:r>
        <w:rPr>
          <w:color w:val="000000"/>
        </w:rPr>
        <w:t xml:space="preserve"> personalities in the </w:t>
      </w:r>
      <w:r>
        <w:t>field</w:t>
      </w:r>
      <w:r>
        <w:rPr>
          <w:color w:val="000000"/>
        </w:rPr>
        <w:t xml:space="preserve"> of architecture. The jury includes notable urban planners, international architects and representatives of the organizers: </w:t>
      </w:r>
      <w:r>
        <w:rPr>
          <w:b/>
          <w:color w:val="000000"/>
        </w:rPr>
        <w:t>Bruno Andreșoiu</w:t>
      </w:r>
      <w:r>
        <w:rPr>
          <w:color w:val="000000"/>
        </w:rPr>
        <w:t>,</w:t>
      </w:r>
      <w:r>
        <w:rPr>
          <w:b/>
          <w:color w:val="000000"/>
        </w:rPr>
        <w:t xml:space="preserve"> Arjan Dingsté</w:t>
      </w:r>
      <w:r>
        <w:rPr>
          <w:color w:val="000000"/>
        </w:rPr>
        <w:t>,</w:t>
      </w:r>
      <w:r>
        <w:rPr>
          <w:b/>
          <w:color w:val="000000"/>
        </w:rPr>
        <w:t xml:space="preserve"> Krzysztof Ingarden</w:t>
      </w:r>
      <w:r>
        <w:rPr>
          <w:color w:val="000000"/>
        </w:rPr>
        <w:t>,</w:t>
      </w:r>
      <w:r>
        <w:rPr>
          <w:b/>
          <w:color w:val="000000"/>
        </w:rPr>
        <w:t xml:space="preserve"> Dimitris Pergamalis</w:t>
      </w:r>
      <w:r>
        <w:rPr>
          <w:color w:val="000000"/>
        </w:rPr>
        <w:t>,</w:t>
      </w:r>
      <w:r>
        <w:rPr>
          <w:b/>
          <w:color w:val="000000"/>
        </w:rPr>
        <w:t xml:space="preserve"> Jakub Szczęsny </w:t>
      </w:r>
      <w:r>
        <w:t>and</w:t>
      </w:r>
      <w:r>
        <w:rPr>
          <w:b/>
        </w:rPr>
        <w:t xml:space="preserve"> </w:t>
      </w:r>
      <w:r>
        <w:rPr>
          <w:b/>
          <w:color w:val="000000"/>
        </w:rPr>
        <w:t>Andrei Șerbescu</w:t>
      </w:r>
      <w:r>
        <w:rPr>
          <w:color w:val="000000"/>
        </w:rPr>
        <w:t>.</w:t>
      </w:r>
    </w:p>
    <w:p w14:paraId="2A021E11" w14:textId="77777777" w:rsidR="00EA5B18" w:rsidRDefault="00EA5B18" w:rsidP="00C75DE5">
      <w:pPr>
        <w:widowControl w:val="0"/>
        <w:pBdr>
          <w:top w:val="nil"/>
          <w:left w:val="nil"/>
          <w:bottom w:val="nil"/>
          <w:right w:val="nil"/>
          <w:between w:val="nil"/>
        </w:pBdr>
        <w:spacing w:after="0"/>
        <w:ind w:right="-397"/>
        <w:jc w:val="both"/>
        <w:rPr>
          <w:b/>
          <w:color w:val="000000"/>
          <w:sz w:val="20"/>
          <w:szCs w:val="20"/>
        </w:rPr>
      </w:pPr>
    </w:p>
    <w:p w14:paraId="2E483EFB" w14:textId="77777777" w:rsidR="00EA5B18" w:rsidRDefault="00631A9E" w:rsidP="00C75DE5">
      <w:pPr>
        <w:widowControl w:val="0"/>
        <w:pBdr>
          <w:top w:val="nil"/>
          <w:left w:val="nil"/>
          <w:bottom w:val="nil"/>
          <w:right w:val="nil"/>
          <w:between w:val="nil"/>
        </w:pBdr>
        <w:spacing w:after="0"/>
        <w:ind w:right="-397"/>
        <w:jc w:val="both"/>
        <w:rPr>
          <w:color w:val="000000"/>
          <w:sz w:val="20"/>
          <w:szCs w:val="20"/>
        </w:rPr>
      </w:pPr>
      <w:r w:rsidRPr="00C75DE5">
        <w:rPr>
          <w:rFonts w:asciiTheme="minorHAnsi" w:eastAsia="Times New Roman" w:hAnsiTheme="minorHAnsi" w:cstheme="minorHAnsi"/>
          <w:b/>
          <w:bCs/>
          <w:i/>
          <w:iCs/>
          <w:color w:val="0E0ED8"/>
        </w:rPr>
        <w:t>2031 NOW_our cities in 10 years</w:t>
      </w:r>
      <w:r>
        <w:rPr>
          <w:i/>
          <w:color w:val="000000"/>
        </w:rPr>
        <w:t xml:space="preserve"> is the competition through which we make steps toward</w:t>
      </w:r>
      <w:r>
        <w:rPr>
          <w:i/>
        </w:rPr>
        <w:t>s</w:t>
      </w:r>
      <w:r>
        <w:rPr>
          <w:i/>
          <w:color w:val="000000"/>
        </w:rPr>
        <w:t xml:space="preserve"> fulfilling the commitment to build functional, sustainable and harmonious cities for our business communities and not only them. We are glad to have with us in this endeavor a partner like </w:t>
      </w:r>
      <w:r>
        <w:rPr>
          <w:i/>
        </w:rPr>
        <w:t>I</w:t>
      </w:r>
      <w:r>
        <w:rPr>
          <w:i/>
          <w:color w:val="000000"/>
        </w:rPr>
        <w:t>g</w:t>
      </w:r>
      <w:r>
        <w:rPr>
          <w:i/>
          <w:color w:val="000000"/>
          <w:sz w:val="20"/>
          <w:szCs w:val="20"/>
        </w:rPr>
        <w:t xml:space="preserve">loo </w:t>
      </w:r>
      <w:r>
        <w:rPr>
          <w:b/>
          <w:color w:val="485A5A"/>
          <w:sz w:val="20"/>
          <w:szCs w:val="20"/>
        </w:rPr>
        <w:t>–</w:t>
      </w:r>
      <w:r>
        <w:rPr>
          <w:b/>
          <w:sz w:val="20"/>
          <w:szCs w:val="20"/>
        </w:rPr>
        <w:t xml:space="preserve"> </w:t>
      </w:r>
      <w:r>
        <w:rPr>
          <w:i/>
          <w:color w:val="000000"/>
        </w:rPr>
        <w:t xml:space="preserve">Habitat and Architecture </w:t>
      </w:r>
      <w:r>
        <w:rPr>
          <w:i/>
        </w:rPr>
        <w:t>Association</w:t>
      </w:r>
      <w:r>
        <w:rPr>
          <w:i/>
          <w:color w:val="000000"/>
        </w:rPr>
        <w:t xml:space="preserve">, with the help of which we support the future of architecture in the two countries where Globalworth is </w:t>
      </w:r>
      <w:r>
        <w:rPr>
          <w:i/>
        </w:rPr>
        <w:t>a</w:t>
      </w:r>
      <w:r>
        <w:rPr>
          <w:i/>
          <w:color w:val="000000"/>
        </w:rPr>
        <w:t xml:space="preserve"> market leader: Poland and Romania. Globalworth builds office buildings and in </w:t>
      </w:r>
      <w:r>
        <w:rPr>
          <w:i/>
        </w:rPr>
        <w:t>our</w:t>
      </w:r>
      <w:r>
        <w:rPr>
          <w:i/>
          <w:color w:val="000000"/>
        </w:rPr>
        <w:t xml:space="preserve"> daily work</w:t>
      </w:r>
      <w:r>
        <w:rPr>
          <w:i/>
        </w:rPr>
        <w:t xml:space="preserve"> </w:t>
      </w:r>
      <w:r>
        <w:rPr>
          <w:i/>
          <w:color w:val="000000"/>
        </w:rPr>
        <w:t>we have all become aware of the increased importance of architects. They are the ones who shape our homes, office buildings, c</w:t>
      </w:r>
      <w:r>
        <w:rPr>
          <w:i/>
          <w:color w:val="000000"/>
          <w:sz w:val="20"/>
          <w:szCs w:val="20"/>
        </w:rPr>
        <w:t>i</w:t>
      </w:r>
      <w:r>
        <w:rPr>
          <w:i/>
          <w:sz w:val="20"/>
          <w:szCs w:val="20"/>
        </w:rPr>
        <w:t>ties – in other words, plac</w:t>
      </w:r>
      <w:r>
        <w:rPr>
          <w:i/>
          <w:color w:val="000000"/>
          <w:sz w:val="20"/>
          <w:szCs w:val="20"/>
        </w:rPr>
        <w:t>es w</w:t>
      </w:r>
      <w:r>
        <w:rPr>
          <w:i/>
          <w:color w:val="000000"/>
        </w:rPr>
        <w:t>here, in ou</w:t>
      </w:r>
      <w:r>
        <w:rPr>
          <w:i/>
        </w:rPr>
        <w:t>r turn,</w:t>
      </w:r>
      <w:r>
        <w:rPr>
          <w:i/>
          <w:color w:val="000000"/>
        </w:rPr>
        <w:t xml:space="preserve"> we shape our lives. We hope</w:t>
      </w:r>
      <w:r>
        <w:rPr>
          <w:i/>
        </w:rPr>
        <w:t xml:space="preserve"> t</w:t>
      </w:r>
      <w:r>
        <w:rPr>
          <w:i/>
          <w:color w:val="000000"/>
        </w:rPr>
        <w:t xml:space="preserve">his international competition, with </w:t>
      </w:r>
      <w:r>
        <w:rPr>
          <w:i/>
        </w:rPr>
        <w:t>its</w:t>
      </w:r>
      <w:r>
        <w:rPr>
          <w:i/>
          <w:color w:val="000000"/>
        </w:rPr>
        <w:t xml:space="preserve"> prestigious jury it has managed to build, will encourage and solidify the future of architecture</w:t>
      </w:r>
      <w:r>
        <w:rPr>
          <w:color w:val="000000"/>
        </w:rPr>
        <w:t>,</w:t>
      </w:r>
      <w:r>
        <w:rPr>
          <w:i/>
          <w:color w:val="000000"/>
        </w:rPr>
        <w:t xml:space="preserve"> </w:t>
      </w:r>
      <w:r>
        <w:rPr>
          <w:color w:val="000000"/>
        </w:rPr>
        <w:t xml:space="preserve">said </w:t>
      </w:r>
      <w:r>
        <w:rPr>
          <w:b/>
          <w:color w:val="000000"/>
        </w:rPr>
        <w:t>Georgiana Iliescu, Executiv</w:t>
      </w:r>
      <w:r>
        <w:rPr>
          <w:b/>
        </w:rPr>
        <w:t xml:space="preserve">e </w:t>
      </w:r>
      <w:r>
        <w:rPr>
          <w:b/>
          <w:color w:val="000000"/>
        </w:rPr>
        <w:t>Director of Globalworth Foundation</w:t>
      </w:r>
      <w:r>
        <w:rPr>
          <w:color w:val="000000"/>
        </w:rPr>
        <w:t>.</w:t>
      </w:r>
      <w:r>
        <w:rPr>
          <w:noProof/>
        </w:rPr>
        <w:drawing>
          <wp:anchor distT="0" distB="0" distL="114300" distR="114300" simplePos="0" relativeHeight="251658240" behindDoc="0" locked="0" layoutInCell="1" hidden="0" allowOverlap="1" wp14:anchorId="31D03444" wp14:editId="1B71F477">
            <wp:simplePos x="0" y="0"/>
            <wp:positionH relativeFrom="column">
              <wp:posOffset>-52684</wp:posOffset>
            </wp:positionH>
            <wp:positionV relativeFrom="paragraph">
              <wp:posOffset>30480</wp:posOffset>
            </wp:positionV>
            <wp:extent cx="311785" cy="311785"/>
            <wp:effectExtent l="0" t="0" r="0" b="0"/>
            <wp:wrapSquare wrapText="bothSides" distT="0" distB="0" distL="114300" distR="114300"/>
            <wp:docPr id="19"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8"/>
                    <a:srcRect/>
                    <a:stretch>
                      <a:fillRect/>
                    </a:stretch>
                  </pic:blipFill>
                  <pic:spPr>
                    <a:xfrm>
                      <a:off x="0" y="0"/>
                      <a:ext cx="311785" cy="311785"/>
                    </a:xfrm>
                    <a:prstGeom prst="rect">
                      <a:avLst/>
                    </a:prstGeom>
                    <a:ln/>
                  </pic:spPr>
                </pic:pic>
              </a:graphicData>
            </a:graphic>
          </wp:anchor>
        </w:drawing>
      </w:r>
    </w:p>
    <w:p w14:paraId="06E4E05B" w14:textId="77777777" w:rsidR="0067145B" w:rsidRDefault="00631A9E" w:rsidP="0067145B">
      <w:pPr>
        <w:widowControl w:val="0"/>
        <w:pBdr>
          <w:top w:val="nil"/>
          <w:left w:val="nil"/>
          <w:bottom w:val="nil"/>
          <w:right w:val="nil"/>
          <w:between w:val="nil"/>
        </w:pBdr>
        <w:spacing w:after="0"/>
        <w:ind w:right="-397"/>
        <w:jc w:val="both"/>
        <w:rPr>
          <w:color w:val="000000"/>
        </w:rPr>
      </w:pPr>
      <w:r>
        <w:rPr>
          <w:noProof/>
        </w:rPr>
        <w:drawing>
          <wp:anchor distT="0" distB="0" distL="114300" distR="114300" simplePos="0" relativeHeight="251659264" behindDoc="0" locked="0" layoutInCell="1" hidden="0" allowOverlap="1" wp14:anchorId="7DBC31F3" wp14:editId="37D52460">
            <wp:simplePos x="0" y="0"/>
            <wp:positionH relativeFrom="column">
              <wp:posOffset>-38098</wp:posOffset>
            </wp:positionH>
            <wp:positionV relativeFrom="paragraph">
              <wp:posOffset>183515</wp:posOffset>
            </wp:positionV>
            <wp:extent cx="311785" cy="311785"/>
            <wp:effectExtent l="0" t="0" r="0" b="0"/>
            <wp:wrapSquare wrapText="bothSides" distT="0" distB="0" distL="114300" distR="114300"/>
            <wp:docPr id="21"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8"/>
                    <a:srcRect/>
                    <a:stretch>
                      <a:fillRect/>
                    </a:stretch>
                  </pic:blipFill>
                  <pic:spPr>
                    <a:xfrm>
                      <a:off x="0" y="0"/>
                      <a:ext cx="311785" cy="311785"/>
                    </a:xfrm>
                    <a:prstGeom prst="rect">
                      <a:avLst/>
                    </a:prstGeom>
                    <a:ln/>
                  </pic:spPr>
                </pic:pic>
              </a:graphicData>
            </a:graphic>
          </wp:anchor>
        </w:drawing>
      </w:r>
    </w:p>
    <w:p w14:paraId="63D7370A" w14:textId="5041C9BB" w:rsidR="00EA5B18" w:rsidRPr="0067145B" w:rsidRDefault="00631A9E" w:rsidP="0067145B">
      <w:pPr>
        <w:widowControl w:val="0"/>
        <w:pBdr>
          <w:top w:val="nil"/>
          <w:left w:val="nil"/>
          <w:bottom w:val="nil"/>
          <w:right w:val="nil"/>
          <w:between w:val="nil"/>
        </w:pBdr>
        <w:spacing w:after="0"/>
        <w:ind w:right="-397"/>
        <w:jc w:val="both"/>
        <w:rPr>
          <w:color w:val="000000"/>
        </w:rPr>
      </w:pPr>
      <w:r>
        <w:rPr>
          <w:i/>
        </w:rPr>
        <w:t xml:space="preserve">For architecture students competitions are one of the most efficient ways of anticipating and dealing with the challenges of the profession they are preparing for, and they should definitely be included in the academic curriculum. Idea competitions enrich the young mind that must keep on dreaming while also working with heavy matter, with constraints and, sometimes, with absurd laws. Therefore confronting oneself with the themes and the rigours of idea competitions is a deeply formative experience. Being able to create, to receive the feedback of an experienced jury and to win an award represents a great chance that no student should be deprived of. </w:t>
      </w:r>
      <w:r w:rsidRPr="00C75DE5">
        <w:rPr>
          <w:rFonts w:asciiTheme="minorHAnsi" w:eastAsia="Times New Roman" w:hAnsiTheme="minorHAnsi" w:cstheme="minorHAnsi"/>
          <w:b/>
          <w:bCs/>
          <w:i/>
          <w:iCs/>
          <w:color w:val="0E0ED8"/>
        </w:rPr>
        <w:t>2031 NOW_our cities in 10 years</w:t>
      </w:r>
      <w:r>
        <w:rPr>
          <w:i/>
        </w:rPr>
        <w:t xml:space="preserve">, the competition we have the privilege to run together with Globalworth Foundation, offers prospective architects an opportunity for creative thinking and the possibility to publicly showcase the visions that will shape our future cities, </w:t>
      </w:r>
      <w:r>
        <w:t>added</w:t>
      </w:r>
      <w:r>
        <w:rPr>
          <w:sz w:val="20"/>
          <w:szCs w:val="20"/>
        </w:rPr>
        <w:t xml:space="preserve"> </w:t>
      </w:r>
      <w:r>
        <w:rPr>
          <w:b/>
        </w:rPr>
        <w:t xml:space="preserve">Bruno Andreşoiu, President of Igloo </w:t>
      </w:r>
      <w:r>
        <w:rPr>
          <w:b/>
          <w:color w:val="485A5A"/>
          <w:sz w:val="20"/>
          <w:szCs w:val="20"/>
        </w:rPr>
        <w:t xml:space="preserve">– </w:t>
      </w:r>
      <w:r>
        <w:rPr>
          <w:b/>
        </w:rPr>
        <w:lastRenderedPageBreak/>
        <w:t>Habitat and Architecture Association</w:t>
      </w:r>
      <w:r>
        <w:t>.</w:t>
      </w:r>
    </w:p>
    <w:p w14:paraId="52675465" w14:textId="77777777" w:rsidR="00EA5B18" w:rsidRDefault="00631A9E" w:rsidP="00C75DE5">
      <w:pPr>
        <w:widowControl w:val="0"/>
        <w:pBdr>
          <w:top w:val="nil"/>
          <w:left w:val="nil"/>
          <w:bottom w:val="nil"/>
          <w:right w:val="nil"/>
          <w:between w:val="nil"/>
        </w:pBdr>
        <w:spacing w:after="0"/>
        <w:ind w:right="-397"/>
        <w:jc w:val="both"/>
        <w:rPr>
          <w:color w:val="000000"/>
        </w:rPr>
      </w:pPr>
      <w:r>
        <w:t xml:space="preserve">Several </w:t>
      </w:r>
      <w:r>
        <w:rPr>
          <w:color w:val="000000"/>
        </w:rPr>
        <w:t xml:space="preserve">academic partners from Romania and Poland, more precisely the </w:t>
      </w:r>
      <w:r>
        <w:t>most prestigious</w:t>
      </w:r>
      <w:r>
        <w:rPr>
          <w:color w:val="000000"/>
        </w:rPr>
        <w:t xml:space="preserve"> schools and professional associations of architecture, have joined th</w:t>
      </w:r>
      <w:r>
        <w:t>e</w:t>
      </w:r>
      <w:r>
        <w:rPr>
          <w:color w:val="000000"/>
        </w:rPr>
        <w:t xml:space="preserve"> competition, supporting the project implementation.</w:t>
      </w:r>
    </w:p>
    <w:p w14:paraId="611D97C2" w14:textId="77777777" w:rsidR="00EA5B18" w:rsidRDefault="00EA5B18" w:rsidP="00C75DE5">
      <w:pPr>
        <w:widowControl w:val="0"/>
        <w:pBdr>
          <w:top w:val="nil"/>
          <w:left w:val="nil"/>
          <w:bottom w:val="nil"/>
          <w:right w:val="nil"/>
          <w:between w:val="nil"/>
        </w:pBdr>
        <w:spacing w:after="0"/>
        <w:ind w:right="-397"/>
        <w:jc w:val="both"/>
      </w:pPr>
    </w:p>
    <w:p w14:paraId="749F19C2" w14:textId="65E37140" w:rsidR="00EA5B18" w:rsidRPr="00260AA7" w:rsidRDefault="00631A9E" w:rsidP="00C75DE5">
      <w:pPr>
        <w:widowControl w:val="0"/>
        <w:pBdr>
          <w:top w:val="nil"/>
          <w:left w:val="nil"/>
          <w:bottom w:val="nil"/>
          <w:right w:val="nil"/>
          <w:between w:val="nil"/>
        </w:pBdr>
        <w:spacing w:after="0"/>
        <w:ind w:right="-397"/>
        <w:jc w:val="both"/>
        <w:rPr>
          <w:rFonts w:asciiTheme="minorHAnsi" w:eastAsia="Times New Roman" w:hAnsiTheme="minorHAnsi" w:cstheme="minorHAnsi"/>
          <w:b/>
          <w:bCs/>
          <w:color w:val="0E0ED8"/>
        </w:rPr>
      </w:pPr>
      <w:r w:rsidRPr="00C75DE5">
        <w:rPr>
          <w:rFonts w:asciiTheme="minorHAnsi" w:eastAsia="Times New Roman" w:hAnsiTheme="minorHAnsi" w:cstheme="minorHAnsi"/>
          <w:b/>
          <w:bCs/>
          <w:color w:val="0E0ED8"/>
        </w:rPr>
        <w:t>Prizes:</w:t>
      </w:r>
    </w:p>
    <w:p w14:paraId="16AC1D1E" w14:textId="18270294" w:rsidR="00EA5B18" w:rsidRDefault="00631A9E" w:rsidP="00C75DE5">
      <w:pPr>
        <w:pBdr>
          <w:top w:val="nil"/>
          <w:left w:val="nil"/>
          <w:bottom w:val="nil"/>
          <w:right w:val="nil"/>
          <w:between w:val="nil"/>
        </w:pBdr>
        <w:spacing w:after="0" w:line="240" w:lineRule="auto"/>
        <w:jc w:val="both"/>
        <w:rPr>
          <w:b/>
          <w:color w:val="000000"/>
        </w:rPr>
      </w:pPr>
      <w:r>
        <w:rPr>
          <w:b/>
          <w:color w:val="000000"/>
        </w:rPr>
        <w:t xml:space="preserve">• 1st </w:t>
      </w:r>
      <w:r>
        <w:rPr>
          <w:b/>
        </w:rPr>
        <w:t>P</w:t>
      </w:r>
      <w:r>
        <w:rPr>
          <w:b/>
          <w:color w:val="000000"/>
        </w:rPr>
        <w:t>rize: €5,000 + Catalog publication</w:t>
      </w:r>
    </w:p>
    <w:p w14:paraId="63E5C244" w14:textId="2B9A9613" w:rsidR="00EA5B18" w:rsidRDefault="00631A9E" w:rsidP="00C75DE5">
      <w:pPr>
        <w:pBdr>
          <w:top w:val="nil"/>
          <w:left w:val="nil"/>
          <w:bottom w:val="nil"/>
          <w:right w:val="nil"/>
          <w:between w:val="nil"/>
        </w:pBdr>
        <w:spacing w:after="0" w:line="240" w:lineRule="auto"/>
        <w:jc w:val="both"/>
        <w:rPr>
          <w:b/>
          <w:color w:val="000000"/>
        </w:rPr>
      </w:pPr>
      <w:r>
        <w:rPr>
          <w:b/>
          <w:color w:val="000000"/>
        </w:rPr>
        <w:t xml:space="preserve">• 2nd </w:t>
      </w:r>
      <w:r>
        <w:rPr>
          <w:b/>
        </w:rPr>
        <w:t>P</w:t>
      </w:r>
      <w:r>
        <w:rPr>
          <w:b/>
          <w:color w:val="000000"/>
        </w:rPr>
        <w:t>rize: €3,000 + Catalog publication</w:t>
      </w:r>
    </w:p>
    <w:p w14:paraId="005A97A7" w14:textId="647C141E" w:rsidR="00EA5B18" w:rsidRDefault="00631A9E" w:rsidP="00C75DE5">
      <w:pPr>
        <w:pBdr>
          <w:top w:val="nil"/>
          <w:left w:val="nil"/>
          <w:bottom w:val="nil"/>
          <w:right w:val="nil"/>
          <w:between w:val="nil"/>
        </w:pBdr>
        <w:spacing w:after="0" w:line="240" w:lineRule="auto"/>
        <w:jc w:val="both"/>
        <w:rPr>
          <w:b/>
          <w:color w:val="000000"/>
        </w:rPr>
      </w:pPr>
      <w:r>
        <w:rPr>
          <w:b/>
          <w:color w:val="000000"/>
        </w:rPr>
        <w:t xml:space="preserve">• 3rd </w:t>
      </w:r>
      <w:r>
        <w:rPr>
          <w:b/>
        </w:rPr>
        <w:t>P</w:t>
      </w:r>
      <w:r>
        <w:rPr>
          <w:b/>
          <w:color w:val="000000"/>
        </w:rPr>
        <w:t>rize: €1,500 + Catalog publication</w:t>
      </w:r>
    </w:p>
    <w:p w14:paraId="6399B721" w14:textId="3C5D818B" w:rsidR="00EA5B18" w:rsidRDefault="00631A9E" w:rsidP="00C75DE5">
      <w:pPr>
        <w:pBdr>
          <w:top w:val="nil"/>
          <w:left w:val="nil"/>
          <w:bottom w:val="nil"/>
          <w:right w:val="nil"/>
          <w:between w:val="nil"/>
        </w:pBdr>
        <w:spacing w:after="0" w:line="240" w:lineRule="auto"/>
        <w:jc w:val="both"/>
        <w:rPr>
          <w:b/>
          <w:color w:val="000000"/>
        </w:rPr>
      </w:pPr>
      <w:r>
        <w:rPr>
          <w:b/>
          <w:color w:val="000000"/>
        </w:rPr>
        <w:t>• 3 mentions of €500 each + Catalog publication</w:t>
      </w:r>
    </w:p>
    <w:p w14:paraId="6A3F78D3" w14:textId="77777777" w:rsidR="002D2B2A" w:rsidRPr="002D2B2A" w:rsidRDefault="002D2B2A" w:rsidP="00C75DE5">
      <w:pPr>
        <w:pBdr>
          <w:top w:val="nil"/>
          <w:left w:val="nil"/>
          <w:bottom w:val="nil"/>
          <w:right w:val="nil"/>
          <w:between w:val="nil"/>
        </w:pBdr>
        <w:spacing w:after="0" w:line="240" w:lineRule="auto"/>
        <w:jc w:val="both"/>
        <w:rPr>
          <w:b/>
          <w:color w:val="000000"/>
        </w:rPr>
      </w:pPr>
    </w:p>
    <w:p w14:paraId="1B135C69" w14:textId="77777777" w:rsidR="00EA5B18" w:rsidRDefault="00631A9E" w:rsidP="00C75DE5">
      <w:pPr>
        <w:pBdr>
          <w:top w:val="nil"/>
          <w:left w:val="nil"/>
          <w:bottom w:val="nil"/>
          <w:right w:val="nil"/>
          <w:between w:val="nil"/>
        </w:pBdr>
        <w:spacing w:after="0" w:line="240" w:lineRule="auto"/>
        <w:jc w:val="both"/>
        <w:rPr>
          <w:b/>
        </w:rPr>
      </w:pPr>
      <w:r>
        <w:rPr>
          <w:b/>
        </w:rPr>
        <w:t>Submissions: January 20, 2022</w:t>
      </w:r>
    </w:p>
    <w:p w14:paraId="50CCDF71" w14:textId="77777777" w:rsidR="00EA5B18" w:rsidRDefault="00631A9E" w:rsidP="00C75DE5">
      <w:pPr>
        <w:pBdr>
          <w:top w:val="nil"/>
          <w:left w:val="nil"/>
          <w:bottom w:val="nil"/>
          <w:right w:val="nil"/>
          <w:between w:val="nil"/>
        </w:pBdr>
        <w:spacing w:after="0" w:line="240" w:lineRule="auto"/>
        <w:jc w:val="both"/>
        <w:rPr>
          <w:b/>
        </w:rPr>
      </w:pPr>
      <w:r>
        <w:rPr>
          <w:b/>
        </w:rPr>
        <w:t>Announcement of results: March 10, 2022</w:t>
      </w:r>
    </w:p>
    <w:p w14:paraId="5EA4CDD6" w14:textId="77777777" w:rsidR="00EA5B18" w:rsidRDefault="00EA5B18" w:rsidP="00C75DE5">
      <w:pPr>
        <w:pBdr>
          <w:top w:val="nil"/>
          <w:left w:val="nil"/>
          <w:bottom w:val="nil"/>
          <w:right w:val="nil"/>
          <w:between w:val="nil"/>
        </w:pBdr>
        <w:spacing w:after="0" w:line="240" w:lineRule="auto"/>
        <w:jc w:val="both"/>
        <w:rPr>
          <w:b/>
          <w:color w:val="000000"/>
        </w:rPr>
      </w:pPr>
    </w:p>
    <w:p w14:paraId="68D14667" w14:textId="2FD4DDC5" w:rsidR="002D2B2A" w:rsidRDefault="00631A9E" w:rsidP="00C75DE5">
      <w:pPr>
        <w:pBdr>
          <w:bottom w:val="single" w:sz="12" w:space="1" w:color="000000"/>
        </w:pBdr>
        <w:ind w:right="-567"/>
        <w:jc w:val="both"/>
        <w:rPr>
          <w:b/>
        </w:rPr>
      </w:pPr>
      <w:r>
        <w:rPr>
          <w:b/>
        </w:rPr>
        <w:t>For more information on the competition theme, requirements and calendar, please visit</w:t>
      </w:r>
      <w:r w:rsidR="002D2B2A">
        <w:rPr>
          <w:b/>
        </w:rPr>
        <w:t xml:space="preserve"> </w:t>
      </w:r>
      <w:hyperlink r:id="rId9" w:history="1">
        <w:r w:rsidR="002D2B2A" w:rsidRPr="0090704F">
          <w:rPr>
            <w:rStyle w:val="Hyperlink"/>
            <w:b/>
          </w:rPr>
          <w:t>https://www.2031now.com/</w:t>
        </w:r>
      </w:hyperlink>
      <w:r w:rsidR="002D2B2A">
        <w:rPr>
          <w:b/>
        </w:rPr>
        <w:t xml:space="preserve"> </w:t>
      </w:r>
      <w:r>
        <w:rPr>
          <w:b/>
        </w:rPr>
        <w:t xml:space="preserve">or contact us at </w:t>
      </w:r>
      <w:hyperlink r:id="rId10">
        <w:r>
          <w:rPr>
            <w:b/>
            <w:color w:val="0563C1"/>
            <w:u w:val="single"/>
          </w:rPr>
          <w:t>welcome@2031now.com</w:t>
        </w:r>
      </w:hyperlink>
      <w:r>
        <w:rPr>
          <w:b/>
        </w:rPr>
        <w:t>.</w:t>
      </w:r>
    </w:p>
    <w:p w14:paraId="144C8DBC" w14:textId="77777777" w:rsidR="002D2B2A" w:rsidRDefault="002D2B2A" w:rsidP="00C75DE5">
      <w:pPr>
        <w:pBdr>
          <w:bottom w:val="single" w:sz="12" w:space="1" w:color="000000"/>
        </w:pBdr>
        <w:ind w:right="-567"/>
        <w:jc w:val="both"/>
        <w:rPr>
          <w:b/>
        </w:rPr>
      </w:pPr>
    </w:p>
    <w:p w14:paraId="6FDDAAED" w14:textId="3924E748" w:rsidR="002D2B2A" w:rsidRDefault="00FD3B72" w:rsidP="002D2B2A">
      <w:pPr>
        <w:widowControl w:val="0"/>
        <w:spacing w:after="0" w:line="240" w:lineRule="auto"/>
        <w:ind w:right="-397"/>
        <w:jc w:val="both"/>
        <w:rPr>
          <w:sz w:val="16"/>
          <w:szCs w:val="16"/>
        </w:rPr>
      </w:pPr>
      <w:hyperlink r:id="rId11" w:history="1">
        <w:r w:rsidR="00631A9E" w:rsidRPr="002D2B2A">
          <w:rPr>
            <w:rStyle w:val="Hyperlink"/>
            <w:b/>
          </w:rPr>
          <w:t>2031 NOW_our cities in 10 years</w:t>
        </w:r>
      </w:hyperlink>
      <w:r w:rsidR="00631A9E">
        <w:rPr>
          <w:b/>
        </w:rPr>
        <w:t xml:space="preserve"> </w:t>
      </w:r>
      <w:r w:rsidR="00631A9E">
        <w:t xml:space="preserve">is a competition powered by Globalworth Foundation and organized by Igloo </w:t>
      </w:r>
      <w:r w:rsidR="00631A9E">
        <w:rPr>
          <w:color w:val="485A5A"/>
          <w:sz w:val="20"/>
          <w:szCs w:val="20"/>
        </w:rPr>
        <w:t xml:space="preserve">– </w:t>
      </w:r>
      <w:r w:rsidR="00631A9E">
        <w:t>Habitat and Architecture Association.</w:t>
      </w:r>
    </w:p>
    <w:p w14:paraId="57C98421" w14:textId="77777777" w:rsidR="002D2B2A" w:rsidRPr="002D2B2A" w:rsidRDefault="002D2B2A" w:rsidP="002D2B2A">
      <w:pPr>
        <w:widowControl w:val="0"/>
        <w:spacing w:after="0" w:line="240" w:lineRule="auto"/>
        <w:ind w:right="-397"/>
        <w:jc w:val="both"/>
        <w:rPr>
          <w:sz w:val="16"/>
          <w:szCs w:val="16"/>
        </w:rPr>
      </w:pPr>
    </w:p>
    <w:p w14:paraId="43495C8B" w14:textId="77777777" w:rsidR="00EA5B18" w:rsidRDefault="00631A9E" w:rsidP="002D2B2A">
      <w:pPr>
        <w:pBdr>
          <w:bottom w:val="single" w:sz="12" w:space="1" w:color="000000"/>
        </w:pBdr>
        <w:spacing w:line="240" w:lineRule="auto"/>
        <w:ind w:right="-567"/>
        <w:jc w:val="both"/>
        <w:rPr>
          <w:b/>
        </w:rPr>
      </w:pPr>
      <w:r>
        <w:rPr>
          <w:b/>
        </w:rPr>
        <w:t xml:space="preserve">Institutional partners: </w:t>
      </w:r>
      <w:r>
        <w:t>The Romanian Order of Architects, The Romanian Order of Architects – Bucharest Branch, The Union of Romanian Architects, SHARE architects, Romanian Register of Urban Planners, The Romanian Professional Association of Urban Planners</w:t>
      </w:r>
    </w:p>
    <w:p w14:paraId="7070113B" w14:textId="77777777" w:rsidR="00EA5B18" w:rsidRDefault="00631A9E" w:rsidP="002D2B2A">
      <w:pPr>
        <w:pBdr>
          <w:bottom w:val="single" w:sz="12" w:space="1" w:color="000000"/>
        </w:pBdr>
        <w:spacing w:line="240" w:lineRule="auto"/>
        <w:ind w:right="-567"/>
        <w:jc w:val="both"/>
        <w:rPr>
          <w:sz w:val="20"/>
          <w:szCs w:val="20"/>
        </w:rPr>
      </w:pPr>
      <w:r>
        <w:rPr>
          <w:b/>
        </w:rPr>
        <w:t xml:space="preserve">Academic partners: </w:t>
      </w:r>
      <w:r>
        <w:t>“Ion Mincu” University of Architecture and Urban Planning Bucharest</w:t>
      </w:r>
    </w:p>
    <w:p w14:paraId="5F0806E5" w14:textId="47071BF1" w:rsidR="00EA5B18" w:rsidRDefault="00631A9E" w:rsidP="002D2B2A">
      <w:pPr>
        <w:pBdr>
          <w:bottom w:val="single" w:sz="12" w:space="1" w:color="000000"/>
        </w:pBdr>
        <w:spacing w:line="240" w:lineRule="auto"/>
        <w:ind w:right="-567"/>
        <w:jc w:val="both"/>
      </w:pPr>
      <w:r>
        <w:rPr>
          <w:b/>
        </w:rPr>
        <w:t xml:space="preserve">Media partners: </w:t>
      </w:r>
      <w:r>
        <w:t>aici a stat, Architektura-murator, Arhitectura, de-a arhitectura, Designist, ENTR, feeder, Graphic Front, IQads, Modernism, The Institute, urbnews.pl</w:t>
      </w:r>
    </w:p>
    <w:p w14:paraId="76C7D12D" w14:textId="77777777" w:rsidR="002D2B2A" w:rsidRPr="002D2B2A" w:rsidRDefault="002D2B2A" w:rsidP="002D2B2A">
      <w:pPr>
        <w:pBdr>
          <w:bottom w:val="single" w:sz="12" w:space="1" w:color="000000"/>
        </w:pBdr>
        <w:spacing w:line="240" w:lineRule="auto"/>
        <w:ind w:right="-567"/>
        <w:jc w:val="both"/>
      </w:pPr>
    </w:p>
    <w:p w14:paraId="51FD6970" w14:textId="4C54450A" w:rsidR="00EA5B18" w:rsidRPr="00C75DE5" w:rsidRDefault="00631A9E" w:rsidP="002D2B2A">
      <w:pPr>
        <w:spacing w:after="0"/>
        <w:ind w:right="-567"/>
        <w:jc w:val="both"/>
        <w:rPr>
          <w:rFonts w:cstheme="minorHAnsi"/>
          <w:b/>
          <w:bCs/>
          <w:sz w:val="20"/>
          <w:szCs w:val="20"/>
        </w:rPr>
      </w:pPr>
      <w:r w:rsidRPr="00C75DE5">
        <w:rPr>
          <w:rFonts w:asciiTheme="minorHAnsi" w:eastAsiaTheme="minorHAnsi" w:hAnsiTheme="minorHAnsi" w:cstheme="minorHAnsi"/>
          <w:b/>
          <w:bCs/>
          <w:color w:val="485A5A"/>
          <w:sz w:val="20"/>
          <w:szCs w:val="20"/>
          <w:lang w:eastAsia="en-US"/>
        </w:rPr>
        <w:t>About Globalworth Foundation</w:t>
      </w:r>
      <w:r w:rsidR="00C75DE5" w:rsidRPr="009328D2">
        <w:rPr>
          <w:rFonts w:eastAsia="Times New Roman" w:cstheme="minorHAnsi"/>
          <w:b/>
          <w:bCs/>
          <w:color w:val="0E0ED8"/>
          <w:sz w:val="40"/>
          <w:szCs w:val="40"/>
        </w:rPr>
        <w:t>.</w:t>
      </w:r>
    </w:p>
    <w:p w14:paraId="01C2DD43" w14:textId="77777777" w:rsidR="00EA5B18" w:rsidRPr="00C75DE5" w:rsidRDefault="00631A9E" w:rsidP="002D2B2A">
      <w:pPr>
        <w:spacing w:after="0"/>
        <w:ind w:right="-567"/>
        <w:jc w:val="both"/>
        <w:rPr>
          <w:rFonts w:asciiTheme="minorHAnsi" w:eastAsiaTheme="minorHAnsi" w:hAnsiTheme="minorHAnsi" w:cstheme="minorHAnsi"/>
          <w:color w:val="485A5A"/>
          <w:sz w:val="20"/>
          <w:szCs w:val="20"/>
          <w:lang w:eastAsia="en-US"/>
        </w:rPr>
      </w:pPr>
      <w:r w:rsidRPr="00C75DE5">
        <w:rPr>
          <w:rFonts w:asciiTheme="minorHAnsi" w:eastAsiaTheme="minorHAnsi" w:hAnsiTheme="minorHAnsi" w:cstheme="minorHAnsi"/>
          <w:color w:val="485A5A"/>
          <w:sz w:val="20"/>
          <w:szCs w:val="20"/>
          <w:lang w:eastAsia="en-US"/>
        </w:rPr>
        <w:t>Globalworth Foundation was founded in 2018 by Globalworth, the market leader in office buildings in Romania and Poland, and is a non-profit entity, being independent of the group's commercial activities. The mission of the foundation is to develop projects on three main pillars: people, places and technology.</w:t>
      </w:r>
    </w:p>
    <w:p w14:paraId="2BAEF236" w14:textId="77777777" w:rsidR="00EA5B18" w:rsidRPr="00C75DE5" w:rsidRDefault="00631A9E" w:rsidP="00C75DE5">
      <w:pPr>
        <w:ind w:right="-567"/>
        <w:jc w:val="both"/>
        <w:rPr>
          <w:rFonts w:asciiTheme="minorHAnsi" w:eastAsiaTheme="minorHAnsi" w:hAnsiTheme="minorHAnsi" w:cstheme="minorHAnsi"/>
          <w:color w:val="485A5A"/>
          <w:sz w:val="20"/>
          <w:szCs w:val="20"/>
          <w:lang w:eastAsia="en-US"/>
        </w:rPr>
      </w:pPr>
      <w:r w:rsidRPr="00C75DE5">
        <w:rPr>
          <w:rFonts w:asciiTheme="minorHAnsi" w:eastAsiaTheme="minorHAnsi" w:hAnsiTheme="minorHAnsi" w:cstheme="minorHAnsi"/>
          <w:color w:val="485A5A"/>
          <w:sz w:val="20"/>
          <w:szCs w:val="20"/>
          <w:lang w:eastAsia="en-US"/>
        </w:rPr>
        <w:t>So far, the Globalworth Foundation and Globalworth have allocated over €800,000 for the construction of the first High Tech laboratory within the “Ion Mincu” University of Architecture and Urban Planning Bucharest, for scholarships and documentaries for teachers, international competitions and special projects for architects from Romania.</w:t>
      </w:r>
    </w:p>
    <w:p w14:paraId="5400243E" w14:textId="7B117A77" w:rsidR="002D2B2A" w:rsidRDefault="00631A9E" w:rsidP="002D2B2A">
      <w:pPr>
        <w:ind w:right="-567"/>
        <w:jc w:val="both"/>
        <w:rPr>
          <w:rFonts w:asciiTheme="minorHAnsi" w:eastAsiaTheme="minorHAnsi" w:hAnsiTheme="minorHAnsi" w:cstheme="minorHAnsi"/>
          <w:color w:val="485A5A"/>
          <w:sz w:val="20"/>
          <w:szCs w:val="20"/>
          <w:lang w:eastAsia="en-US"/>
        </w:rPr>
      </w:pPr>
      <w:r w:rsidRPr="00C75DE5">
        <w:rPr>
          <w:rFonts w:asciiTheme="minorHAnsi" w:eastAsiaTheme="minorHAnsi" w:hAnsiTheme="minorHAnsi" w:cstheme="minorHAnsi"/>
          <w:color w:val="485A5A"/>
          <w:sz w:val="20"/>
          <w:szCs w:val="20"/>
          <w:lang w:eastAsia="en-US"/>
        </w:rPr>
        <w:t xml:space="preserve">More information is available on our </w:t>
      </w:r>
      <w:hyperlink r:id="rId12">
        <w:r w:rsidRPr="00C75DE5">
          <w:rPr>
            <w:rFonts w:asciiTheme="minorHAnsi" w:eastAsiaTheme="minorHAnsi" w:hAnsiTheme="minorHAnsi" w:cstheme="minorHAnsi"/>
            <w:color w:val="485A5A"/>
            <w:sz w:val="20"/>
            <w:szCs w:val="20"/>
            <w:lang w:eastAsia="en-US"/>
          </w:rPr>
          <w:t>website</w:t>
        </w:r>
      </w:hyperlink>
      <w:r w:rsidRPr="00C75DE5">
        <w:rPr>
          <w:rFonts w:asciiTheme="minorHAnsi" w:eastAsiaTheme="minorHAnsi" w:hAnsiTheme="minorHAnsi" w:cstheme="minorHAnsi"/>
          <w:color w:val="485A5A"/>
          <w:sz w:val="20"/>
          <w:szCs w:val="20"/>
          <w:lang w:eastAsia="en-US"/>
        </w:rPr>
        <w:t xml:space="preserve"> and on </w:t>
      </w:r>
      <w:hyperlink r:id="rId13">
        <w:r w:rsidRPr="00C75DE5">
          <w:rPr>
            <w:rFonts w:asciiTheme="minorHAnsi" w:eastAsiaTheme="minorHAnsi" w:hAnsiTheme="minorHAnsi" w:cstheme="minorHAnsi"/>
            <w:color w:val="485A5A"/>
            <w:sz w:val="20"/>
            <w:szCs w:val="20"/>
            <w:lang w:eastAsia="en-US"/>
          </w:rPr>
          <w:t>Facebook</w:t>
        </w:r>
      </w:hyperlink>
      <w:r w:rsidRPr="00C75DE5">
        <w:rPr>
          <w:rFonts w:asciiTheme="minorHAnsi" w:eastAsiaTheme="minorHAnsi" w:hAnsiTheme="minorHAnsi" w:cstheme="minorHAnsi"/>
          <w:color w:val="485A5A"/>
          <w:sz w:val="20"/>
          <w:szCs w:val="20"/>
          <w:lang w:eastAsia="en-US"/>
        </w:rPr>
        <w:t>, Instagram and LinkedIn</w:t>
      </w:r>
      <w:r w:rsidR="00EC4DFE">
        <w:rPr>
          <w:rFonts w:asciiTheme="minorHAnsi" w:eastAsiaTheme="minorHAnsi" w:hAnsiTheme="minorHAnsi" w:cstheme="minorHAnsi"/>
          <w:color w:val="485A5A"/>
          <w:sz w:val="20"/>
          <w:szCs w:val="20"/>
          <w:lang w:eastAsia="en-US"/>
        </w:rPr>
        <w:t>.</w:t>
      </w:r>
    </w:p>
    <w:p w14:paraId="57BFBD5D" w14:textId="36D63D73" w:rsidR="00260AA7" w:rsidRPr="002D2B2A" w:rsidRDefault="00631A9E" w:rsidP="002D2B2A">
      <w:pPr>
        <w:ind w:right="-567"/>
        <w:jc w:val="both"/>
        <w:rPr>
          <w:rFonts w:asciiTheme="minorHAnsi" w:eastAsiaTheme="minorHAnsi" w:hAnsiTheme="minorHAnsi" w:cstheme="minorHAnsi"/>
          <w:color w:val="485A5A"/>
          <w:sz w:val="20"/>
          <w:szCs w:val="20"/>
          <w:lang w:eastAsia="en-US"/>
        </w:rPr>
      </w:pPr>
      <w:r w:rsidRPr="00C75DE5">
        <w:rPr>
          <w:rFonts w:asciiTheme="minorHAnsi" w:eastAsiaTheme="minorHAnsi" w:hAnsiTheme="minorHAnsi" w:cstheme="minorHAnsi"/>
          <w:b/>
          <w:bCs/>
          <w:color w:val="485A5A"/>
          <w:sz w:val="20"/>
          <w:szCs w:val="20"/>
          <w:lang w:eastAsia="en-US"/>
        </w:rPr>
        <w:t>About Igloo – Habitat and Architecture Association</w:t>
      </w:r>
      <w:r w:rsidR="00260AA7" w:rsidRPr="009328D2">
        <w:rPr>
          <w:rFonts w:eastAsia="Times New Roman" w:cstheme="minorHAnsi"/>
          <w:b/>
          <w:bCs/>
          <w:color w:val="0E0ED8"/>
          <w:sz w:val="40"/>
          <w:szCs w:val="40"/>
        </w:rPr>
        <w:t>.</w:t>
      </w:r>
    </w:p>
    <w:p w14:paraId="2765795D" w14:textId="78CC7C0B" w:rsidR="00EA5B18" w:rsidRPr="00260AA7" w:rsidRDefault="00631A9E" w:rsidP="002D2B2A">
      <w:pPr>
        <w:spacing w:after="0"/>
        <w:ind w:right="-567"/>
        <w:jc w:val="both"/>
        <w:rPr>
          <w:rFonts w:asciiTheme="minorHAnsi" w:eastAsiaTheme="minorHAnsi" w:hAnsiTheme="minorHAnsi" w:cstheme="minorHAnsi"/>
          <w:b/>
          <w:bCs/>
          <w:color w:val="485A5A"/>
          <w:sz w:val="20"/>
          <w:szCs w:val="20"/>
          <w:lang w:eastAsia="en-US"/>
        </w:rPr>
      </w:pPr>
      <w:r w:rsidRPr="00C75DE5">
        <w:rPr>
          <w:rFonts w:asciiTheme="minorHAnsi" w:eastAsiaTheme="minorHAnsi" w:hAnsiTheme="minorHAnsi" w:cstheme="minorHAnsi"/>
          <w:color w:val="485A5A"/>
          <w:sz w:val="20"/>
          <w:szCs w:val="20"/>
          <w:lang w:eastAsia="en-US"/>
        </w:rPr>
        <w:t>Founded in 2008, Igloo – Habitat and Architecture Association aims to contribute to the articulation of a coherent public space through activities (editorial and cultural projects, events) aimed at raising the standards of visual culture and education in a society that is still looking for landmarks in architecture and urban policies. The association has so far carried out successful projects, with themes in the fields of architecture, heritage, design and urban culture, constantly addressing not only the guild of architects, but also a wider audience, with interests in the cultural sphere.</w:t>
      </w:r>
    </w:p>
    <w:p w14:paraId="7AEDAEA9" w14:textId="77777777" w:rsidR="00EA5B18" w:rsidRDefault="00631A9E" w:rsidP="00C75DE5">
      <w:pPr>
        <w:ind w:right="-567"/>
        <w:jc w:val="both"/>
        <w:rPr>
          <w:sz w:val="20"/>
          <w:szCs w:val="20"/>
        </w:rPr>
      </w:pPr>
      <w:r w:rsidRPr="00C75DE5">
        <w:rPr>
          <w:rFonts w:asciiTheme="minorHAnsi" w:eastAsiaTheme="minorHAnsi" w:hAnsiTheme="minorHAnsi" w:cstheme="minorHAnsi"/>
          <w:color w:val="485A5A"/>
          <w:sz w:val="20"/>
          <w:szCs w:val="20"/>
          <w:lang w:eastAsia="en-US"/>
        </w:rPr>
        <w:t xml:space="preserve">For more information about the editorial and cultural activity of the association, visit </w:t>
      </w:r>
      <w:hyperlink r:id="rId14">
        <w:r w:rsidRPr="00C75DE5">
          <w:rPr>
            <w:rFonts w:asciiTheme="minorHAnsi" w:eastAsiaTheme="minorHAnsi" w:hAnsiTheme="minorHAnsi" w:cstheme="minorHAnsi"/>
            <w:color w:val="485A5A"/>
            <w:sz w:val="20"/>
            <w:szCs w:val="20"/>
            <w:lang w:eastAsia="en-US"/>
          </w:rPr>
          <w:t>igloo.ro</w:t>
        </w:r>
      </w:hyperlink>
      <w:r w:rsidRPr="00C75DE5">
        <w:rPr>
          <w:rFonts w:asciiTheme="minorHAnsi" w:eastAsiaTheme="minorHAnsi" w:hAnsiTheme="minorHAnsi" w:cstheme="minorHAnsi"/>
          <w:color w:val="485A5A"/>
          <w:sz w:val="20"/>
          <w:szCs w:val="20"/>
          <w:lang w:eastAsia="en-US"/>
        </w:rPr>
        <w:t xml:space="preserve"> and our </w:t>
      </w:r>
      <w:hyperlink r:id="rId15">
        <w:r w:rsidRPr="00C75DE5">
          <w:rPr>
            <w:rFonts w:asciiTheme="minorHAnsi" w:eastAsiaTheme="minorHAnsi" w:hAnsiTheme="minorHAnsi" w:cstheme="minorHAnsi"/>
            <w:color w:val="485A5A"/>
            <w:sz w:val="20"/>
            <w:szCs w:val="20"/>
            <w:lang w:eastAsia="en-US"/>
          </w:rPr>
          <w:t>Facebook</w:t>
        </w:r>
      </w:hyperlink>
      <w:r w:rsidRPr="00C75DE5">
        <w:rPr>
          <w:rFonts w:asciiTheme="minorHAnsi" w:eastAsiaTheme="minorHAnsi" w:hAnsiTheme="minorHAnsi" w:cstheme="minorHAnsi"/>
          <w:color w:val="485A5A"/>
          <w:sz w:val="20"/>
          <w:szCs w:val="20"/>
          <w:lang w:eastAsia="en-US"/>
        </w:rPr>
        <w:t xml:space="preserve"> and </w:t>
      </w:r>
      <w:hyperlink r:id="rId16">
        <w:r w:rsidRPr="00C75DE5">
          <w:rPr>
            <w:rFonts w:asciiTheme="minorHAnsi" w:eastAsiaTheme="minorHAnsi" w:hAnsiTheme="minorHAnsi" w:cstheme="minorHAnsi"/>
            <w:color w:val="485A5A"/>
            <w:sz w:val="20"/>
            <w:szCs w:val="20"/>
            <w:lang w:eastAsia="en-US"/>
          </w:rPr>
          <w:t>Instagram</w:t>
        </w:r>
      </w:hyperlink>
      <w:r w:rsidRPr="00C75DE5">
        <w:rPr>
          <w:rFonts w:asciiTheme="minorHAnsi" w:eastAsiaTheme="minorHAnsi" w:hAnsiTheme="minorHAnsi" w:cstheme="minorHAnsi"/>
          <w:color w:val="485A5A"/>
          <w:sz w:val="20"/>
          <w:szCs w:val="20"/>
          <w:lang w:eastAsia="en-US"/>
        </w:rPr>
        <w:t xml:space="preserve"> </w:t>
      </w:r>
      <w:r w:rsidRPr="0067145B">
        <w:rPr>
          <w:rFonts w:asciiTheme="minorHAnsi" w:eastAsiaTheme="minorHAnsi" w:hAnsiTheme="minorHAnsi" w:cstheme="minorHAnsi"/>
          <w:color w:val="485A5A"/>
          <w:sz w:val="20"/>
          <w:szCs w:val="20"/>
          <w:lang w:eastAsia="en-US"/>
        </w:rPr>
        <w:t>pages.</w:t>
      </w:r>
    </w:p>
    <w:p w14:paraId="0B528D59" w14:textId="77777777" w:rsidR="00EA5B18" w:rsidRDefault="00631A9E">
      <w:pPr>
        <w:tabs>
          <w:tab w:val="left" w:pos="3060"/>
        </w:tabs>
        <w:ind w:right="-57"/>
      </w:pPr>
      <w:r>
        <w:tab/>
      </w:r>
      <w:r>
        <w:rPr>
          <w:noProof/>
        </w:rPr>
        <mc:AlternateContent>
          <mc:Choice Requires="wpg">
            <w:drawing>
              <wp:anchor distT="0" distB="0" distL="114300" distR="114300" simplePos="0" relativeHeight="251660288" behindDoc="0" locked="0" layoutInCell="1" hidden="0" allowOverlap="1" wp14:anchorId="06E13C56" wp14:editId="09D47155">
                <wp:simplePos x="0" y="0"/>
                <wp:positionH relativeFrom="column">
                  <wp:posOffset>-50799</wp:posOffset>
                </wp:positionH>
                <wp:positionV relativeFrom="paragraph">
                  <wp:posOffset>25400</wp:posOffset>
                </wp:positionV>
                <wp:extent cx="6446934" cy="31750"/>
                <wp:effectExtent l="0" t="0" r="0" b="0"/>
                <wp:wrapNone/>
                <wp:docPr id="17" name="Straight Arrow Connector 17"/>
                <wp:cNvGraphicFramePr/>
                <a:graphic xmlns:a="http://schemas.openxmlformats.org/drawingml/2006/main">
                  <a:graphicData uri="http://schemas.microsoft.com/office/word/2010/wordprocessingShape">
                    <wps:wsp>
                      <wps:cNvCnPr/>
                      <wps:spPr>
                        <a:xfrm>
                          <a:off x="2130471" y="3780000"/>
                          <a:ext cx="6431059" cy="0"/>
                        </a:xfrm>
                        <a:prstGeom prst="straightConnector1">
                          <a:avLst/>
                        </a:prstGeom>
                        <a:noFill/>
                        <a:ln w="15875" cap="rnd" cmpd="sng">
                          <a:solidFill>
                            <a:srgbClr val="485A5A"/>
                          </a:solidFill>
                          <a:prstDash val="dot"/>
                          <a:bevel/>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6446934" cy="31750"/>
                <wp:effectExtent b="0" l="0" r="0" t="0"/>
                <wp:wrapNone/>
                <wp:docPr id="17"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446934" cy="31750"/>
                        </a:xfrm>
                        <a:prstGeom prst="rect"/>
                        <a:ln/>
                      </pic:spPr>
                    </pic:pic>
                  </a:graphicData>
                </a:graphic>
              </wp:anchor>
            </w:drawing>
          </mc:Fallback>
        </mc:AlternateContent>
      </w:r>
    </w:p>
    <w:p w14:paraId="0A4EB782" w14:textId="5697E493" w:rsidR="00C75DE5" w:rsidRPr="004A495E" w:rsidRDefault="00C75DE5" w:rsidP="00C75DE5">
      <w:pPr>
        <w:tabs>
          <w:tab w:val="left" w:pos="567"/>
        </w:tabs>
        <w:spacing w:line="276" w:lineRule="auto"/>
        <w:ind w:right="-612"/>
        <w:rPr>
          <w:rFonts w:eastAsia="Times New Roman" w:cstheme="minorHAnsi"/>
          <w:b/>
          <w:bCs/>
          <w:color w:val="0E0ED8"/>
          <w:sz w:val="24"/>
          <w:szCs w:val="24"/>
        </w:rPr>
      </w:pPr>
      <w:r w:rsidRPr="004A495E">
        <w:rPr>
          <w:rFonts w:eastAsia="Times New Roman" w:cstheme="minorHAnsi"/>
          <w:b/>
          <w:bCs/>
          <w:color w:val="0E0ED8"/>
          <w:sz w:val="24"/>
          <w:szCs w:val="24"/>
        </w:rPr>
        <w:lastRenderedPageBreak/>
        <w:t>CONTACT</w:t>
      </w:r>
    </w:p>
    <w:p w14:paraId="08E2AAD4" w14:textId="77777777" w:rsidR="00C75DE5" w:rsidRPr="00AE66B0" w:rsidRDefault="00C75DE5" w:rsidP="00C75DE5">
      <w:pPr>
        <w:tabs>
          <w:tab w:val="left" w:pos="567"/>
        </w:tabs>
        <w:spacing w:after="0" w:line="276" w:lineRule="auto"/>
        <w:ind w:right="-612"/>
        <w:rPr>
          <w:rFonts w:cstheme="minorHAnsi"/>
          <w:sz w:val="20"/>
          <w:szCs w:val="20"/>
        </w:rPr>
      </w:pPr>
      <w:r w:rsidRPr="004A495E">
        <w:rPr>
          <w:rFonts w:cstheme="minorHAnsi"/>
          <w:b/>
          <w:bCs/>
          <w:color w:val="485A5A"/>
          <w:sz w:val="20"/>
          <w:szCs w:val="20"/>
        </w:rPr>
        <w:t>Raisa Beicu</w:t>
      </w:r>
      <w:r w:rsidRPr="00AE66B0">
        <w:rPr>
          <w:rFonts w:cstheme="minorHAnsi"/>
          <w:sz w:val="20"/>
          <w:szCs w:val="20"/>
        </w:rPr>
        <w:t xml:space="preserve">                            </w:t>
      </w:r>
      <w:r w:rsidRPr="00AE66B0">
        <w:rPr>
          <w:rFonts w:cstheme="minorHAnsi"/>
          <w:sz w:val="20"/>
          <w:szCs w:val="20"/>
        </w:rPr>
        <w:tab/>
      </w:r>
      <w:r w:rsidRPr="00AE66B0">
        <w:rPr>
          <w:rFonts w:cstheme="minorHAnsi"/>
          <w:sz w:val="20"/>
          <w:szCs w:val="20"/>
        </w:rPr>
        <w:tab/>
      </w:r>
      <w:r w:rsidRPr="004A495E">
        <w:rPr>
          <w:rFonts w:cstheme="minorHAnsi"/>
          <w:b/>
          <w:bCs/>
          <w:sz w:val="20"/>
          <w:szCs w:val="20"/>
        </w:rPr>
        <w:tab/>
      </w:r>
      <w:r w:rsidRPr="004A495E">
        <w:rPr>
          <w:rFonts w:cstheme="minorHAnsi"/>
          <w:b/>
          <w:bCs/>
          <w:sz w:val="20"/>
          <w:szCs w:val="20"/>
        </w:rPr>
        <w:tab/>
      </w:r>
      <w:r w:rsidRPr="004A495E">
        <w:rPr>
          <w:rFonts w:cstheme="minorHAnsi"/>
          <w:b/>
          <w:bCs/>
          <w:color w:val="485A5A"/>
          <w:sz w:val="20"/>
          <w:szCs w:val="20"/>
        </w:rPr>
        <w:t>Iuliana Dumitru</w:t>
      </w:r>
    </w:p>
    <w:p w14:paraId="7AC04E1F" w14:textId="77777777" w:rsidR="00C75DE5" w:rsidRPr="00AE66B0" w:rsidRDefault="00C75DE5" w:rsidP="00C75DE5">
      <w:pPr>
        <w:tabs>
          <w:tab w:val="left" w:pos="567"/>
        </w:tabs>
        <w:spacing w:after="0" w:line="276" w:lineRule="auto"/>
        <w:ind w:right="-612"/>
        <w:rPr>
          <w:rFonts w:cstheme="minorHAnsi"/>
          <w:sz w:val="20"/>
          <w:szCs w:val="20"/>
        </w:rPr>
      </w:pPr>
      <w:r w:rsidRPr="00AE66B0">
        <w:rPr>
          <w:rFonts w:cstheme="minorHAnsi"/>
          <w:sz w:val="20"/>
          <w:szCs w:val="20"/>
        </w:rPr>
        <w:t xml:space="preserve">Marketing &amp; PR Manager Globalworth      </w:t>
      </w:r>
      <w:r w:rsidRPr="00AE66B0">
        <w:rPr>
          <w:rFonts w:cstheme="minorHAnsi"/>
          <w:sz w:val="20"/>
          <w:szCs w:val="20"/>
        </w:rPr>
        <w:tab/>
      </w:r>
      <w:r w:rsidRPr="00AE66B0">
        <w:rPr>
          <w:rFonts w:cstheme="minorHAnsi"/>
          <w:sz w:val="20"/>
          <w:szCs w:val="20"/>
        </w:rPr>
        <w:tab/>
      </w:r>
      <w:r w:rsidRPr="00AE66B0">
        <w:rPr>
          <w:rFonts w:cstheme="minorHAnsi"/>
          <w:sz w:val="20"/>
          <w:szCs w:val="20"/>
        </w:rPr>
        <w:tab/>
        <w:t>Comunicare &amp; PR igloo</w:t>
      </w:r>
    </w:p>
    <w:p w14:paraId="3E81E390" w14:textId="2C56424A" w:rsidR="00C75DE5" w:rsidRPr="00AE66B0" w:rsidRDefault="00C75DE5" w:rsidP="00C75DE5">
      <w:pPr>
        <w:tabs>
          <w:tab w:val="left" w:pos="567"/>
        </w:tabs>
        <w:spacing w:after="0" w:line="276" w:lineRule="auto"/>
        <w:ind w:right="-612"/>
        <w:rPr>
          <w:rStyle w:val="Hyperlink"/>
          <w:rFonts w:cstheme="minorHAnsi"/>
          <w:sz w:val="20"/>
          <w:szCs w:val="20"/>
        </w:rPr>
      </w:pPr>
      <w:r w:rsidRPr="004A495E">
        <w:rPr>
          <w:rFonts w:eastAsia="Times New Roman" w:cstheme="minorHAnsi"/>
          <w:b/>
          <w:bCs/>
          <w:color w:val="0E0ED8"/>
          <w:sz w:val="20"/>
          <w:szCs w:val="20"/>
        </w:rPr>
        <w:t>M</w:t>
      </w:r>
      <w:r w:rsidRPr="00AE66B0">
        <w:rPr>
          <w:rFonts w:eastAsia="Times New Roman" w:cstheme="minorHAnsi"/>
          <w:sz w:val="20"/>
          <w:szCs w:val="20"/>
        </w:rPr>
        <w:t>:</w:t>
      </w:r>
      <w:r w:rsidRPr="00AE66B0">
        <w:rPr>
          <w:rFonts w:cstheme="minorHAnsi"/>
          <w:sz w:val="20"/>
          <w:szCs w:val="20"/>
        </w:rPr>
        <w:t xml:space="preserve"> +40 731 800 257</w:t>
      </w:r>
      <w:r w:rsidRPr="00AE66B0">
        <w:rPr>
          <w:rFonts w:cstheme="minorHAnsi"/>
          <w:i/>
          <w:iCs/>
          <w:sz w:val="20"/>
          <w:szCs w:val="20"/>
        </w:rPr>
        <w:tab/>
      </w:r>
      <w:r w:rsidRPr="00AE66B0">
        <w:rPr>
          <w:rFonts w:cstheme="minorHAnsi"/>
          <w:sz w:val="20"/>
          <w:szCs w:val="20"/>
        </w:rPr>
        <w:tab/>
      </w:r>
      <w:r w:rsidRPr="00AE66B0">
        <w:rPr>
          <w:rFonts w:cstheme="minorHAnsi"/>
          <w:sz w:val="20"/>
          <w:szCs w:val="20"/>
        </w:rPr>
        <w:tab/>
      </w:r>
      <w:r w:rsidRPr="00AE66B0">
        <w:rPr>
          <w:rFonts w:cstheme="minorHAnsi"/>
          <w:sz w:val="20"/>
          <w:szCs w:val="20"/>
        </w:rPr>
        <w:tab/>
      </w:r>
      <w:r w:rsidRPr="00AE66B0">
        <w:rPr>
          <w:rFonts w:cstheme="minorHAnsi"/>
          <w:sz w:val="20"/>
          <w:szCs w:val="20"/>
        </w:rPr>
        <w:tab/>
      </w:r>
      <w:r w:rsidRPr="004A495E">
        <w:rPr>
          <w:rFonts w:eastAsia="Times New Roman" w:cstheme="minorHAnsi"/>
          <w:b/>
          <w:bCs/>
          <w:color w:val="0E0ED8"/>
          <w:sz w:val="20"/>
          <w:szCs w:val="20"/>
        </w:rPr>
        <w:t>M</w:t>
      </w:r>
      <w:r w:rsidRPr="00AE66B0">
        <w:rPr>
          <w:rFonts w:eastAsia="Times New Roman" w:cstheme="minorHAnsi"/>
          <w:sz w:val="20"/>
          <w:szCs w:val="20"/>
        </w:rPr>
        <w:t>:</w:t>
      </w:r>
      <w:r w:rsidRPr="00AE66B0">
        <w:rPr>
          <w:rFonts w:cstheme="minorHAnsi"/>
          <w:sz w:val="20"/>
          <w:szCs w:val="20"/>
        </w:rPr>
        <w:t xml:space="preserve"> +40 757 957</w:t>
      </w:r>
      <w:r>
        <w:rPr>
          <w:rFonts w:cstheme="minorHAnsi"/>
          <w:sz w:val="20"/>
          <w:szCs w:val="20"/>
        </w:rPr>
        <w:t xml:space="preserve"> 510</w:t>
      </w:r>
    </w:p>
    <w:p w14:paraId="1803DF29" w14:textId="77777777" w:rsidR="00C75DE5" w:rsidRPr="00AE66B0" w:rsidRDefault="00C75DE5" w:rsidP="00C75DE5">
      <w:pPr>
        <w:tabs>
          <w:tab w:val="left" w:pos="567"/>
        </w:tabs>
        <w:spacing w:after="0" w:line="276" w:lineRule="auto"/>
        <w:ind w:right="-612"/>
        <w:rPr>
          <w:rFonts w:eastAsia="Times New Roman" w:cstheme="minorHAnsi"/>
          <w:sz w:val="20"/>
          <w:szCs w:val="20"/>
        </w:rPr>
      </w:pPr>
      <w:r w:rsidRPr="00EC4DFE">
        <w:rPr>
          <w:rFonts w:eastAsia="Times New Roman" w:cstheme="minorHAnsi"/>
          <w:b/>
          <w:bCs/>
          <w:color w:val="0E0ED8"/>
          <w:sz w:val="20"/>
          <w:szCs w:val="20"/>
        </w:rPr>
        <w:t>E</w:t>
      </w:r>
      <w:r w:rsidRPr="00AE66B0">
        <w:rPr>
          <w:rFonts w:eastAsia="Times New Roman" w:cstheme="minorHAnsi"/>
          <w:sz w:val="20"/>
          <w:szCs w:val="20"/>
        </w:rPr>
        <w:t xml:space="preserve">: </w:t>
      </w:r>
      <w:hyperlink r:id="rId18" w:history="1">
        <w:r w:rsidRPr="00AE66B0">
          <w:rPr>
            <w:rStyle w:val="Hyperlink"/>
            <w:rFonts w:cstheme="minorHAnsi"/>
            <w:sz w:val="20"/>
            <w:szCs w:val="20"/>
          </w:rPr>
          <w:t>raisa.beicu@globalworth.com</w:t>
        </w:r>
      </w:hyperlink>
      <w:r w:rsidRPr="00AE66B0">
        <w:rPr>
          <w:rStyle w:val="Hyperlink"/>
          <w:rFonts w:cstheme="minorHAnsi"/>
          <w:sz w:val="20"/>
          <w:szCs w:val="20"/>
        </w:rPr>
        <w:t xml:space="preserve"> </w:t>
      </w:r>
      <w:r w:rsidRPr="00AE66B0">
        <w:rPr>
          <w:rFonts w:eastAsia="Times New Roman" w:cstheme="minorHAnsi"/>
          <w:sz w:val="20"/>
          <w:szCs w:val="20"/>
        </w:rPr>
        <w:t xml:space="preserve"> </w:t>
      </w:r>
      <w:r w:rsidRPr="00AE66B0">
        <w:rPr>
          <w:rFonts w:eastAsia="Times New Roman" w:cstheme="minorHAnsi"/>
          <w:sz w:val="20"/>
          <w:szCs w:val="20"/>
        </w:rPr>
        <w:tab/>
      </w:r>
      <w:r w:rsidRPr="00AE66B0">
        <w:rPr>
          <w:rFonts w:eastAsia="Times New Roman" w:cstheme="minorHAnsi"/>
          <w:sz w:val="20"/>
          <w:szCs w:val="20"/>
        </w:rPr>
        <w:tab/>
      </w:r>
      <w:r w:rsidRPr="00AE66B0">
        <w:rPr>
          <w:rFonts w:eastAsia="Times New Roman" w:cstheme="minorHAnsi"/>
          <w:sz w:val="20"/>
          <w:szCs w:val="20"/>
        </w:rPr>
        <w:tab/>
      </w:r>
      <w:r w:rsidRPr="00AE66B0">
        <w:rPr>
          <w:rFonts w:eastAsia="Times New Roman" w:cstheme="minorHAnsi"/>
          <w:sz w:val="20"/>
          <w:szCs w:val="20"/>
        </w:rPr>
        <w:tab/>
      </w:r>
      <w:r w:rsidRPr="004A495E">
        <w:rPr>
          <w:rFonts w:eastAsia="Times New Roman" w:cstheme="minorHAnsi"/>
          <w:b/>
          <w:bCs/>
          <w:color w:val="0E0ED8"/>
          <w:sz w:val="20"/>
          <w:szCs w:val="20"/>
        </w:rPr>
        <w:t>E:</w:t>
      </w:r>
      <w:r w:rsidRPr="00AE66B0">
        <w:rPr>
          <w:rFonts w:eastAsia="Times New Roman" w:cstheme="minorHAnsi"/>
          <w:sz w:val="20"/>
          <w:szCs w:val="20"/>
        </w:rPr>
        <w:t xml:space="preserve"> </w:t>
      </w:r>
      <w:hyperlink r:id="rId19" w:history="1">
        <w:r w:rsidRPr="00AE66B0">
          <w:rPr>
            <w:rStyle w:val="Hyperlink"/>
            <w:rFonts w:cstheme="minorHAnsi"/>
            <w:sz w:val="20"/>
            <w:szCs w:val="20"/>
          </w:rPr>
          <w:t>iuliana.dumitru@igloo.ro</w:t>
        </w:r>
      </w:hyperlink>
    </w:p>
    <w:p w14:paraId="119F92D2" w14:textId="6794E52F" w:rsidR="00EA5B18" w:rsidRDefault="00EA5B18" w:rsidP="00C75DE5">
      <w:pPr>
        <w:tabs>
          <w:tab w:val="left" w:pos="567"/>
        </w:tabs>
        <w:spacing w:line="276" w:lineRule="auto"/>
        <w:ind w:right="-612"/>
        <w:rPr>
          <w:sz w:val="20"/>
          <w:szCs w:val="20"/>
        </w:rPr>
      </w:pPr>
    </w:p>
    <w:sectPr w:rsidR="00EA5B18">
      <w:headerReference w:type="default" r:id="rId20"/>
      <w:pgSz w:w="11906" w:h="16838"/>
      <w:pgMar w:top="1418" w:right="1418" w:bottom="1418" w:left="96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3287" w14:textId="77777777" w:rsidR="00FD3B72" w:rsidRDefault="00FD3B72">
      <w:pPr>
        <w:spacing w:after="0" w:line="240" w:lineRule="auto"/>
      </w:pPr>
      <w:r>
        <w:separator/>
      </w:r>
    </w:p>
  </w:endnote>
  <w:endnote w:type="continuationSeparator" w:id="0">
    <w:p w14:paraId="757C7E40" w14:textId="77777777" w:rsidR="00FD3B72" w:rsidRDefault="00FD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DB47" w14:textId="77777777" w:rsidR="00FD3B72" w:rsidRDefault="00FD3B72">
      <w:pPr>
        <w:spacing w:after="0" w:line="240" w:lineRule="auto"/>
      </w:pPr>
      <w:r>
        <w:separator/>
      </w:r>
    </w:p>
  </w:footnote>
  <w:footnote w:type="continuationSeparator" w:id="0">
    <w:p w14:paraId="315FF0F6" w14:textId="77777777" w:rsidR="00FD3B72" w:rsidRDefault="00FD3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7F7" w14:textId="77777777" w:rsidR="00EA5B18" w:rsidRDefault="00631A9E">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114300" distR="114300" simplePos="0" relativeHeight="251658240" behindDoc="0" locked="0" layoutInCell="1" hidden="0" allowOverlap="1" wp14:anchorId="582AF1DF" wp14:editId="028DCA70">
          <wp:simplePos x="0" y="0"/>
          <wp:positionH relativeFrom="column">
            <wp:posOffset>5390768</wp:posOffset>
          </wp:positionH>
          <wp:positionV relativeFrom="paragraph">
            <wp:posOffset>337071</wp:posOffset>
          </wp:positionV>
          <wp:extent cx="763905" cy="415925"/>
          <wp:effectExtent l="0" t="0" r="0" b="0"/>
          <wp:wrapSquare wrapText="bothSides" distT="0" distB="0" distL="114300" distR="114300"/>
          <wp:docPr id="20"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763905" cy="415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9BD6AC" wp14:editId="39874FDE">
          <wp:simplePos x="0" y="0"/>
          <wp:positionH relativeFrom="column">
            <wp:posOffset>36308</wp:posOffset>
          </wp:positionH>
          <wp:positionV relativeFrom="paragraph">
            <wp:posOffset>337486</wp:posOffset>
          </wp:positionV>
          <wp:extent cx="1808480" cy="364490"/>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08480" cy="3644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18"/>
    <w:rsid w:val="000439D2"/>
    <w:rsid w:val="00260AA7"/>
    <w:rsid w:val="002D2B2A"/>
    <w:rsid w:val="00461723"/>
    <w:rsid w:val="00631A9E"/>
    <w:rsid w:val="0067145B"/>
    <w:rsid w:val="00967E10"/>
    <w:rsid w:val="00B95E3B"/>
    <w:rsid w:val="00C75DE5"/>
    <w:rsid w:val="00EA5B18"/>
    <w:rsid w:val="00EC4DFE"/>
    <w:rsid w:val="00FD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671"/>
  <w15:docId w15:val="{9E39A403-E012-4047-A094-84E4208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B5668"/>
    <w:pPr>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6C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C09"/>
  </w:style>
  <w:style w:type="paragraph" w:styleId="Footer">
    <w:name w:val="footer"/>
    <w:basedOn w:val="Normal"/>
    <w:link w:val="FooterChar"/>
    <w:uiPriority w:val="99"/>
    <w:unhideWhenUsed/>
    <w:rsid w:val="00186C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C09"/>
  </w:style>
  <w:style w:type="paragraph" w:styleId="ListParagraph">
    <w:name w:val="List Paragraph"/>
    <w:basedOn w:val="Normal"/>
    <w:uiPriority w:val="34"/>
    <w:qFormat/>
    <w:rsid w:val="00B43296"/>
    <w:pPr>
      <w:ind w:left="720"/>
      <w:contextualSpacing/>
    </w:pPr>
  </w:style>
  <w:style w:type="character" w:styleId="Hyperlink">
    <w:name w:val="Hyperlink"/>
    <w:basedOn w:val="DefaultParagraphFont"/>
    <w:uiPriority w:val="99"/>
    <w:unhideWhenUsed/>
    <w:rsid w:val="00005994"/>
    <w:rPr>
      <w:color w:val="0563C1" w:themeColor="hyperlink"/>
      <w:u w:val="single"/>
    </w:rPr>
  </w:style>
  <w:style w:type="character" w:styleId="UnresolvedMention">
    <w:name w:val="Unresolved Mention"/>
    <w:basedOn w:val="DefaultParagraphFont"/>
    <w:uiPriority w:val="99"/>
    <w:semiHidden/>
    <w:unhideWhenUsed/>
    <w:rsid w:val="00395F95"/>
    <w:rPr>
      <w:color w:val="605E5C"/>
      <w:shd w:val="clear" w:color="auto" w:fill="E1DFDD"/>
    </w:rPr>
  </w:style>
  <w:style w:type="character" w:styleId="Strong">
    <w:name w:val="Strong"/>
    <w:basedOn w:val="DefaultParagraphFont"/>
    <w:uiPriority w:val="22"/>
    <w:qFormat/>
    <w:rsid w:val="0046269A"/>
    <w:rPr>
      <w:b/>
      <w:bCs/>
    </w:rPr>
  </w:style>
  <w:style w:type="character" w:styleId="Emphasis">
    <w:name w:val="Emphasis"/>
    <w:basedOn w:val="DefaultParagraphFont"/>
    <w:uiPriority w:val="20"/>
    <w:qFormat/>
    <w:rsid w:val="00A30018"/>
    <w:rPr>
      <w:i/>
      <w:iCs/>
    </w:rPr>
  </w:style>
  <w:style w:type="character" w:styleId="CommentReference">
    <w:name w:val="annotation reference"/>
    <w:basedOn w:val="DefaultParagraphFont"/>
    <w:uiPriority w:val="99"/>
    <w:semiHidden/>
    <w:unhideWhenUsed/>
    <w:rsid w:val="00B11A7D"/>
    <w:rPr>
      <w:sz w:val="16"/>
      <w:szCs w:val="16"/>
    </w:rPr>
  </w:style>
  <w:style w:type="paragraph" w:styleId="CommentText">
    <w:name w:val="annotation text"/>
    <w:basedOn w:val="Normal"/>
    <w:link w:val="CommentTextChar"/>
    <w:uiPriority w:val="99"/>
    <w:semiHidden/>
    <w:unhideWhenUsed/>
    <w:rsid w:val="00B11A7D"/>
    <w:pPr>
      <w:spacing w:line="240" w:lineRule="auto"/>
    </w:pPr>
    <w:rPr>
      <w:sz w:val="20"/>
      <w:szCs w:val="20"/>
    </w:rPr>
  </w:style>
  <w:style w:type="character" w:customStyle="1" w:styleId="CommentTextChar">
    <w:name w:val="Comment Text Char"/>
    <w:basedOn w:val="DefaultParagraphFont"/>
    <w:link w:val="CommentText"/>
    <w:uiPriority w:val="99"/>
    <w:semiHidden/>
    <w:rsid w:val="00B11A7D"/>
    <w:rPr>
      <w:sz w:val="20"/>
      <w:szCs w:val="20"/>
    </w:rPr>
  </w:style>
  <w:style w:type="paragraph" w:styleId="CommentSubject">
    <w:name w:val="annotation subject"/>
    <w:basedOn w:val="CommentText"/>
    <w:next w:val="CommentText"/>
    <w:link w:val="CommentSubjectChar"/>
    <w:uiPriority w:val="99"/>
    <w:semiHidden/>
    <w:unhideWhenUsed/>
    <w:rsid w:val="00B11A7D"/>
    <w:rPr>
      <w:b/>
      <w:bCs/>
    </w:rPr>
  </w:style>
  <w:style w:type="character" w:customStyle="1" w:styleId="CommentSubjectChar">
    <w:name w:val="Comment Subject Char"/>
    <w:basedOn w:val="CommentTextChar"/>
    <w:link w:val="CommentSubject"/>
    <w:uiPriority w:val="99"/>
    <w:semiHidden/>
    <w:rsid w:val="00B11A7D"/>
    <w:rPr>
      <w:b/>
      <w:bCs/>
      <w:sz w:val="20"/>
      <w:szCs w:val="20"/>
    </w:rPr>
  </w:style>
  <w:style w:type="paragraph" w:styleId="NoSpacing">
    <w:name w:val="No Spacing"/>
    <w:uiPriority w:val="1"/>
    <w:qFormat/>
    <w:rsid w:val="00DE0DEA"/>
    <w:pPr>
      <w:spacing w:after="0" w:line="240" w:lineRule="auto"/>
    </w:pPr>
    <w:rPr>
      <w:lang w:val="en-GB"/>
    </w:rPr>
  </w:style>
  <w:style w:type="paragraph" w:styleId="BodyText">
    <w:name w:val="Body Text"/>
    <w:basedOn w:val="Normal"/>
    <w:link w:val="BodyTextChar"/>
    <w:uiPriority w:val="1"/>
    <w:qFormat/>
    <w:rsid w:val="009A7BDE"/>
    <w:pPr>
      <w:widowControl w:val="0"/>
      <w:autoSpaceDE w:val="0"/>
      <w:autoSpaceDN w:val="0"/>
      <w:spacing w:after="0" w:line="240" w:lineRule="auto"/>
      <w:ind w:left="100"/>
    </w:pPr>
    <w:rPr>
      <w:rFonts w:ascii="Calibri Light" w:eastAsia="Calibri Light" w:hAnsi="Calibri Light" w:cs="Calibri Light"/>
      <w:lang w:val="en-US"/>
    </w:rPr>
  </w:style>
  <w:style w:type="character" w:customStyle="1" w:styleId="BodyTextChar">
    <w:name w:val="Body Text Char"/>
    <w:basedOn w:val="DefaultParagraphFont"/>
    <w:link w:val="BodyText"/>
    <w:uiPriority w:val="1"/>
    <w:rsid w:val="009A7BDE"/>
    <w:rPr>
      <w:rFonts w:ascii="Calibri Light" w:eastAsia="Calibri Light" w:hAnsi="Calibri Light" w:cs="Calibri Light"/>
      <w:lang w:val="en-US"/>
    </w:rPr>
  </w:style>
  <w:style w:type="character" w:styleId="FollowedHyperlink">
    <w:name w:val="FollowedHyperlink"/>
    <w:basedOn w:val="DefaultParagraphFont"/>
    <w:uiPriority w:val="99"/>
    <w:semiHidden/>
    <w:unhideWhenUsed/>
    <w:rsid w:val="00101C16"/>
    <w:rPr>
      <w:color w:val="954F72" w:themeColor="followedHyperlink"/>
      <w:u w:val="single"/>
    </w:rPr>
  </w:style>
  <w:style w:type="character" w:customStyle="1" w:styleId="Heading2Char">
    <w:name w:val="Heading 2 Char"/>
    <w:basedOn w:val="DefaultParagraphFont"/>
    <w:link w:val="Heading2"/>
    <w:uiPriority w:val="9"/>
    <w:rsid w:val="008B5668"/>
    <w:rPr>
      <w:rFonts w:ascii="Times New Roman" w:eastAsia="Times New Roman" w:hAnsi="Times New Roman" w:cs="Times New Roman"/>
      <w:b/>
      <w:bCs/>
      <w:sz w:val="36"/>
      <w:szCs w:val="36"/>
      <w:lang w:val="en-GB" w:eastAsia="en-GB"/>
    </w:rPr>
  </w:style>
  <w:style w:type="paragraph" w:customStyle="1" w:styleId="clearfix">
    <w:name w:val="clearfix"/>
    <w:basedOn w:val="Normal"/>
    <w:rsid w:val="00A37BE0"/>
    <w:pPr>
      <w:spacing w:before="100" w:beforeAutospacing="1" w:after="100" w:afterAutospacing="1" w:line="240" w:lineRule="auto"/>
    </w:pPr>
    <w:rPr>
      <w:rFonts w:eastAsia="Times New Roman"/>
      <w:lang w:val="en-GB"/>
    </w:rPr>
  </w:style>
  <w:style w:type="character" w:customStyle="1" w:styleId="x-text">
    <w:name w:val="x-text"/>
    <w:basedOn w:val="DefaultParagraphFont"/>
    <w:rsid w:val="00A37BE0"/>
  </w:style>
  <w:style w:type="paragraph" w:styleId="Revision">
    <w:name w:val="Revision"/>
    <w:hidden/>
    <w:uiPriority w:val="99"/>
    <w:semiHidden/>
    <w:rsid w:val="000658B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globalworth/" TargetMode="External"/><Relationship Id="rId18" Type="http://schemas.openxmlformats.org/officeDocument/2006/relationships/hyperlink" Target="mailto:raisa.beicu@globalworth.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qDm3GZLVzwQ" TargetMode="External"/><Relationship Id="rId12" Type="http://schemas.openxmlformats.org/officeDocument/2006/relationships/hyperlink" Target="http://www.globalworth.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instagram.com/igloo.me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2031now.com/" TargetMode="External"/><Relationship Id="rId5" Type="http://schemas.openxmlformats.org/officeDocument/2006/relationships/footnotes" Target="footnotes.xml"/><Relationship Id="rId15" Type="http://schemas.openxmlformats.org/officeDocument/2006/relationships/hyperlink" Target="https://www.facebook.com/Igloomedia" TargetMode="External"/><Relationship Id="rId10" Type="http://schemas.openxmlformats.org/officeDocument/2006/relationships/hyperlink" Target="mailto:welcome@2031now.com" TargetMode="External"/><Relationship Id="rId19" Type="http://schemas.openxmlformats.org/officeDocument/2006/relationships/hyperlink" Target="mailto:iuliana.dumitru@igloo.ro" TargetMode="External"/><Relationship Id="rId4" Type="http://schemas.openxmlformats.org/officeDocument/2006/relationships/webSettings" Target="webSettings.xml"/><Relationship Id="rId9" Type="http://schemas.openxmlformats.org/officeDocument/2006/relationships/hyperlink" Target="https://www.2031now.com/" TargetMode="External"/><Relationship Id="rId14" Type="http://schemas.openxmlformats.org/officeDocument/2006/relationships/hyperlink" Target="https://www.igloo.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P7DOqViQo80S5mZBjr8j6cRJw==">AMUW2mW/p0sryrrBtTQDdpx7vZoAPygOi8i2Jco8n/59stcnJiwgv0sJ+JPmW5x91c+ohKoRhUvVSk2EhvsnlPWvM638VMowgJ5dAgUob6tAhcRe9UGhwwrvjJQC/A8o4h600bNbPT3L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Grecea</dc:creator>
  <cp:lastModifiedBy>Raisa Beicu</cp:lastModifiedBy>
  <cp:revision>7</cp:revision>
  <dcterms:created xsi:type="dcterms:W3CDTF">2021-11-01T17:38:00Z</dcterms:created>
  <dcterms:modified xsi:type="dcterms:W3CDTF">2021-11-15T07:57:00Z</dcterms:modified>
</cp:coreProperties>
</file>