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9D41B" w14:textId="77777777" w:rsidR="00595066" w:rsidRPr="00595066" w:rsidRDefault="00595066" w:rsidP="00595066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595066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51E9D41C" w14:textId="77777777" w:rsidR="00595066" w:rsidRPr="00595066" w:rsidRDefault="00595066" w:rsidP="00595066">
      <w:pPr>
        <w:jc w:val="right"/>
        <w:rPr>
          <w:i/>
          <w:color w:val="000000"/>
          <w:sz w:val="16"/>
          <w:szCs w:val="16"/>
          <w:lang w:val="pl-PL"/>
        </w:rPr>
      </w:pPr>
      <w:r w:rsidRPr="00595066">
        <w:rPr>
          <w:i/>
          <w:color w:val="000000"/>
          <w:sz w:val="16"/>
          <w:szCs w:val="16"/>
          <w:lang w:val="pl-PL"/>
        </w:rPr>
        <w:t>Agnieszka Juraszczyk</w:t>
      </w:r>
    </w:p>
    <w:p w14:paraId="51E9D41D" w14:textId="77777777" w:rsidR="00595066" w:rsidRPr="00595066" w:rsidRDefault="00595066" w:rsidP="00595066">
      <w:pPr>
        <w:jc w:val="right"/>
        <w:rPr>
          <w:i/>
          <w:color w:val="000000"/>
          <w:sz w:val="16"/>
          <w:szCs w:val="16"/>
          <w:lang w:val="pl-PL"/>
        </w:rPr>
      </w:pPr>
      <w:r w:rsidRPr="00595066">
        <w:rPr>
          <w:i/>
          <w:color w:val="000000"/>
          <w:sz w:val="16"/>
          <w:szCs w:val="16"/>
          <w:lang w:val="pl-PL"/>
        </w:rPr>
        <w:t>+48 883 357 638</w:t>
      </w:r>
    </w:p>
    <w:p w14:paraId="51E9D41E" w14:textId="77777777" w:rsidR="00595066" w:rsidRPr="001F0290" w:rsidRDefault="00595066" w:rsidP="00595066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1F0290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1F0290">
        <w:rPr>
          <w:i/>
          <w:color w:val="000000"/>
          <w:sz w:val="16"/>
          <w:szCs w:val="16"/>
          <w:lang w:val="de-DE"/>
        </w:rPr>
        <w:t xml:space="preserve">: </w:t>
      </w:r>
      <w:hyperlink r:id="rId8" w:history="1">
        <w:r w:rsidRPr="001F0290">
          <w:rPr>
            <w:rStyle w:val="Hipercze"/>
            <w:i/>
            <w:sz w:val="16"/>
            <w:szCs w:val="16"/>
            <w:lang w:val="de-DE"/>
          </w:rPr>
          <w:t>agnieszka.juraszczyk@capgemini.com</w:t>
        </w:r>
      </w:hyperlink>
      <w:r w:rsidRPr="001F0290">
        <w:rPr>
          <w:i/>
          <w:color w:val="000000"/>
          <w:sz w:val="16"/>
          <w:szCs w:val="16"/>
          <w:lang w:val="de-DE"/>
        </w:rPr>
        <w:t xml:space="preserve"> </w:t>
      </w:r>
    </w:p>
    <w:p w14:paraId="51E9D41F" w14:textId="77777777" w:rsidR="00595066" w:rsidRPr="001F0290" w:rsidRDefault="00595066" w:rsidP="00595066">
      <w:pPr>
        <w:jc w:val="right"/>
        <w:rPr>
          <w:i/>
          <w:color w:val="000000"/>
          <w:sz w:val="16"/>
          <w:szCs w:val="16"/>
          <w:lang w:val="de-DE"/>
        </w:rPr>
      </w:pPr>
    </w:p>
    <w:p w14:paraId="51E9D420" w14:textId="77777777" w:rsidR="00595066" w:rsidRPr="00595066" w:rsidRDefault="00595066" w:rsidP="00595066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595066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51E9D421" w14:textId="77777777" w:rsidR="00595066" w:rsidRPr="00595066" w:rsidRDefault="00595066" w:rsidP="00595066">
      <w:pPr>
        <w:jc w:val="right"/>
        <w:rPr>
          <w:i/>
          <w:sz w:val="16"/>
          <w:szCs w:val="16"/>
          <w:lang w:val="pl-PL"/>
        </w:rPr>
      </w:pPr>
      <w:r w:rsidRPr="00595066">
        <w:rPr>
          <w:i/>
          <w:sz w:val="16"/>
          <w:szCs w:val="16"/>
          <w:lang w:val="pl-PL"/>
        </w:rPr>
        <w:t>Aleksandra Witkowska</w:t>
      </w:r>
    </w:p>
    <w:p w14:paraId="51E9D422" w14:textId="77777777" w:rsidR="00595066" w:rsidRPr="00595066" w:rsidRDefault="00595066" w:rsidP="00595066">
      <w:pPr>
        <w:jc w:val="right"/>
        <w:rPr>
          <w:i/>
          <w:sz w:val="16"/>
          <w:szCs w:val="16"/>
          <w:lang w:val="pl-PL"/>
        </w:rPr>
      </w:pPr>
      <w:r w:rsidRPr="00595066">
        <w:rPr>
          <w:i/>
          <w:sz w:val="16"/>
          <w:szCs w:val="16"/>
          <w:lang w:val="pl-PL"/>
        </w:rPr>
        <w:t>+48 693 407 831</w:t>
      </w:r>
    </w:p>
    <w:p w14:paraId="51E9D423" w14:textId="77777777" w:rsidR="00595066" w:rsidRPr="001F0290" w:rsidRDefault="00595066" w:rsidP="00595066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1F0290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1F0290">
        <w:rPr>
          <w:i/>
          <w:color w:val="000000"/>
          <w:sz w:val="16"/>
          <w:szCs w:val="16"/>
          <w:lang w:val="de-DE"/>
        </w:rPr>
        <w:t xml:space="preserve">: </w:t>
      </w:r>
      <w:hyperlink r:id="rId9" w:history="1">
        <w:r w:rsidRPr="001F0290">
          <w:rPr>
            <w:rStyle w:val="Hipercze"/>
            <w:i/>
            <w:sz w:val="16"/>
            <w:szCs w:val="16"/>
            <w:lang w:val="de-DE"/>
          </w:rPr>
          <w:t>aleksandra.witkowska@linkleaders.pl</w:t>
        </w:r>
      </w:hyperlink>
      <w:r w:rsidRPr="001F0290">
        <w:rPr>
          <w:rStyle w:val="Hipercze"/>
          <w:i/>
          <w:color w:val="1155CC"/>
          <w:sz w:val="16"/>
          <w:szCs w:val="16"/>
          <w:lang w:val="de-DE"/>
        </w:rPr>
        <w:t xml:space="preserve"> </w:t>
      </w:r>
    </w:p>
    <w:p w14:paraId="51E9D424" w14:textId="77777777" w:rsidR="00595066" w:rsidRPr="001F0290" w:rsidRDefault="00595066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51E9D425" w14:textId="77777777" w:rsidR="005618B2" w:rsidRPr="001F0290" w:rsidRDefault="005618B2">
      <w:pPr>
        <w:rPr>
          <w:rFonts w:ascii="Calibri" w:eastAsia="Calibri" w:hAnsi="Calibri" w:cs="Calibri"/>
          <w:b/>
          <w:sz w:val="28"/>
          <w:szCs w:val="24"/>
          <w:lang w:val="de-DE"/>
        </w:rPr>
      </w:pPr>
    </w:p>
    <w:p w14:paraId="51E9D426" w14:textId="77777777" w:rsidR="00595066" w:rsidRDefault="009536F4">
      <w:pPr>
        <w:rPr>
          <w:rFonts w:ascii="Calibri" w:eastAsia="Calibri" w:hAnsi="Calibri" w:cs="Calibri"/>
          <w:b/>
          <w:sz w:val="28"/>
          <w:szCs w:val="24"/>
          <w:lang w:val="pl-PL"/>
        </w:rPr>
      </w:pPr>
      <w:r>
        <w:rPr>
          <w:rFonts w:ascii="Calibri" w:eastAsia="Calibri" w:hAnsi="Calibri" w:cs="Calibri"/>
          <w:b/>
          <w:sz w:val="28"/>
          <w:szCs w:val="24"/>
          <w:lang w:val="pl-PL"/>
        </w:rPr>
        <w:t xml:space="preserve">Czy dzisiejszy finansista to już programista? </w:t>
      </w:r>
    </w:p>
    <w:p w14:paraId="51E9D427" w14:textId="77777777" w:rsidR="009536F4" w:rsidRPr="009536F4" w:rsidRDefault="009536F4">
      <w:pPr>
        <w:rPr>
          <w:rFonts w:ascii="Calibri" w:eastAsia="Calibri" w:hAnsi="Calibri" w:cs="Calibri"/>
          <w:b/>
          <w:szCs w:val="24"/>
          <w:lang w:val="pl-PL"/>
        </w:rPr>
      </w:pPr>
      <w:r w:rsidRPr="009536F4">
        <w:rPr>
          <w:rFonts w:ascii="Calibri" w:eastAsia="Calibri" w:hAnsi="Calibri" w:cs="Calibri"/>
          <w:b/>
          <w:szCs w:val="24"/>
          <w:lang w:val="pl-PL"/>
        </w:rPr>
        <w:t>Zmiana profilu osób pracujących w finansach</w:t>
      </w:r>
    </w:p>
    <w:p w14:paraId="51E9D428" w14:textId="77777777" w:rsidR="00A224A8" w:rsidRPr="00595066" w:rsidRDefault="00A224A8">
      <w:pPr>
        <w:rPr>
          <w:rFonts w:ascii="Calibri" w:eastAsia="Calibri" w:hAnsi="Calibri" w:cs="Calibri"/>
          <w:szCs w:val="24"/>
          <w:lang w:val="pl-PL"/>
        </w:rPr>
      </w:pPr>
    </w:p>
    <w:p w14:paraId="51E9D429" w14:textId="035BAAD6" w:rsidR="00A224A8" w:rsidRPr="00595066" w:rsidRDefault="005C4CEC">
      <w:pPr>
        <w:jc w:val="both"/>
        <w:rPr>
          <w:rFonts w:ascii="Calibri" w:eastAsia="Calibri" w:hAnsi="Calibri" w:cs="Calibri"/>
          <w:b/>
          <w:szCs w:val="24"/>
          <w:lang w:val="pl-PL"/>
        </w:rPr>
      </w:pPr>
      <w:r w:rsidRPr="00595066">
        <w:rPr>
          <w:rFonts w:ascii="Calibri" w:eastAsia="Calibri" w:hAnsi="Calibri" w:cs="Calibri"/>
          <w:b/>
          <w:szCs w:val="24"/>
          <w:lang w:val="pl-PL"/>
        </w:rPr>
        <w:t xml:space="preserve">Transformacja cyfrowa, którą przechodzą obecnie przedsiębiorstwa na całym świecie, choć wydawać by się mogło, że dotyczy głównie </w:t>
      </w:r>
      <w:r w:rsidR="00170827">
        <w:rPr>
          <w:rFonts w:ascii="Calibri" w:eastAsia="Calibri" w:hAnsi="Calibri" w:cs="Calibri"/>
          <w:b/>
          <w:szCs w:val="24"/>
        </w:rPr>
        <w:t xml:space="preserve">działów IT </w:t>
      </w:r>
      <w:r w:rsidRPr="00595066">
        <w:rPr>
          <w:rFonts w:ascii="Calibri" w:eastAsia="Calibri" w:hAnsi="Calibri" w:cs="Calibri"/>
          <w:b/>
          <w:szCs w:val="24"/>
          <w:lang w:val="pl-PL"/>
        </w:rPr>
        <w:t>i wyłącznie wybranych stanowisk</w:t>
      </w:r>
      <w:r w:rsidR="00651266">
        <w:rPr>
          <w:rFonts w:ascii="Calibri" w:eastAsia="Calibri" w:hAnsi="Calibri" w:cs="Calibri"/>
          <w:b/>
          <w:szCs w:val="24"/>
          <w:lang w:val="pl-PL"/>
        </w:rPr>
        <w:t xml:space="preserve"> i branż</w:t>
      </w:r>
      <w:r w:rsidRPr="00595066">
        <w:rPr>
          <w:rFonts w:ascii="Calibri" w:eastAsia="Calibri" w:hAnsi="Calibri" w:cs="Calibri"/>
          <w:b/>
          <w:szCs w:val="24"/>
          <w:lang w:val="pl-PL"/>
        </w:rPr>
        <w:t xml:space="preserve">, to w rzeczywistości wpływa </w:t>
      </w:r>
      <w:r w:rsidR="009B13BD">
        <w:rPr>
          <w:rFonts w:ascii="Calibri" w:eastAsia="Calibri" w:hAnsi="Calibri" w:cs="Calibri"/>
          <w:b/>
          <w:szCs w:val="24"/>
          <w:lang w:val="pl-PL"/>
        </w:rPr>
        <w:t>w pewnym stopniu na każdego z nas</w:t>
      </w:r>
      <w:r w:rsidRPr="00595066">
        <w:rPr>
          <w:rFonts w:ascii="Calibri" w:eastAsia="Calibri" w:hAnsi="Calibri" w:cs="Calibri"/>
          <w:b/>
          <w:szCs w:val="24"/>
          <w:lang w:val="pl-PL"/>
        </w:rPr>
        <w:t xml:space="preserve">. Zmianę na tym polu odczuwają także </w:t>
      </w:r>
      <w:r w:rsidR="00651266">
        <w:rPr>
          <w:rFonts w:ascii="Calibri" w:eastAsia="Calibri" w:hAnsi="Calibri" w:cs="Calibri"/>
          <w:b/>
          <w:szCs w:val="24"/>
          <w:lang w:val="pl-PL"/>
        </w:rPr>
        <w:t xml:space="preserve">m.in. </w:t>
      </w:r>
      <w:r w:rsidRPr="00595066">
        <w:rPr>
          <w:rFonts w:ascii="Calibri" w:eastAsia="Calibri" w:hAnsi="Calibri" w:cs="Calibri"/>
          <w:b/>
          <w:szCs w:val="24"/>
          <w:lang w:val="pl-PL"/>
        </w:rPr>
        <w:t xml:space="preserve">specjaliści ds. finansów i księgowości </w:t>
      </w:r>
      <w:r w:rsidR="00651266">
        <w:rPr>
          <w:rFonts w:ascii="Calibri" w:eastAsia="Calibri" w:hAnsi="Calibri" w:cs="Calibri"/>
          <w:b/>
          <w:szCs w:val="24"/>
          <w:lang w:val="pl-PL"/>
        </w:rPr>
        <w:t>–</w:t>
      </w:r>
      <w:r w:rsidRPr="00595066">
        <w:rPr>
          <w:rFonts w:ascii="Calibri" w:eastAsia="Calibri" w:hAnsi="Calibri" w:cs="Calibri"/>
          <w:b/>
          <w:szCs w:val="24"/>
          <w:lang w:val="pl-PL"/>
        </w:rPr>
        <w:t xml:space="preserve"> zakres kompetencji w tych zawodach w ostatnich latach uległ dużej zmianie. Analityczny umysł i znajomość Excela to już oczywistość, dziś dodać do tego należy </w:t>
      </w:r>
      <w:r w:rsidR="00651266">
        <w:rPr>
          <w:rFonts w:ascii="Calibri" w:eastAsia="Calibri" w:hAnsi="Calibri" w:cs="Calibri"/>
          <w:b/>
          <w:szCs w:val="24"/>
          <w:lang w:val="pl-PL"/>
        </w:rPr>
        <w:t>znajomość podstaw programowania, automatyzacji czy zasad i programów związanych z chmurą obliczeniową.</w:t>
      </w:r>
    </w:p>
    <w:p w14:paraId="51E9D42A" w14:textId="77777777" w:rsidR="00A224A8" w:rsidRPr="001D40CF" w:rsidRDefault="00A224A8">
      <w:pPr>
        <w:rPr>
          <w:rFonts w:ascii="Calibri" w:eastAsia="Calibri" w:hAnsi="Calibri" w:cs="Calibri"/>
          <w:b/>
          <w:sz w:val="20"/>
          <w:szCs w:val="24"/>
          <w:lang w:val="pl-PL"/>
        </w:rPr>
      </w:pPr>
    </w:p>
    <w:p w14:paraId="51E9D42B" w14:textId="39006FB8" w:rsidR="00A224A8" w:rsidRPr="001D40CF" w:rsidRDefault="00C073D7" w:rsidP="001D40CF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  <w:r>
        <w:rPr>
          <w:rFonts w:ascii="Calibri" w:eastAsia="Calibri" w:hAnsi="Calibri" w:cs="Calibri"/>
          <w:sz w:val="20"/>
          <w:szCs w:val="24"/>
          <w:lang w:val="pl-PL"/>
        </w:rPr>
        <w:t>Transformacja cyfrowa wpływa na usprawnienie ogromnej liczby działań, które każdy z nas podejmuje na co dzień. I t</w:t>
      </w:r>
      <w:r w:rsidR="00057262" w:rsidRPr="001D40CF">
        <w:rPr>
          <w:rFonts w:ascii="Calibri" w:eastAsia="Calibri" w:hAnsi="Calibri" w:cs="Calibri"/>
          <w:sz w:val="20"/>
          <w:szCs w:val="24"/>
          <w:lang w:val="pl-PL"/>
        </w:rPr>
        <w:t xml:space="preserve">ylko podążając za tym trendem, organizacje </w:t>
      </w:r>
      <w:r w:rsidR="00220FCA">
        <w:rPr>
          <w:rFonts w:ascii="Calibri" w:eastAsia="Calibri" w:hAnsi="Calibri" w:cs="Calibri"/>
          <w:sz w:val="20"/>
          <w:szCs w:val="24"/>
          <w:lang w:val="pl-PL"/>
        </w:rPr>
        <w:t xml:space="preserve">(finansowe i nie tylko) </w:t>
      </w:r>
      <w:r w:rsidR="00057262" w:rsidRPr="001D40CF">
        <w:rPr>
          <w:rFonts w:ascii="Calibri" w:eastAsia="Calibri" w:hAnsi="Calibri" w:cs="Calibri"/>
          <w:sz w:val="20"/>
          <w:szCs w:val="24"/>
          <w:lang w:val="pl-PL"/>
        </w:rPr>
        <w:t xml:space="preserve">są w </w:t>
      </w:r>
      <w:r w:rsidR="004B431B">
        <w:rPr>
          <w:rFonts w:ascii="Calibri" w:eastAsia="Calibri" w:hAnsi="Calibri" w:cs="Calibri"/>
          <w:sz w:val="20"/>
          <w:szCs w:val="24"/>
          <w:lang w:val="pl-PL"/>
        </w:rPr>
        <w:t xml:space="preserve">stanie </w:t>
      </w:r>
      <w:r w:rsidR="004B431B" w:rsidRPr="004B431B">
        <w:rPr>
          <w:rFonts w:asciiTheme="majorHAnsi" w:hAnsiTheme="majorHAnsi" w:cstheme="majorHAnsi"/>
          <w:sz w:val="20"/>
        </w:rPr>
        <w:t>oferować nowe</w:t>
      </w:r>
      <w:r w:rsidR="00B41C4C">
        <w:rPr>
          <w:rFonts w:asciiTheme="majorHAnsi" w:hAnsiTheme="majorHAnsi" w:cstheme="majorHAnsi"/>
          <w:sz w:val="20"/>
        </w:rPr>
        <w:t>, innowacyjne</w:t>
      </w:r>
      <w:r w:rsidR="004B431B" w:rsidRPr="004B431B">
        <w:rPr>
          <w:rFonts w:asciiTheme="majorHAnsi" w:hAnsiTheme="majorHAnsi" w:cstheme="majorHAnsi"/>
          <w:sz w:val="20"/>
        </w:rPr>
        <w:t xml:space="preserve"> rozwiązania swoim klientom</w:t>
      </w:r>
      <w:r w:rsidR="00B41C4C">
        <w:rPr>
          <w:rFonts w:asciiTheme="majorHAnsi" w:hAnsiTheme="majorHAnsi" w:cstheme="majorHAnsi"/>
          <w:sz w:val="20"/>
        </w:rPr>
        <w:t>, a</w:t>
      </w:r>
      <w:r w:rsidR="004B431B" w:rsidRPr="004B431B">
        <w:rPr>
          <w:rFonts w:asciiTheme="majorHAnsi" w:hAnsiTheme="majorHAnsi" w:cstheme="majorHAnsi"/>
          <w:sz w:val="20"/>
        </w:rPr>
        <w:t xml:space="preserve"> jednocześnie </w:t>
      </w:r>
      <w:r w:rsidR="00B41C4C">
        <w:rPr>
          <w:rFonts w:asciiTheme="majorHAnsi" w:hAnsiTheme="majorHAnsi" w:cstheme="majorHAnsi"/>
          <w:sz w:val="20"/>
        </w:rPr>
        <w:t>dobre i rozwojowe</w:t>
      </w:r>
      <w:r w:rsidR="004B431B" w:rsidRPr="004B431B">
        <w:rPr>
          <w:rFonts w:asciiTheme="majorHAnsi" w:hAnsiTheme="majorHAnsi" w:cstheme="majorHAnsi"/>
          <w:sz w:val="20"/>
        </w:rPr>
        <w:t xml:space="preserve"> warunki pracy </w:t>
      </w:r>
      <w:r w:rsidR="004B431B">
        <w:rPr>
          <w:rFonts w:asciiTheme="majorHAnsi" w:hAnsiTheme="majorHAnsi" w:cstheme="majorHAnsi"/>
          <w:sz w:val="20"/>
        </w:rPr>
        <w:t>swoim pracownikom</w:t>
      </w:r>
      <w:r w:rsidR="00057262" w:rsidRPr="001D40CF">
        <w:rPr>
          <w:rFonts w:ascii="Calibri" w:eastAsia="Calibri" w:hAnsi="Calibri" w:cs="Calibri"/>
          <w:sz w:val="20"/>
          <w:szCs w:val="24"/>
          <w:lang w:val="pl-PL"/>
        </w:rPr>
        <w:t xml:space="preserve">. </w:t>
      </w:r>
      <w:r w:rsidR="00506B25">
        <w:rPr>
          <w:rFonts w:ascii="Calibri" w:eastAsia="Calibri" w:hAnsi="Calibri" w:cs="Calibri"/>
          <w:sz w:val="20"/>
          <w:szCs w:val="24"/>
          <w:lang w:val="pl-PL"/>
        </w:rPr>
        <w:t>D</w:t>
      </w:r>
      <w:r w:rsidR="00057262" w:rsidRPr="001D40CF">
        <w:rPr>
          <w:rFonts w:ascii="Calibri" w:eastAsia="Calibri" w:hAnsi="Calibri" w:cs="Calibri"/>
          <w:sz w:val="20"/>
          <w:szCs w:val="24"/>
          <w:lang w:val="pl-PL"/>
        </w:rPr>
        <w:t xml:space="preserve">ziałania </w:t>
      </w:r>
      <w:r w:rsidR="00506B25">
        <w:rPr>
          <w:rFonts w:ascii="Calibri" w:eastAsia="Calibri" w:hAnsi="Calibri" w:cs="Calibri"/>
          <w:sz w:val="20"/>
          <w:szCs w:val="24"/>
          <w:lang w:val="pl-PL"/>
        </w:rPr>
        <w:t xml:space="preserve">związane z digitalizacją </w:t>
      </w:r>
      <w:r w:rsidR="00B41C4C">
        <w:rPr>
          <w:rFonts w:ascii="Calibri" w:eastAsia="Calibri" w:hAnsi="Calibri" w:cs="Calibri"/>
          <w:sz w:val="20"/>
          <w:szCs w:val="24"/>
          <w:lang w:val="pl-PL"/>
        </w:rPr>
        <w:t xml:space="preserve">wymagają oczywiście czasu </w:t>
      </w:r>
      <w:r w:rsidR="00057262" w:rsidRPr="001D40CF">
        <w:rPr>
          <w:rFonts w:ascii="Calibri" w:eastAsia="Calibri" w:hAnsi="Calibri" w:cs="Calibri"/>
          <w:sz w:val="20"/>
          <w:szCs w:val="24"/>
          <w:lang w:val="pl-PL"/>
        </w:rPr>
        <w:t>oraz odpowiedniego poprowadzenia zespołów przez tę nową rzeczywistość. To z kolei stawia wyzwanie przed liderami, w tym wypadku dyrektorami finansowymi, którzy muszą stać się promotorami zmiany, wskazującymi pracownikom nowe d</w:t>
      </w:r>
      <w:r w:rsidR="004B431B">
        <w:rPr>
          <w:rFonts w:ascii="Calibri" w:eastAsia="Calibri" w:hAnsi="Calibri" w:cs="Calibri"/>
          <w:sz w:val="20"/>
          <w:szCs w:val="24"/>
          <w:lang w:val="pl-PL"/>
        </w:rPr>
        <w:t>rogi, ale także płynące za nimi k</w:t>
      </w:r>
      <w:r w:rsidR="003145B7">
        <w:rPr>
          <w:rFonts w:ascii="Calibri" w:eastAsia="Calibri" w:hAnsi="Calibri" w:cs="Calibri"/>
          <w:sz w:val="20"/>
          <w:szCs w:val="24"/>
          <w:lang w:val="pl-PL"/>
        </w:rPr>
        <w:t xml:space="preserve">orzyści. </w:t>
      </w:r>
    </w:p>
    <w:p w14:paraId="51E9D42C" w14:textId="77777777" w:rsidR="00057262" w:rsidRPr="001D40CF" w:rsidRDefault="00057262" w:rsidP="001D40CF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51E9D42D" w14:textId="1F607038" w:rsidR="00057262" w:rsidRPr="001D40CF" w:rsidRDefault="00057262" w:rsidP="001D40CF">
      <w:pPr>
        <w:jc w:val="both"/>
        <w:rPr>
          <w:rFonts w:ascii="Calibri" w:eastAsia="Calibri" w:hAnsi="Calibri" w:cs="Calibri"/>
          <w:b/>
          <w:sz w:val="20"/>
          <w:szCs w:val="24"/>
          <w:lang w:val="pl-PL"/>
        </w:rPr>
      </w:pPr>
      <w:r w:rsidRPr="001D40CF">
        <w:rPr>
          <w:rFonts w:ascii="Calibri" w:eastAsia="Calibri" w:hAnsi="Calibri" w:cs="Calibri"/>
          <w:b/>
          <w:sz w:val="20"/>
          <w:szCs w:val="24"/>
          <w:lang w:val="pl-PL"/>
        </w:rPr>
        <w:t xml:space="preserve">Organizacje finansowe </w:t>
      </w:r>
      <w:r w:rsidR="00244424">
        <w:rPr>
          <w:rFonts w:ascii="Calibri" w:eastAsia="Calibri" w:hAnsi="Calibri" w:cs="Calibri"/>
          <w:b/>
          <w:sz w:val="20"/>
          <w:szCs w:val="24"/>
          <w:lang w:val="pl-PL"/>
        </w:rPr>
        <w:t>muszą iść z duchem czasu</w:t>
      </w:r>
    </w:p>
    <w:p w14:paraId="51E9D42E" w14:textId="77777777" w:rsidR="00057262" w:rsidRPr="001D40CF" w:rsidRDefault="00057262" w:rsidP="001D40CF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3CA88B98" w14:textId="77777777" w:rsidR="00E853C1" w:rsidRDefault="00244424" w:rsidP="001D40CF">
      <w:pPr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  <w:r w:rsidRPr="00244424">
        <w:rPr>
          <w:rFonts w:asciiTheme="majorHAnsi" w:hAnsiTheme="majorHAnsi" w:cstheme="majorHAnsi"/>
          <w:sz w:val="20"/>
          <w:szCs w:val="20"/>
        </w:rPr>
        <w:t xml:space="preserve">Motywatorem do wdrożenia cyfryzacji </w:t>
      </w:r>
      <w:r>
        <w:rPr>
          <w:rFonts w:asciiTheme="majorHAnsi" w:hAnsiTheme="majorHAnsi" w:cstheme="majorHAnsi"/>
          <w:sz w:val="20"/>
          <w:szCs w:val="20"/>
        </w:rPr>
        <w:t>są</w:t>
      </w:r>
      <w:r w:rsidRPr="00244424">
        <w:rPr>
          <w:rFonts w:asciiTheme="majorHAnsi" w:hAnsiTheme="majorHAnsi" w:cstheme="majorHAnsi"/>
          <w:sz w:val="20"/>
          <w:szCs w:val="20"/>
        </w:rPr>
        <w:t xml:space="preserve"> nie tylko wydajność i efektywność, ale </w:t>
      </w:r>
      <w:r w:rsidRPr="00244424">
        <w:rPr>
          <w:rFonts w:asciiTheme="majorHAnsi" w:hAnsiTheme="majorHAnsi" w:cstheme="majorHAnsi"/>
          <w:sz w:val="20"/>
          <w:szCs w:val="20"/>
        </w:rPr>
        <w:t>wdrożenie nowych technologii i wykorzystanie</w:t>
      </w:r>
      <w:r w:rsidRPr="00244424">
        <w:rPr>
          <w:rFonts w:asciiTheme="majorHAnsi" w:hAnsiTheme="majorHAnsi" w:cstheme="majorHAnsi"/>
          <w:sz w:val="20"/>
          <w:szCs w:val="20"/>
        </w:rPr>
        <w:t xml:space="preserve"> nowych rozwiązań,</w:t>
      </w:r>
      <w:r w:rsidRPr="00244424">
        <w:rPr>
          <w:rFonts w:asciiTheme="majorHAnsi" w:hAnsiTheme="majorHAnsi" w:cstheme="majorHAnsi"/>
          <w:sz w:val="20"/>
          <w:szCs w:val="20"/>
        </w:rPr>
        <w:t xml:space="preserve"> umożliwiających</w:t>
      </w:r>
      <w:r w:rsidRPr="00244424">
        <w:rPr>
          <w:rFonts w:asciiTheme="majorHAnsi" w:hAnsiTheme="majorHAnsi" w:cstheme="majorHAnsi"/>
          <w:sz w:val="20"/>
          <w:szCs w:val="20"/>
        </w:rPr>
        <w:t xml:space="preserve"> przechodzenie z modelu opart</w:t>
      </w:r>
      <w:r w:rsidRPr="00244424">
        <w:rPr>
          <w:rFonts w:asciiTheme="majorHAnsi" w:hAnsiTheme="majorHAnsi" w:cstheme="majorHAnsi"/>
          <w:sz w:val="20"/>
          <w:szCs w:val="20"/>
        </w:rPr>
        <w:t xml:space="preserve">ego na transakcjach do modelu opartego na oferowaniu coraz bardziej innowacyjnych </w:t>
      </w:r>
      <w:r w:rsidRPr="00244424">
        <w:rPr>
          <w:rFonts w:asciiTheme="majorHAnsi" w:hAnsiTheme="majorHAnsi" w:cstheme="majorHAnsi"/>
          <w:sz w:val="20"/>
          <w:szCs w:val="20"/>
        </w:rPr>
        <w:t>rozwiązań klientom</w:t>
      </w:r>
      <w:r w:rsidRPr="00244424">
        <w:rPr>
          <w:rFonts w:asciiTheme="majorHAnsi" w:hAnsiTheme="majorHAnsi" w:cstheme="majorHAnsi"/>
          <w:sz w:val="20"/>
          <w:szCs w:val="20"/>
        </w:rPr>
        <w:t xml:space="preserve">, które w konsekwencji wpływają na ułatwienie i usprawnienie procesów finansowych. </w:t>
      </w:r>
      <w:r>
        <w:rPr>
          <w:rFonts w:asciiTheme="majorHAnsi" w:hAnsiTheme="majorHAnsi" w:cstheme="majorHAnsi"/>
          <w:sz w:val="20"/>
          <w:szCs w:val="20"/>
        </w:rPr>
        <w:t>To udaje się osiągnąć miedzy innymi dzięki automatyzacji procesów czy</w:t>
      </w:r>
      <w:r w:rsidRPr="00244424">
        <w:rPr>
          <w:rFonts w:asciiTheme="majorHAnsi" w:hAnsiTheme="majorHAnsi" w:cstheme="majorHAnsi"/>
          <w:sz w:val="20"/>
          <w:szCs w:val="20"/>
        </w:rPr>
        <w:t xml:space="preserve"> wykorzystywani</w:t>
      </w:r>
      <w:r>
        <w:rPr>
          <w:rFonts w:asciiTheme="majorHAnsi" w:hAnsiTheme="majorHAnsi" w:cstheme="majorHAnsi"/>
          <w:sz w:val="20"/>
          <w:szCs w:val="20"/>
        </w:rPr>
        <w:t>u sztucznej inteligencji – coraz powszechniejszej w tej branży</w:t>
      </w:r>
      <w:r w:rsidR="001D40CF" w:rsidRPr="00244424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. </w:t>
      </w:r>
    </w:p>
    <w:p w14:paraId="06B21BEA" w14:textId="77777777" w:rsidR="00E853C1" w:rsidRDefault="00E853C1" w:rsidP="001D40CF">
      <w:pPr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</w:p>
    <w:p w14:paraId="51E9D42F" w14:textId="20F87BA9" w:rsidR="00057262" w:rsidRPr="00E853C1" w:rsidRDefault="001D40CF" w:rsidP="001D40CF">
      <w:pPr>
        <w:jc w:val="both"/>
        <w:rPr>
          <w:rFonts w:ascii="Calibri" w:eastAsia="Calibri" w:hAnsi="Calibri" w:cs="Calibri"/>
          <w:sz w:val="20"/>
          <w:szCs w:val="24"/>
        </w:rPr>
      </w:pPr>
      <w:r w:rsidRPr="00244424">
        <w:rPr>
          <w:rFonts w:ascii="Calibri" w:eastAsia="Calibri" w:hAnsi="Calibri" w:cs="Calibri"/>
          <w:sz w:val="20"/>
          <w:szCs w:val="24"/>
          <w:lang w:val="pl-PL"/>
        </w:rPr>
        <w:t xml:space="preserve">To </w:t>
      </w:r>
      <w:r w:rsidR="00E853C1">
        <w:rPr>
          <w:rFonts w:ascii="Calibri" w:eastAsia="Calibri" w:hAnsi="Calibri" w:cs="Calibri"/>
          <w:sz w:val="20"/>
          <w:szCs w:val="24"/>
          <w:lang w:val="pl-PL"/>
        </w:rPr>
        <w:t xml:space="preserve">olbrzymia </w:t>
      </w:r>
      <w:r w:rsidRPr="00244424">
        <w:rPr>
          <w:rFonts w:ascii="Calibri" w:eastAsia="Calibri" w:hAnsi="Calibri" w:cs="Calibri"/>
          <w:sz w:val="20"/>
          <w:szCs w:val="24"/>
          <w:lang w:val="pl-PL"/>
        </w:rPr>
        <w:t>szansa, ale jednocześnie wyzwanie – transformację należy przeprowadzić sprawnie, a jednocześnie zadbać o to, by</w:t>
      </w:r>
      <w:r w:rsidR="004B431B" w:rsidRPr="00244424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  <w:r w:rsidR="007952DD" w:rsidRPr="00244424">
        <w:rPr>
          <w:rFonts w:ascii="Calibri" w:eastAsia="Calibri" w:hAnsi="Calibri" w:cs="Calibri"/>
          <w:sz w:val="20"/>
          <w:szCs w:val="24"/>
          <w:lang w:val="pl-PL"/>
        </w:rPr>
        <w:t>zarówno klienci</w:t>
      </w:r>
      <w:r w:rsidR="004B431B">
        <w:rPr>
          <w:rFonts w:ascii="Calibri" w:eastAsia="Calibri" w:hAnsi="Calibri" w:cs="Calibri"/>
          <w:sz w:val="20"/>
          <w:szCs w:val="24"/>
          <w:lang w:val="pl-PL"/>
        </w:rPr>
        <w:t>,</w:t>
      </w:r>
      <w:r w:rsidR="007952DD">
        <w:rPr>
          <w:rFonts w:ascii="Calibri" w:eastAsia="Calibri" w:hAnsi="Calibri" w:cs="Calibri"/>
          <w:sz w:val="20"/>
          <w:szCs w:val="24"/>
          <w:lang w:val="pl-PL"/>
        </w:rPr>
        <w:t xml:space="preserve"> jak i pracownicy rozumieli </w:t>
      </w:r>
      <w:r w:rsidR="00244424">
        <w:rPr>
          <w:rFonts w:ascii="Calibri" w:eastAsia="Calibri" w:hAnsi="Calibri" w:cs="Calibri"/>
          <w:sz w:val="20"/>
          <w:szCs w:val="24"/>
          <w:lang w:val="pl-PL"/>
        </w:rPr>
        <w:t>korzyści</w:t>
      </w:r>
      <w:r w:rsidR="007952DD">
        <w:rPr>
          <w:rFonts w:ascii="Calibri" w:eastAsia="Calibri" w:hAnsi="Calibri" w:cs="Calibri"/>
          <w:sz w:val="20"/>
          <w:szCs w:val="24"/>
          <w:lang w:val="pl-PL"/>
        </w:rPr>
        <w:t xml:space="preserve"> z wdrożenia zmian</w:t>
      </w:r>
      <w:r w:rsidR="00220FCA">
        <w:rPr>
          <w:rFonts w:ascii="Calibri" w:eastAsia="Calibri" w:hAnsi="Calibri" w:cs="Calibri"/>
          <w:sz w:val="20"/>
          <w:szCs w:val="24"/>
          <w:lang w:val="pl-PL"/>
        </w:rPr>
        <w:t xml:space="preserve">, </w:t>
      </w:r>
      <w:r>
        <w:rPr>
          <w:rFonts w:ascii="Calibri" w:eastAsia="Calibri" w:hAnsi="Calibri" w:cs="Calibri"/>
          <w:sz w:val="20"/>
          <w:szCs w:val="24"/>
          <w:lang w:val="pl-PL"/>
        </w:rPr>
        <w:t xml:space="preserve">by </w:t>
      </w:r>
      <w:r w:rsidR="004B431B">
        <w:rPr>
          <w:rFonts w:ascii="Calibri" w:eastAsia="Calibri" w:hAnsi="Calibri" w:cs="Calibri"/>
          <w:sz w:val="20"/>
          <w:szCs w:val="24"/>
          <w:lang w:val="pl-PL"/>
        </w:rPr>
        <w:t>były one adaptowalne</w:t>
      </w:r>
      <w:r>
        <w:rPr>
          <w:rFonts w:ascii="Calibri" w:eastAsia="Calibri" w:hAnsi="Calibri" w:cs="Calibri"/>
          <w:sz w:val="20"/>
          <w:szCs w:val="24"/>
          <w:lang w:val="pl-PL"/>
        </w:rPr>
        <w:t xml:space="preserve"> na każdym poziomie.</w:t>
      </w:r>
      <w:r w:rsidR="00E853C1">
        <w:rPr>
          <w:rFonts w:ascii="Calibri" w:eastAsia="Calibri" w:hAnsi="Calibri" w:cs="Calibri"/>
          <w:sz w:val="20"/>
          <w:szCs w:val="24"/>
          <w:lang w:val="pl-PL"/>
        </w:rPr>
        <w:t xml:space="preserve"> Plany w tym zakresie zrewolucjonizowała i znacznie przyspieszyła pandemia, która wywołała</w:t>
      </w:r>
      <w:r w:rsidR="00506B25">
        <w:rPr>
          <w:rFonts w:ascii="Calibri" w:eastAsia="Calibri" w:hAnsi="Calibri" w:cs="Calibri"/>
          <w:sz w:val="20"/>
          <w:szCs w:val="24"/>
          <w:lang w:val="pl-PL"/>
        </w:rPr>
        <w:t xml:space="preserve"> konieczność natychmiastowej reakcji</w:t>
      </w:r>
      <w:r w:rsidR="00506B25" w:rsidRPr="00506B25">
        <w:rPr>
          <w:rFonts w:ascii="Calibri" w:eastAsia="Calibri" w:hAnsi="Calibri" w:cs="Calibri"/>
          <w:sz w:val="20"/>
          <w:szCs w:val="24"/>
          <w:lang w:val="pl-PL"/>
        </w:rPr>
        <w:t>.</w:t>
      </w:r>
      <w:r w:rsidRPr="00506B25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  <w:r w:rsidR="00E853C1">
        <w:rPr>
          <w:rFonts w:ascii="Calibri" w:eastAsia="Calibri" w:hAnsi="Calibri" w:cs="Calibri"/>
          <w:sz w:val="20"/>
          <w:szCs w:val="24"/>
          <w:lang w:val="pl-PL"/>
        </w:rPr>
        <w:t>W</w:t>
      </w:r>
      <w:r w:rsidRPr="00506B25">
        <w:rPr>
          <w:rFonts w:ascii="Calibri" w:eastAsia="Calibri" w:hAnsi="Calibri" w:cs="Calibri"/>
          <w:sz w:val="20"/>
          <w:szCs w:val="24"/>
          <w:lang w:val="pl-PL"/>
        </w:rPr>
        <w:t xml:space="preserve"> branży finansowej rzeczywistość zmieniała się już od wielu lat, transformując nie tylko procesy, ale także zmieniając profil osób pod</w:t>
      </w:r>
      <w:r w:rsidR="00E853C1">
        <w:rPr>
          <w:rFonts w:ascii="Calibri" w:eastAsia="Calibri" w:hAnsi="Calibri" w:cs="Calibri"/>
          <w:sz w:val="20"/>
          <w:szCs w:val="24"/>
          <w:lang w:val="pl-PL"/>
        </w:rPr>
        <w:t>ejmujących karierę w tej branży – sytuacja na świecie przyspieszyła te działania, działając w tym wypadku – paradoksalnie – na korzyść.</w:t>
      </w:r>
      <w:r w:rsidR="00E853C1" w:rsidRPr="00E853C1">
        <w:rPr>
          <w:rFonts w:ascii="Calibri" w:eastAsia="Calibri" w:hAnsi="Calibri" w:cs="Calibri"/>
          <w:sz w:val="20"/>
          <w:szCs w:val="24"/>
        </w:rPr>
        <w:t xml:space="preserve"> </w:t>
      </w:r>
    </w:p>
    <w:p w14:paraId="51E9D430" w14:textId="77777777" w:rsidR="001D40CF" w:rsidRDefault="001D40CF" w:rsidP="001D40CF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51E9D431" w14:textId="77ACBDF6" w:rsidR="001D40CF" w:rsidRPr="001D40CF" w:rsidRDefault="001D40CF" w:rsidP="002A727D">
      <w:pPr>
        <w:ind w:left="720"/>
        <w:jc w:val="both"/>
        <w:rPr>
          <w:rFonts w:ascii="Calibri" w:eastAsia="Calibri" w:hAnsi="Calibri" w:cs="Calibri"/>
          <w:sz w:val="20"/>
          <w:szCs w:val="24"/>
          <w:lang w:val="pl-PL"/>
        </w:rPr>
      </w:pPr>
      <w:r>
        <w:rPr>
          <w:rFonts w:ascii="Calibri" w:eastAsia="Calibri" w:hAnsi="Calibri" w:cs="Calibri"/>
          <w:sz w:val="20"/>
          <w:szCs w:val="24"/>
          <w:lang w:val="pl-PL"/>
        </w:rPr>
        <w:t xml:space="preserve">- </w:t>
      </w:r>
      <w:r w:rsidR="002A727D">
        <w:rPr>
          <w:rFonts w:ascii="Calibri" w:eastAsia="Calibri" w:hAnsi="Calibri" w:cs="Calibri"/>
          <w:sz w:val="20"/>
          <w:szCs w:val="24"/>
          <w:lang w:val="pl-PL"/>
        </w:rPr>
        <w:t xml:space="preserve">Zmiana wymagań dotyczących kompetencji osób podejmujących pracę w sektorze księgowo-finansowym to naturalna konsekwencja tego, co dzieje się </w:t>
      </w:r>
      <w:r w:rsidR="0073356C">
        <w:rPr>
          <w:rFonts w:ascii="Calibri" w:eastAsia="Calibri" w:hAnsi="Calibri" w:cs="Calibri"/>
          <w:sz w:val="20"/>
          <w:szCs w:val="24"/>
          <w:lang w:val="pl-PL"/>
        </w:rPr>
        <w:t>na świecie</w:t>
      </w:r>
      <w:r w:rsidR="002A727D">
        <w:rPr>
          <w:rFonts w:ascii="Calibri" w:eastAsia="Calibri" w:hAnsi="Calibri" w:cs="Calibri"/>
          <w:sz w:val="20"/>
          <w:szCs w:val="24"/>
          <w:lang w:val="pl-PL"/>
        </w:rPr>
        <w:t xml:space="preserve">. Organizacje się digitalizują, </w:t>
      </w:r>
      <w:r w:rsidR="002A727D">
        <w:rPr>
          <w:rFonts w:ascii="Calibri" w:eastAsia="Calibri" w:hAnsi="Calibri" w:cs="Calibri"/>
          <w:sz w:val="20"/>
          <w:szCs w:val="24"/>
          <w:lang w:val="pl-PL"/>
        </w:rPr>
        <w:lastRenderedPageBreak/>
        <w:t>procesy są automatyzowane, analityka danych wchodzi na coraz to nowsze poziomy. Dziś u specjalisty ds. finansowych nie dziwi już np. znajomość podstaw programowania czy automatyzacji – wręcz przeciwnie –</w:t>
      </w:r>
      <w:r w:rsidR="0073356C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  <w:r w:rsidR="002A727D">
        <w:rPr>
          <w:rFonts w:ascii="Calibri" w:eastAsia="Calibri" w:hAnsi="Calibri" w:cs="Calibri"/>
          <w:sz w:val="20"/>
          <w:szCs w:val="24"/>
          <w:lang w:val="pl-PL"/>
        </w:rPr>
        <w:t xml:space="preserve">staje się </w:t>
      </w:r>
      <w:r w:rsidR="0073356C">
        <w:rPr>
          <w:rFonts w:ascii="Calibri" w:eastAsia="Calibri" w:hAnsi="Calibri" w:cs="Calibri"/>
          <w:sz w:val="20"/>
          <w:szCs w:val="24"/>
          <w:lang w:val="pl-PL"/>
        </w:rPr>
        <w:t>to już powoli</w:t>
      </w:r>
      <w:r w:rsidR="002A727D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  <w:r w:rsidR="002A727D">
        <w:rPr>
          <w:rFonts w:ascii="Calibri" w:eastAsia="Calibri" w:hAnsi="Calibri" w:cs="Calibri"/>
          <w:i/>
          <w:sz w:val="20"/>
          <w:szCs w:val="24"/>
          <w:lang w:val="pl-PL"/>
        </w:rPr>
        <w:t xml:space="preserve">must have </w:t>
      </w:r>
      <w:r w:rsidR="002A727D">
        <w:rPr>
          <w:rFonts w:ascii="Calibri" w:eastAsia="Calibri" w:hAnsi="Calibri" w:cs="Calibri"/>
          <w:sz w:val="20"/>
          <w:szCs w:val="24"/>
          <w:lang w:val="pl-PL"/>
        </w:rPr>
        <w:t>w CV. Oczywiście nie bez znaczenia pozostają kompetencje miękkie i zdolność do zmiany</w:t>
      </w:r>
      <w:r w:rsidR="00F65E43">
        <w:rPr>
          <w:rFonts w:ascii="Calibri" w:eastAsia="Calibri" w:hAnsi="Calibri" w:cs="Calibri"/>
          <w:sz w:val="20"/>
          <w:szCs w:val="24"/>
          <w:lang w:val="pl-PL"/>
        </w:rPr>
        <w:t>.</w:t>
      </w:r>
      <w:r w:rsidR="002A727D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  <w:r w:rsidR="00F65E43">
        <w:rPr>
          <w:rFonts w:ascii="Calibri" w:eastAsia="Calibri" w:hAnsi="Calibri" w:cs="Calibri"/>
          <w:sz w:val="20"/>
          <w:szCs w:val="24"/>
          <w:lang w:val="pl-PL"/>
        </w:rPr>
        <w:t xml:space="preserve">Elastyczność </w:t>
      </w:r>
      <w:r w:rsidR="002A727D">
        <w:rPr>
          <w:rFonts w:ascii="Calibri" w:eastAsia="Calibri" w:hAnsi="Calibri" w:cs="Calibri"/>
          <w:sz w:val="20"/>
          <w:szCs w:val="24"/>
          <w:lang w:val="pl-PL"/>
        </w:rPr>
        <w:t xml:space="preserve">ułatwia odnalezienie się w tym dynamicznym środowisku czy </w:t>
      </w:r>
      <w:r w:rsidR="0073356C">
        <w:rPr>
          <w:rFonts w:ascii="Calibri" w:eastAsia="Calibri" w:hAnsi="Calibri" w:cs="Calibri"/>
          <w:sz w:val="20"/>
          <w:szCs w:val="24"/>
          <w:lang w:val="pl-PL"/>
        </w:rPr>
        <w:t xml:space="preserve">w ogóle – </w:t>
      </w:r>
      <w:r w:rsidR="002A727D">
        <w:rPr>
          <w:rFonts w:ascii="Calibri" w:eastAsia="Calibri" w:hAnsi="Calibri" w:cs="Calibri"/>
          <w:sz w:val="20"/>
          <w:szCs w:val="24"/>
          <w:lang w:val="pl-PL"/>
        </w:rPr>
        <w:t>wkroczeni</w:t>
      </w:r>
      <w:r w:rsidR="00866006">
        <w:rPr>
          <w:rFonts w:ascii="Calibri" w:eastAsia="Calibri" w:hAnsi="Calibri" w:cs="Calibri"/>
          <w:sz w:val="20"/>
          <w:szCs w:val="24"/>
          <w:lang w:val="pl-PL"/>
        </w:rPr>
        <w:t>e</w:t>
      </w:r>
      <w:r w:rsidR="002A727D">
        <w:rPr>
          <w:rFonts w:ascii="Calibri" w:eastAsia="Calibri" w:hAnsi="Calibri" w:cs="Calibri"/>
          <w:sz w:val="20"/>
          <w:szCs w:val="24"/>
          <w:lang w:val="pl-PL"/>
        </w:rPr>
        <w:t xml:space="preserve"> na ten rynek, niezależnie od tego czy wchodzi się „od zera”, c</w:t>
      </w:r>
      <w:r w:rsidR="00506B25">
        <w:rPr>
          <w:rFonts w:ascii="Calibri" w:eastAsia="Calibri" w:hAnsi="Calibri" w:cs="Calibri"/>
          <w:sz w:val="20"/>
          <w:szCs w:val="24"/>
          <w:lang w:val="pl-PL"/>
        </w:rPr>
        <w:t>zy  z innej branży</w:t>
      </w:r>
      <w:r w:rsidR="009D4134">
        <w:rPr>
          <w:rFonts w:ascii="Calibri" w:eastAsia="Calibri" w:hAnsi="Calibri" w:cs="Calibri"/>
          <w:sz w:val="20"/>
          <w:szCs w:val="24"/>
          <w:lang w:val="pl-PL"/>
        </w:rPr>
        <w:t>.</w:t>
      </w:r>
      <w:r w:rsidR="002A727D">
        <w:rPr>
          <w:rFonts w:ascii="Calibri" w:eastAsia="Calibri" w:hAnsi="Calibri" w:cs="Calibri"/>
          <w:sz w:val="20"/>
          <w:szCs w:val="24"/>
          <w:lang w:val="pl-PL"/>
        </w:rPr>
        <w:t xml:space="preserve"> Finanse to jednak tylko przykład, zmiana ta jest widoczna w całej szeroko pojętej branży </w:t>
      </w:r>
      <w:r w:rsidR="0034237F">
        <w:rPr>
          <w:rFonts w:ascii="Calibri" w:eastAsia="Calibri" w:hAnsi="Calibri" w:cs="Calibri"/>
          <w:sz w:val="20"/>
          <w:szCs w:val="24"/>
          <w:lang w:val="pl-PL"/>
        </w:rPr>
        <w:t>nowoczesnych usług biznesowych</w:t>
      </w:r>
      <w:r w:rsidR="002A727D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  <w:r>
        <w:rPr>
          <w:rFonts w:ascii="Calibri" w:eastAsia="Calibri" w:hAnsi="Calibri" w:cs="Calibri"/>
          <w:sz w:val="20"/>
          <w:szCs w:val="24"/>
          <w:lang w:val="pl-PL"/>
        </w:rPr>
        <w:t xml:space="preserve">– mówi </w:t>
      </w:r>
      <w:r w:rsidRPr="00494305">
        <w:rPr>
          <w:rFonts w:ascii="Calibri" w:eastAsia="Calibri" w:hAnsi="Calibri" w:cs="Calibri"/>
          <w:b/>
          <w:sz w:val="20"/>
          <w:szCs w:val="24"/>
          <w:lang w:val="pl-PL"/>
        </w:rPr>
        <w:t xml:space="preserve">Anna </w:t>
      </w:r>
      <w:r w:rsidR="00494305">
        <w:rPr>
          <w:rFonts w:ascii="Calibri" w:eastAsia="Calibri" w:hAnsi="Calibri" w:cs="Calibri"/>
          <w:b/>
          <w:sz w:val="20"/>
          <w:szCs w:val="24"/>
          <w:lang w:val="pl-PL"/>
        </w:rPr>
        <w:t>Gliwińska</w:t>
      </w:r>
      <w:r w:rsidRPr="00494305">
        <w:rPr>
          <w:rFonts w:ascii="Calibri" w:eastAsia="Calibri" w:hAnsi="Calibri" w:cs="Calibri"/>
          <w:b/>
          <w:sz w:val="20"/>
          <w:szCs w:val="24"/>
          <w:lang w:val="pl-PL"/>
        </w:rPr>
        <w:t>-Pasel</w:t>
      </w:r>
      <w:r w:rsidR="00494305">
        <w:rPr>
          <w:rFonts w:ascii="Calibri" w:eastAsia="Calibri" w:hAnsi="Calibri" w:cs="Calibri"/>
          <w:b/>
          <w:sz w:val="20"/>
          <w:szCs w:val="24"/>
          <w:lang w:val="pl-PL"/>
        </w:rPr>
        <w:t>a</w:t>
      </w:r>
      <w:r w:rsidRPr="00494305">
        <w:rPr>
          <w:rFonts w:ascii="Calibri" w:eastAsia="Calibri" w:hAnsi="Calibri" w:cs="Calibri"/>
          <w:b/>
          <w:sz w:val="20"/>
          <w:szCs w:val="24"/>
          <w:lang w:val="pl-PL"/>
        </w:rPr>
        <w:t xml:space="preserve">, </w:t>
      </w:r>
      <w:r w:rsidR="001F0290">
        <w:rPr>
          <w:rFonts w:ascii="Calibri" w:eastAsia="Calibri" w:hAnsi="Calibri" w:cs="Calibri"/>
          <w:b/>
          <w:sz w:val="20"/>
          <w:szCs w:val="24"/>
          <w:lang w:val="pl-PL"/>
        </w:rPr>
        <w:t xml:space="preserve">Legal Finance Director </w:t>
      </w:r>
      <w:r w:rsidR="002A727D">
        <w:rPr>
          <w:rFonts w:ascii="Calibri" w:eastAsia="Calibri" w:hAnsi="Calibri" w:cs="Calibri"/>
          <w:b/>
          <w:sz w:val="20"/>
          <w:szCs w:val="24"/>
          <w:lang w:val="pl-PL"/>
        </w:rPr>
        <w:t>w Capgemini Polska.</w:t>
      </w:r>
    </w:p>
    <w:p w14:paraId="51E9D432" w14:textId="77777777" w:rsidR="00A224A8" w:rsidRPr="00ED1C68" w:rsidRDefault="00A224A8" w:rsidP="001D40CF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51E9D433" w14:textId="77777777" w:rsidR="0073356C" w:rsidRPr="0073356C" w:rsidRDefault="0073356C" w:rsidP="001C0128">
      <w:pPr>
        <w:rPr>
          <w:rFonts w:ascii="Calibri" w:eastAsia="Calibri" w:hAnsi="Calibri" w:cs="Calibri"/>
          <w:b/>
          <w:sz w:val="20"/>
          <w:szCs w:val="20"/>
          <w:lang w:val="pl-PL"/>
        </w:rPr>
      </w:pPr>
      <w:r w:rsidRPr="0073356C">
        <w:rPr>
          <w:rFonts w:ascii="Calibri" w:eastAsia="Calibri" w:hAnsi="Calibri" w:cs="Calibri"/>
          <w:b/>
          <w:sz w:val="20"/>
          <w:szCs w:val="20"/>
          <w:lang w:val="pl-PL"/>
        </w:rPr>
        <w:t>Hiper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-</w:t>
      </w:r>
      <w:r w:rsidRPr="0073356C">
        <w:rPr>
          <w:rFonts w:ascii="Calibri" w:eastAsia="Calibri" w:hAnsi="Calibri" w:cs="Calibri"/>
          <w:b/>
          <w:sz w:val="20"/>
          <w:szCs w:val="20"/>
          <w:lang w:val="pl-PL"/>
        </w:rPr>
        <w:t>automatyzacja</w:t>
      </w:r>
    </w:p>
    <w:p w14:paraId="51E9D434" w14:textId="77777777" w:rsidR="0073356C" w:rsidRDefault="0073356C" w:rsidP="001C0128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1E9D435" w14:textId="59246335" w:rsidR="00594679" w:rsidRDefault="0073356C" w:rsidP="00594679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>…czyli podejście mówiące o tym, że wszystko, co można zautomatyzować, powinno być zautomatyzowane. Okres od 2020 roku można nazwać czasem przyspieszonej cyfryzacji</w:t>
      </w:r>
      <w:r>
        <w:rPr>
          <w:rFonts w:ascii="Calibri" w:eastAsia="Calibri" w:hAnsi="Calibri" w:cs="Calibri"/>
          <w:sz w:val="20"/>
          <w:szCs w:val="24"/>
          <w:lang w:val="pl-PL"/>
        </w:rPr>
        <w:t xml:space="preserve"> – 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widać to także w finansach. Jak wskazują </w:t>
      </w:r>
      <w:r w:rsidR="00506B25">
        <w:rPr>
          <w:rFonts w:ascii="Calibri" w:eastAsia="Calibri" w:hAnsi="Calibri" w:cs="Calibri"/>
          <w:sz w:val="20"/>
          <w:szCs w:val="20"/>
          <w:lang w:val="pl-PL"/>
        </w:rPr>
        <w:t>specjaliści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, jednym z największych wyzwań, z którymi w najbliższych latach będą mierzyć się specjaliści ds. finansowych </w:t>
      </w:r>
      <w:r w:rsidR="005A1300">
        <w:rPr>
          <w:rFonts w:ascii="Calibri" w:eastAsia="Calibri" w:hAnsi="Calibri" w:cs="Calibri"/>
          <w:sz w:val="20"/>
          <w:szCs w:val="20"/>
          <w:lang w:val="pl-PL"/>
        </w:rPr>
        <w:t>jest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zaawansowana analityka danych. </w:t>
      </w:r>
      <w:r w:rsidR="00594679">
        <w:rPr>
          <w:rFonts w:ascii="Calibri" w:eastAsia="Calibri" w:hAnsi="Calibri" w:cs="Calibri"/>
          <w:sz w:val="20"/>
          <w:szCs w:val="20"/>
          <w:lang w:val="pl-PL"/>
        </w:rPr>
        <w:t xml:space="preserve">A to z uwagi na fakt, z jaką ilością danych tego rodzaju eksperci muszą mierzyć się na co dzień – tu umiejętności automatyzacji i podstawy programowania pomagają tworzyć usprawnienia w codziennej pracy. Z drugiej strony umiejętność lokalizowania, analizy i wykorzystania danych w szybki i skuteczny sposób, pomoże organizacjom finansowym oferować wyjątkowej jakości obsługę klienta, w której najważniejsze decyzje są podejmowane szybko i precyzyjnie, optymalizując przy tym koszty. Korzyści płynące z automatyzacji są niezaprzeczalne i widoczne </w:t>
      </w:r>
      <w:r w:rsidR="00220FCA">
        <w:rPr>
          <w:rFonts w:ascii="Calibri" w:eastAsia="Calibri" w:hAnsi="Calibri" w:cs="Calibri"/>
          <w:sz w:val="20"/>
          <w:szCs w:val="20"/>
          <w:lang w:val="pl-PL"/>
        </w:rPr>
        <w:t>„</w:t>
      </w:r>
      <w:r w:rsidR="00594679">
        <w:rPr>
          <w:rFonts w:ascii="Calibri" w:eastAsia="Calibri" w:hAnsi="Calibri" w:cs="Calibri"/>
          <w:sz w:val="20"/>
          <w:szCs w:val="20"/>
          <w:lang w:val="pl-PL"/>
        </w:rPr>
        <w:t>gołym okiem</w:t>
      </w:r>
      <w:r w:rsidR="00220FCA">
        <w:rPr>
          <w:rFonts w:ascii="Calibri" w:eastAsia="Calibri" w:hAnsi="Calibri" w:cs="Calibri"/>
          <w:sz w:val="20"/>
          <w:szCs w:val="20"/>
          <w:lang w:val="pl-PL"/>
        </w:rPr>
        <w:t>”</w:t>
      </w:r>
      <w:r w:rsidR="00594679">
        <w:rPr>
          <w:rFonts w:ascii="Calibri" w:eastAsia="Calibri" w:hAnsi="Calibri" w:cs="Calibri"/>
          <w:sz w:val="20"/>
          <w:szCs w:val="20"/>
          <w:lang w:val="pl-PL"/>
        </w:rPr>
        <w:t>.</w:t>
      </w:r>
    </w:p>
    <w:p w14:paraId="51E9D436" w14:textId="77777777" w:rsidR="005A1300" w:rsidRDefault="005A1300" w:rsidP="00594679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51E9D437" w14:textId="467F7CA4" w:rsidR="005A1300" w:rsidRDefault="00C073D7" w:rsidP="00C073D7">
      <w:pPr>
        <w:ind w:left="72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>- D</w:t>
      </w:r>
      <w:r w:rsidR="005A1300">
        <w:rPr>
          <w:rFonts w:ascii="Calibri" w:eastAsia="Calibri" w:hAnsi="Calibri" w:cs="Calibri"/>
          <w:sz w:val="20"/>
          <w:szCs w:val="20"/>
          <w:lang w:val="pl-PL"/>
        </w:rPr>
        <w:t xml:space="preserve">zisiejsze organizacje i działy finansowe stają przed wyzwaniem wyszkolenia pracowników i zwiększenia ich zakresu kompetencji cyfrowych. </w:t>
      </w:r>
      <w:r>
        <w:rPr>
          <w:rFonts w:ascii="Calibri" w:eastAsia="Calibri" w:hAnsi="Calibri" w:cs="Calibri"/>
          <w:sz w:val="20"/>
          <w:szCs w:val="20"/>
          <w:lang w:val="pl-PL"/>
        </w:rPr>
        <w:t>Na szczęście widzimy w ludziach dużą otwartość na zmiany</w:t>
      </w:r>
      <w:r w:rsidR="00220FCA">
        <w:rPr>
          <w:rFonts w:asciiTheme="majorHAnsi" w:eastAsia="Calibri" w:hAnsiTheme="majorHAnsi" w:cstheme="majorHAnsi"/>
          <w:sz w:val="20"/>
          <w:szCs w:val="20"/>
          <w:lang w:val="pl-PL"/>
        </w:rPr>
        <w:t>. W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yzwaniem </w:t>
      </w:r>
      <w:r>
        <w:rPr>
          <w:rFonts w:asciiTheme="majorHAnsi" w:hAnsiTheme="majorHAnsi" w:cstheme="majorHAnsi"/>
          <w:sz w:val="20"/>
          <w:szCs w:val="20"/>
        </w:rPr>
        <w:t>naszej branży</w:t>
      </w:r>
      <w:r w:rsidRPr="00C073D7">
        <w:rPr>
          <w:rFonts w:asciiTheme="majorHAnsi" w:hAnsiTheme="majorHAnsi" w:cstheme="majorHAnsi"/>
          <w:sz w:val="20"/>
          <w:szCs w:val="20"/>
        </w:rPr>
        <w:t xml:space="preserve"> jest </w:t>
      </w:r>
      <w:r>
        <w:rPr>
          <w:rFonts w:asciiTheme="majorHAnsi" w:hAnsiTheme="majorHAnsi" w:cstheme="majorHAnsi"/>
          <w:sz w:val="20"/>
          <w:szCs w:val="20"/>
        </w:rPr>
        <w:t xml:space="preserve">raczej </w:t>
      </w:r>
      <w:r w:rsidRPr="00C073D7">
        <w:rPr>
          <w:rFonts w:asciiTheme="majorHAnsi" w:hAnsiTheme="majorHAnsi" w:cstheme="majorHAnsi"/>
          <w:sz w:val="20"/>
          <w:szCs w:val="20"/>
        </w:rPr>
        <w:t>dostosowanie globalnych i standardowych rozwiązań do lokalnych wymagań.</w:t>
      </w:r>
      <w:r w:rsidR="008E6FF0" w:rsidRPr="00C073D7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C073D7">
        <w:rPr>
          <w:rFonts w:ascii="Calibri" w:eastAsia="Calibri" w:hAnsi="Calibri" w:cs="Calibri"/>
          <w:sz w:val="20"/>
          <w:szCs w:val="20"/>
          <w:lang w:val="pl-PL"/>
        </w:rPr>
        <w:t xml:space="preserve">Działy finansów, które kiedyś koncentrowały się na rejestrowaniu transakcji, na słynnym podziale na </w:t>
      </w:r>
      <w:r w:rsidRPr="00C073D7">
        <w:rPr>
          <w:rFonts w:ascii="Calibri" w:eastAsia="Calibri" w:hAnsi="Calibri" w:cs="Calibri"/>
          <w:i/>
          <w:sz w:val="20"/>
          <w:szCs w:val="20"/>
          <w:lang w:val="pl-PL"/>
        </w:rPr>
        <w:t xml:space="preserve">debit &amp; </w:t>
      </w:r>
      <w:proofErr w:type="spellStart"/>
      <w:r w:rsidRPr="00C073D7">
        <w:rPr>
          <w:rFonts w:ascii="Calibri" w:eastAsia="Calibri" w:hAnsi="Calibri" w:cs="Calibri"/>
          <w:i/>
          <w:sz w:val="20"/>
          <w:szCs w:val="20"/>
          <w:lang w:val="pl-PL"/>
        </w:rPr>
        <w:t>credit</w:t>
      </w:r>
      <w:proofErr w:type="spellEnd"/>
      <w:r w:rsidRPr="00C073D7">
        <w:rPr>
          <w:rFonts w:ascii="Calibri" w:eastAsia="Calibri" w:hAnsi="Calibri" w:cs="Calibri"/>
          <w:sz w:val="20"/>
          <w:szCs w:val="20"/>
          <w:lang w:val="pl-PL"/>
        </w:rPr>
        <w:t xml:space="preserve">, to już przeszłość. Systemy ERP to zautomatyzowane </w:t>
      </w:r>
      <w:r>
        <w:rPr>
          <w:rFonts w:ascii="Calibri" w:eastAsia="Calibri" w:hAnsi="Calibri" w:cs="Calibri"/>
          <w:sz w:val="20"/>
          <w:szCs w:val="20"/>
          <w:lang w:val="pl-PL"/>
        </w:rPr>
        <w:t>programy</w:t>
      </w:r>
      <w:r w:rsidRPr="00C073D7">
        <w:rPr>
          <w:rFonts w:ascii="Calibri" w:eastAsia="Calibri" w:hAnsi="Calibri" w:cs="Calibri"/>
          <w:sz w:val="20"/>
          <w:szCs w:val="20"/>
          <w:lang w:val="pl-PL"/>
        </w:rPr>
        <w:t xml:space="preserve">, które 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właściwie </w:t>
      </w:r>
      <w:r w:rsidRPr="00C073D7">
        <w:rPr>
          <w:rFonts w:ascii="Calibri" w:eastAsia="Calibri" w:hAnsi="Calibri" w:cs="Calibri"/>
          <w:sz w:val="20"/>
          <w:szCs w:val="20"/>
          <w:lang w:val="pl-PL"/>
        </w:rPr>
        <w:t>wykonuj</w:t>
      </w:r>
      <w:r>
        <w:rPr>
          <w:rFonts w:ascii="Calibri" w:eastAsia="Calibri" w:hAnsi="Calibri" w:cs="Calibri"/>
          <w:sz w:val="20"/>
          <w:szCs w:val="20"/>
          <w:lang w:val="pl-PL"/>
        </w:rPr>
        <w:t>ą</w:t>
      </w:r>
      <w:r w:rsidRPr="00C073D7">
        <w:rPr>
          <w:rFonts w:ascii="Calibri" w:eastAsia="Calibri" w:hAnsi="Calibri" w:cs="Calibri"/>
          <w:sz w:val="20"/>
          <w:szCs w:val="20"/>
          <w:lang w:val="pl-PL"/>
        </w:rPr>
        <w:t xml:space="preserve"> operacje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za nas, dzięki czemu</w:t>
      </w:r>
      <w:r w:rsidRPr="00C073D7">
        <w:rPr>
          <w:rFonts w:ascii="Calibri" w:eastAsia="Calibri" w:hAnsi="Calibri" w:cs="Calibri"/>
          <w:sz w:val="20"/>
          <w:szCs w:val="20"/>
          <w:lang w:val="pl-PL"/>
        </w:rPr>
        <w:t xml:space="preserve"> my możemy skupić się na analizie, wdrażaniu zmian i tym, jak wykorzystać pojawiające się nowe funkcjonalności</w:t>
      </w:r>
      <w:r>
        <w:rPr>
          <w:rFonts w:ascii="Calibri" w:eastAsia="Calibri" w:hAnsi="Calibri" w:cs="Calibri"/>
          <w:sz w:val="20"/>
          <w:szCs w:val="20"/>
          <w:lang w:val="pl-PL"/>
        </w:rPr>
        <w:t>, a</w:t>
      </w:r>
      <w:r w:rsidRPr="00C073D7">
        <w:rPr>
          <w:rFonts w:ascii="Calibri" w:eastAsia="Calibri" w:hAnsi="Calibri" w:cs="Calibri"/>
          <w:sz w:val="20"/>
          <w:szCs w:val="20"/>
          <w:lang w:val="pl-PL"/>
        </w:rPr>
        <w:t xml:space="preserve"> tym samym możliwości. Każda zmiana wymaga czas</w:t>
      </w:r>
      <w:r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C073D7">
        <w:rPr>
          <w:rFonts w:ascii="Calibri" w:eastAsia="Calibri" w:hAnsi="Calibri" w:cs="Calibri"/>
          <w:sz w:val="20"/>
          <w:szCs w:val="20"/>
          <w:lang w:val="pl-PL"/>
        </w:rPr>
        <w:t xml:space="preserve">, odpowiednich kompetencji, ale przede wszystkim chęci i otwartości. Znajomości IFRS, GAAP i ustaw to nadal ważna kwestia. </w:t>
      </w:r>
      <w:r w:rsidR="00220FCA">
        <w:rPr>
          <w:rFonts w:ascii="Calibri" w:eastAsia="Calibri" w:hAnsi="Calibri" w:cs="Calibri"/>
          <w:sz w:val="20"/>
          <w:szCs w:val="20"/>
          <w:lang w:val="pl-PL"/>
        </w:rPr>
        <w:t xml:space="preserve">Kolejną </w:t>
      </w:r>
      <w:r w:rsidRPr="00C073D7">
        <w:rPr>
          <w:rFonts w:ascii="Calibri" w:eastAsia="Calibri" w:hAnsi="Calibri" w:cs="Calibri"/>
          <w:sz w:val="20"/>
          <w:szCs w:val="20"/>
          <w:lang w:val="pl-PL"/>
        </w:rPr>
        <w:t xml:space="preserve">jest umiejętne wykorzystywanie programów takich jak Business Objects, Excel, SQL 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itp. </w:t>
      </w:r>
      <w:r w:rsidR="008E6FF0">
        <w:rPr>
          <w:rFonts w:ascii="Calibri" w:eastAsia="Calibri" w:hAnsi="Calibri" w:cs="Calibri"/>
          <w:sz w:val="20"/>
          <w:szCs w:val="20"/>
          <w:lang w:val="pl-PL"/>
        </w:rPr>
        <w:t xml:space="preserve">Odpowiedzią na tę sytuację powinno być identyfikowanie przez dyrektorów finansowych istniejących już kompetencji </w:t>
      </w:r>
      <w:r w:rsidR="008E6FF0">
        <w:rPr>
          <w:rFonts w:ascii="Calibri" w:eastAsia="Calibri" w:hAnsi="Calibri" w:cs="Calibri"/>
          <w:sz w:val="20"/>
          <w:szCs w:val="20"/>
          <w:lang w:val="pl-PL"/>
        </w:rPr>
        <w:t xml:space="preserve">i predyspozycji cyfrowych pracowników i rozwijanie ich w codziennej pracy, co umożliwi rozwój talentów wewnątrz firmy. To, w połączeniu ze szkoleniami oraz nowym spojrzeniem na budowę zespołów w przyszłości, pozwoli osiągać organizacjom finansowym zamierzone cele i pozostać konkurencyjnymi na rynku – dodaje </w:t>
      </w:r>
      <w:r w:rsidR="008E6FF0" w:rsidRPr="00494305">
        <w:rPr>
          <w:rFonts w:ascii="Calibri" w:eastAsia="Calibri" w:hAnsi="Calibri" w:cs="Calibri"/>
          <w:b/>
          <w:sz w:val="20"/>
          <w:szCs w:val="24"/>
          <w:lang w:val="pl-PL"/>
        </w:rPr>
        <w:t xml:space="preserve">Anna </w:t>
      </w:r>
      <w:proofErr w:type="spellStart"/>
      <w:r w:rsidR="008E6FF0">
        <w:rPr>
          <w:rFonts w:ascii="Calibri" w:eastAsia="Calibri" w:hAnsi="Calibri" w:cs="Calibri"/>
          <w:b/>
          <w:sz w:val="20"/>
          <w:szCs w:val="24"/>
          <w:lang w:val="pl-PL"/>
        </w:rPr>
        <w:t>Gliwińska</w:t>
      </w:r>
      <w:r w:rsidR="008E6FF0" w:rsidRPr="00494305">
        <w:rPr>
          <w:rFonts w:ascii="Calibri" w:eastAsia="Calibri" w:hAnsi="Calibri" w:cs="Calibri"/>
          <w:b/>
          <w:sz w:val="20"/>
          <w:szCs w:val="24"/>
          <w:lang w:val="pl-PL"/>
        </w:rPr>
        <w:t>-Pasel</w:t>
      </w:r>
      <w:r>
        <w:rPr>
          <w:rFonts w:ascii="Calibri" w:eastAsia="Calibri" w:hAnsi="Calibri" w:cs="Calibri"/>
          <w:b/>
          <w:sz w:val="20"/>
          <w:szCs w:val="24"/>
          <w:lang w:val="pl-PL"/>
        </w:rPr>
        <w:t>a</w:t>
      </w:r>
      <w:proofErr w:type="spellEnd"/>
      <w:r w:rsidR="008E6FF0">
        <w:rPr>
          <w:rFonts w:ascii="Calibri" w:eastAsia="Calibri" w:hAnsi="Calibri" w:cs="Calibri"/>
          <w:b/>
          <w:sz w:val="20"/>
          <w:szCs w:val="24"/>
          <w:lang w:val="pl-PL"/>
        </w:rPr>
        <w:t>.</w:t>
      </w:r>
    </w:p>
    <w:p w14:paraId="51E9D438" w14:textId="77777777" w:rsidR="003C53CC" w:rsidRPr="003C53CC" w:rsidRDefault="003C53CC" w:rsidP="003C53CC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51E9D43A" w14:textId="77777777" w:rsidR="00BC5773" w:rsidRPr="00595066" w:rsidRDefault="00BC5773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51E9D43B" w14:textId="77777777" w:rsidR="00595066" w:rsidRPr="00595066" w:rsidRDefault="00595066" w:rsidP="00595066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595066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51E9D43C" w14:textId="77777777" w:rsidR="00595066" w:rsidRPr="00595066" w:rsidRDefault="00595066" w:rsidP="00595066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595066">
        <w:rPr>
          <w:rStyle w:val="null1"/>
          <w:rFonts w:ascii="Verdana" w:hAnsi="Verdana"/>
          <w:sz w:val="16"/>
          <w:szCs w:val="18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300 000 pracowników zatrudnionych w prawie 50 krajach. Dzięki silnemu 50-letniemu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2020 roku Grupa odnotowała globalne przychody w wysokości 16 miliardów euro.</w:t>
      </w:r>
    </w:p>
    <w:p w14:paraId="51E9D43D" w14:textId="77777777" w:rsidR="00595066" w:rsidRPr="00595066" w:rsidRDefault="00595066" w:rsidP="00595066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</w:p>
    <w:p w14:paraId="51E9D43E" w14:textId="77777777" w:rsidR="00595066" w:rsidRPr="00651266" w:rsidRDefault="00595066" w:rsidP="00595066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color w:val="0000FF"/>
          <w:sz w:val="16"/>
          <w:szCs w:val="18"/>
        </w:rPr>
      </w:pPr>
      <w:r w:rsidRPr="00651266">
        <w:rPr>
          <w:rStyle w:val="null1"/>
          <w:rFonts w:ascii="Verdana" w:hAnsi="Verdana"/>
          <w:sz w:val="16"/>
          <w:szCs w:val="18"/>
        </w:rPr>
        <w:t>Get The Future You Want | </w:t>
      </w:r>
      <w:hyperlink r:id="rId10" w:anchor="_blank" w:history="1">
        <w:r w:rsidRPr="00651266">
          <w:rPr>
            <w:rStyle w:val="null1"/>
            <w:rFonts w:ascii="Verdana" w:hAnsi="Verdana"/>
            <w:color w:val="0000FF"/>
            <w:sz w:val="16"/>
            <w:szCs w:val="18"/>
          </w:rPr>
          <w:t>www.capgemini.com</w:t>
        </w:r>
      </w:hyperlink>
    </w:p>
    <w:p w14:paraId="51E9D440" w14:textId="77777777" w:rsidR="00A224A8" w:rsidRPr="00651266" w:rsidRDefault="00A224A8">
      <w:pPr>
        <w:rPr>
          <w:rFonts w:ascii="Calibri" w:eastAsia="Calibri" w:hAnsi="Calibri" w:cs="Calibri"/>
          <w:szCs w:val="24"/>
          <w:lang w:val="en-US"/>
        </w:rPr>
      </w:pPr>
      <w:bookmarkStart w:id="0" w:name="_GoBack"/>
      <w:bookmarkEnd w:id="0"/>
    </w:p>
    <w:sectPr w:rsidR="00A224A8" w:rsidRPr="00651266" w:rsidSect="00595066">
      <w:headerReference w:type="default" r:id="rId11"/>
      <w:footerReference w:type="default" r:id="rId12"/>
      <w:pgSz w:w="11909" w:h="16834"/>
      <w:pgMar w:top="1950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3C47EB" w15:done="0"/>
  <w15:commentEx w15:paraId="70B1632A" w15:done="0"/>
  <w15:commentEx w15:paraId="50467257" w15:done="0"/>
  <w15:commentEx w15:paraId="31697EF4" w15:done="0"/>
  <w15:commentEx w15:paraId="5E93E6C0" w15:done="0"/>
  <w15:commentEx w15:paraId="7BD6BBD2" w15:done="0"/>
  <w15:commentEx w15:paraId="59112AF5" w15:done="0"/>
  <w15:commentEx w15:paraId="5B9B9277" w15:done="0"/>
  <w15:commentEx w15:paraId="14879C93" w15:done="0"/>
  <w15:commentEx w15:paraId="20EB5172" w15:done="0"/>
  <w15:commentEx w15:paraId="07DC6506" w15:done="0"/>
  <w15:commentEx w15:paraId="0C3D28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D1DF9" w16cex:dateUtc="2021-11-03T13:40:00Z"/>
  <w16cex:commentExtensible w16cex:durableId="252D1E97" w16cex:dateUtc="2021-11-03T13:43:00Z"/>
  <w16cex:commentExtensible w16cex:durableId="252D1EC4" w16cex:dateUtc="2021-11-03T13:44:00Z"/>
  <w16cex:commentExtensible w16cex:durableId="252D1CB4" w16cex:dateUtc="2021-11-03T13:35:00Z"/>
  <w16cex:commentExtensible w16cex:durableId="252D1F76" w16cex:dateUtc="2021-11-03T13:47:00Z"/>
  <w16cex:commentExtensible w16cex:durableId="252D2D4D" w16cex:dateUtc="2021-11-03T14:46:00Z"/>
  <w16cex:commentExtensible w16cex:durableId="252D2D8B" w16cex:dateUtc="2021-11-03T14:47:00Z"/>
  <w16cex:commentExtensible w16cex:durableId="252D2D9E" w16cex:dateUtc="2021-11-03T14:47:00Z"/>
  <w16cex:commentExtensible w16cex:durableId="252D2DD0" w16cex:dateUtc="2021-11-03T14:48:00Z"/>
  <w16cex:commentExtensible w16cex:durableId="252D2E0B" w16cex:dateUtc="2021-11-03T14:49:00Z"/>
  <w16cex:commentExtensible w16cex:durableId="252D2E6F" w16cex:dateUtc="2021-11-03T14:51:00Z"/>
  <w16cex:commentExtensible w16cex:durableId="252D2B91" w16cex:dateUtc="2021-11-03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3C47EB" w16cid:durableId="252D1DF9"/>
  <w16cid:commentId w16cid:paraId="70B1632A" w16cid:durableId="252D1E97"/>
  <w16cid:commentId w16cid:paraId="50467257" w16cid:durableId="252D1EC4"/>
  <w16cid:commentId w16cid:paraId="31697EF4" w16cid:durableId="252D1CB4"/>
  <w16cid:commentId w16cid:paraId="5E93E6C0" w16cid:durableId="252D1F76"/>
  <w16cid:commentId w16cid:paraId="7BD6BBD2" w16cid:durableId="252D2D4D"/>
  <w16cid:commentId w16cid:paraId="59112AF5" w16cid:durableId="252D2D8B"/>
  <w16cid:commentId w16cid:paraId="5B9B9277" w16cid:durableId="252D2D9E"/>
  <w16cid:commentId w16cid:paraId="14879C93" w16cid:durableId="252D2DD0"/>
  <w16cid:commentId w16cid:paraId="20EB5172" w16cid:durableId="252D2E0B"/>
  <w16cid:commentId w16cid:paraId="07DC6506" w16cid:durableId="252D2E6F"/>
  <w16cid:commentId w16cid:paraId="0C3D28EF" w16cid:durableId="252D2B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6CCC7" w14:textId="77777777" w:rsidR="001C5C7C" w:rsidRDefault="001C5C7C" w:rsidP="00595066">
      <w:pPr>
        <w:spacing w:line="240" w:lineRule="auto"/>
      </w:pPr>
      <w:r>
        <w:separator/>
      </w:r>
    </w:p>
  </w:endnote>
  <w:endnote w:type="continuationSeparator" w:id="0">
    <w:p w14:paraId="2BEAF7D4" w14:textId="77777777" w:rsidR="001C5C7C" w:rsidRDefault="001C5C7C" w:rsidP="00595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9D446" w14:textId="77777777" w:rsidR="00391164" w:rsidRPr="00391164" w:rsidRDefault="00391164">
    <w:pPr>
      <w:pStyle w:val="Stopka"/>
      <w:rPr>
        <w:i/>
        <w:color w:val="7F7F7F" w:themeColor="text1" w:themeTint="80"/>
        <w:sz w:val="20"/>
      </w:rPr>
    </w:pPr>
    <w:r w:rsidRPr="00391164"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B8541" w14:textId="77777777" w:rsidR="001C5C7C" w:rsidRDefault="001C5C7C" w:rsidP="00595066">
      <w:pPr>
        <w:spacing w:line="240" w:lineRule="auto"/>
      </w:pPr>
      <w:r>
        <w:separator/>
      </w:r>
    </w:p>
  </w:footnote>
  <w:footnote w:type="continuationSeparator" w:id="0">
    <w:p w14:paraId="427E4D33" w14:textId="77777777" w:rsidR="001C5C7C" w:rsidRDefault="001C5C7C" w:rsidP="005950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9D445" w14:textId="77777777" w:rsidR="00595066" w:rsidRDefault="00595066">
    <w:pPr>
      <w:pStyle w:val="Nagwek"/>
    </w:pPr>
    <w:r>
      <w:rPr>
        <w:noProof/>
        <w:lang w:val="pl-PL"/>
      </w:rPr>
      <w:drawing>
        <wp:inline distT="0" distB="0" distL="0" distR="0" wp14:anchorId="51E9D447" wp14:editId="51E9D448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liwinska-Pasela, Anna">
    <w15:presenceInfo w15:providerId="AD" w15:userId="S::anna.gliwinska-pasela@capgemini.com::018bd3d5-c154-4ca6-bd18-5d6073769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A8"/>
    <w:rsid w:val="00016A7A"/>
    <w:rsid w:val="00057262"/>
    <w:rsid w:val="000B1472"/>
    <w:rsid w:val="000B66B2"/>
    <w:rsid w:val="000B7680"/>
    <w:rsid w:val="00170827"/>
    <w:rsid w:val="001C0128"/>
    <w:rsid w:val="001C48E5"/>
    <w:rsid w:val="001C5C7C"/>
    <w:rsid w:val="001C6AEE"/>
    <w:rsid w:val="001D40CF"/>
    <w:rsid w:val="001F0290"/>
    <w:rsid w:val="00220FCA"/>
    <w:rsid w:val="00244424"/>
    <w:rsid w:val="002A727D"/>
    <w:rsid w:val="002D714A"/>
    <w:rsid w:val="002F366D"/>
    <w:rsid w:val="003145B7"/>
    <w:rsid w:val="0034237F"/>
    <w:rsid w:val="00391164"/>
    <w:rsid w:val="003A136A"/>
    <w:rsid w:val="003C53CC"/>
    <w:rsid w:val="003E21D9"/>
    <w:rsid w:val="00435F1D"/>
    <w:rsid w:val="00494305"/>
    <w:rsid w:val="004B431B"/>
    <w:rsid w:val="00506B25"/>
    <w:rsid w:val="005618B2"/>
    <w:rsid w:val="005940A5"/>
    <w:rsid w:val="00594679"/>
    <w:rsid w:val="00595066"/>
    <w:rsid w:val="005A1300"/>
    <w:rsid w:val="005A2019"/>
    <w:rsid w:val="005B354A"/>
    <w:rsid w:val="005C4CEC"/>
    <w:rsid w:val="00651266"/>
    <w:rsid w:val="006D3137"/>
    <w:rsid w:val="0073356C"/>
    <w:rsid w:val="007952DD"/>
    <w:rsid w:val="007C1C14"/>
    <w:rsid w:val="007D23D2"/>
    <w:rsid w:val="0082275D"/>
    <w:rsid w:val="00866006"/>
    <w:rsid w:val="008A456B"/>
    <w:rsid w:val="008E6FF0"/>
    <w:rsid w:val="008F6148"/>
    <w:rsid w:val="00937035"/>
    <w:rsid w:val="009536F4"/>
    <w:rsid w:val="009B13BD"/>
    <w:rsid w:val="009D4134"/>
    <w:rsid w:val="00A224A8"/>
    <w:rsid w:val="00AF4885"/>
    <w:rsid w:val="00AF6FC7"/>
    <w:rsid w:val="00B23733"/>
    <w:rsid w:val="00B41C4C"/>
    <w:rsid w:val="00B57DC9"/>
    <w:rsid w:val="00B87A75"/>
    <w:rsid w:val="00B909B5"/>
    <w:rsid w:val="00BA5C90"/>
    <w:rsid w:val="00BB6D6B"/>
    <w:rsid w:val="00BC3FAE"/>
    <w:rsid w:val="00BC5773"/>
    <w:rsid w:val="00BF3986"/>
    <w:rsid w:val="00C073D7"/>
    <w:rsid w:val="00C1073C"/>
    <w:rsid w:val="00C21D72"/>
    <w:rsid w:val="00DB7BFB"/>
    <w:rsid w:val="00E01D6E"/>
    <w:rsid w:val="00E853C1"/>
    <w:rsid w:val="00E923E8"/>
    <w:rsid w:val="00EA1431"/>
    <w:rsid w:val="00ED1C68"/>
    <w:rsid w:val="00EF7DB8"/>
    <w:rsid w:val="00F105EF"/>
    <w:rsid w:val="00F41606"/>
    <w:rsid w:val="00F65E43"/>
    <w:rsid w:val="00F966D2"/>
    <w:rsid w:val="00FC2525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D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ull">
    <w:name w:val="null"/>
    <w:basedOn w:val="Normalny"/>
    <w:rsid w:val="0059506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595066"/>
  </w:style>
  <w:style w:type="paragraph" w:styleId="Nagwek">
    <w:name w:val="header"/>
    <w:basedOn w:val="Normalny"/>
    <w:link w:val="NagwekZnak"/>
    <w:uiPriority w:val="99"/>
    <w:unhideWhenUsed/>
    <w:rsid w:val="005950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066"/>
  </w:style>
  <w:style w:type="paragraph" w:styleId="Stopka">
    <w:name w:val="footer"/>
    <w:basedOn w:val="Normalny"/>
    <w:link w:val="StopkaZnak"/>
    <w:uiPriority w:val="99"/>
    <w:unhideWhenUsed/>
    <w:rsid w:val="005950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066"/>
  </w:style>
  <w:style w:type="paragraph" w:styleId="Tekstdymka">
    <w:name w:val="Balloon Text"/>
    <w:basedOn w:val="Normalny"/>
    <w:link w:val="TekstdymkaZnak"/>
    <w:uiPriority w:val="99"/>
    <w:semiHidden/>
    <w:unhideWhenUsed/>
    <w:rsid w:val="00595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50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C6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C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C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5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5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5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5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5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5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ull">
    <w:name w:val="null"/>
    <w:basedOn w:val="Normalny"/>
    <w:rsid w:val="0059506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595066"/>
  </w:style>
  <w:style w:type="paragraph" w:styleId="Nagwek">
    <w:name w:val="header"/>
    <w:basedOn w:val="Normalny"/>
    <w:link w:val="NagwekZnak"/>
    <w:uiPriority w:val="99"/>
    <w:unhideWhenUsed/>
    <w:rsid w:val="005950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066"/>
  </w:style>
  <w:style w:type="paragraph" w:styleId="Stopka">
    <w:name w:val="footer"/>
    <w:basedOn w:val="Normalny"/>
    <w:link w:val="StopkaZnak"/>
    <w:uiPriority w:val="99"/>
    <w:unhideWhenUsed/>
    <w:rsid w:val="005950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066"/>
  </w:style>
  <w:style w:type="paragraph" w:styleId="Tekstdymka">
    <w:name w:val="Balloon Text"/>
    <w:basedOn w:val="Normalny"/>
    <w:link w:val="TekstdymkaZnak"/>
    <w:uiPriority w:val="99"/>
    <w:semiHidden/>
    <w:unhideWhenUsed/>
    <w:rsid w:val="00595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50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C6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C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C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5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5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5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5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5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capgemini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capgemini.com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aleksandra.witkowska@linkleader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FB1B-A3B7-4A06-A946-8762718A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Gliwinska-Pasela, Anna</dc:creator>
  <cp:lastModifiedBy>Windows User</cp:lastModifiedBy>
  <cp:revision>42</cp:revision>
  <dcterms:created xsi:type="dcterms:W3CDTF">2021-11-03T13:38:00Z</dcterms:created>
  <dcterms:modified xsi:type="dcterms:W3CDTF">2021-11-04T15:20:00Z</dcterms:modified>
</cp:coreProperties>
</file>