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2EFD080D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Sosnowska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20E4E3FA" w:rsidR="009A233D" w:rsidRPr="00E14005" w:rsidRDefault="009A233D" w:rsidP="009A233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E14005" w:rsidRPr="00E14005">
          <w:rPr>
            <w:rStyle w:val="Hipercze"/>
            <w:sz w:val="24"/>
            <w:szCs w:val="24"/>
            <w:lang w:val="en-US"/>
          </w:rPr>
          <w:t>luiza_sosnowska@parp.gov.pl</w:t>
        </w:r>
      </w:hyperlink>
      <w:r w:rsidR="00E14005" w:rsidRPr="00E14005">
        <w:rPr>
          <w:sz w:val="24"/>
          <w:szCs w:val="24"/>
          <w:lang w:val="en-US"/>
        </w:rPr>
        <w:t xml:space="preserve"> </w:t>
      </w:r>
    </w:p>
    <w:p w14:paraId="759C64ED" w14:textId="0A934DE3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D815E3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1754D88A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E14005">
        <w:rPr>
          <w:rFonts w:cs="Calibri"/>
          <w:sz w:val="24"/>
          <w:szCs w:val="24"/>
        </w:rPr>
        <w:t>1</w:t>
      </w:r>
      <w:r w:rsidR="00A253A4">
        <w:rPr>
          <w:rFonts w:cs="Calibri"/>
          <w:sz w:val="24"/>
          <w:szCs w:val="24"/>
        </w:rPr>
        <w:t>9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11</w:t>
      </w:r>
      <w:r w:rsidRPr="008614C9">
        <w:rPr>
          <w:rFonts w:cs="Calibri"/>
          <w:sz w:val="24"/>
          <w:szCs w:val="24"/>
        </w:rPr>
        <w:t>.2021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E14005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14:paraId="36387817" w14:textId="5CDB4AF2" w:rsidR="001D3DA7" w:rsidRPr="001D3DA7" w:rsidRDefault="00556688" w:rsidP="001D3DA7">
      <w:pPr>
        <w:pStyle w:val="Nagwek1"/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Wciąż</w:t>
      </w:r>
      <w:r w:rsidR="001D3DA7" w:rsidRPr="001D3DA7">
        <w:rPr>
          <w:b/>
          <w:bCs/>
          <w:color w:val="000000" w:themeColor="text1"/>
        </w:rPr>
        <w:t xml:space="preserve"> można zgłaszać udział w konkursie PARP „Granty na </w:t>
      </w:r>
      <w:proofErr w:type="spellStart"/>
      <w:r w:rsidR="001D3DA7" w:rsidRPr="001D3DA7">
        <w:rPr>
          <w:b/>
          <w:bCs/>
          <w:color w:val="000000" w:themeColor="text1"/>
        </w:rPr>
        <w:t>Eurogranty</w:t>
      </w:r>
      <w:proofErr w:type="spellEnd"/>
      <w:r w:rsidR="001D3DA7" w:rsidRPr="001D3DA7">
        <w:rPr>
          <w:b/>
          <w:bCs/>
          <w:color w:val="000000" w:themeColor="text1"/>
        </w:rPr>
        <w:t>”. Do zdobycie nawet 280 tys. z</w:t>
      </w:r>
      <w:r w:rsidR="004526D6">
        <w:rPr>
          <w:b/>
          <w:bCs/>
          <w:color w:val="000000" w:themeColor="text1"/>
        </w:rPr>
        <w:t>ł z Funduszy Europejskich</w:t>
      </w:r>
    </w:p>
    <w:p w14:paraId="25436A1A" w14:textId="4DD3D37C" w:rsidR="001D3DA7" w:rsidRPr="001D3DA7" w:rsidRDefault="001D3DA7" w:rsidP="001D3DA7">
      <w:pPr>
        <w:rPr>
          <w:b/>
          <w:bCs/>
          <w:sz w:val="24"/>
          <w:szCs w:val="24"/>
        </w:rPr>
      </w:pPr>
      <w:r w:rsidRPr="001D3DA7">
        <w:rPr>
          <w:b/>
          <w:bCs/>
          <w:sz w:val="24"/>
          <w:szCs w:val="24"/>
        </w:rPr>
        <w:t xml:space="preserve">„Granty na </w:t>
      </w:r>
      <w:proofErr w:type="spellStart"/>
      <w:r w:rsidRPr="001D3DA7">
        <w:rPr>
          <w:b/>
          <w:bCs/>
          <w:sz w:val="24"/>
          <w:szCs w:val="24"/>
        </w:rPr>
        <w:t>Eurogranty</w:t>
      </w:r>
      <w:proofErr w:type="spellEnd"/>
      <w:r w:rsidRPr="001D3DA7">
        <w:rPr>
          <w:b/>
          <w:bCs/>
          <w:sz w:val="24"/>
          <w:szCs w:val="24"/>
        </w:rPr>
        <w:t>” to konkurs dedykowany mikro, małym i średnim przedsiębiorstwom, których siedziba lub oddział znajduje się na terenie Polski. Jego celem jest sfinansowanie kosztów przygotowania grantu, planowanego do realizacji w ramach jednego z programów Unii Europejskiej.</w:t>
      </w:r>
      <w:r w:rsidR="00486865">
        <w:rPr>
          <w:b/>
          <w:bCs/>
          <w:sz w:val="24"/>
          <w:szCs w:val="24"/>
        </w:rPr>
        <w:t xml:space="preserve"> Poddziałanie finansowane jest z Programu Inteligentny Rozwój.</w:t>
      </w:r>
    </w:p>
    <w:p w14:paraId="2B9B535F" w14:textId="6C1E7059" w:rsidR="001D3DA7" w:rsidRPr="004526D6" w:rsidRDefault="001D3DA7" w:rsidP="001D3DA7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 xml:space="preserve">– Polska Agencja Rozwoju Przedsiębiorczości do 27 stycznia 2022 roku przyjmuje zgłoszenia do konkursu „Granty na </w:t>
      </w:r>
      <w:proofErr w:type="spellStart"/>
      <w:r w:rsidRPr="001D3DA7">
        <w:rPr>
          <w:rFonts w:asciiTheme="majorHAnsi" w:hAnsiTheme="majorHAnsi" w:cs="Calibri"/>
          <w:sz w:val="24"/>
          <w:szCs w:val="24"/>
        </w:rPr>
        <w:t>Eurogranty</w:t>
      </w:r>
      <w:proofErr w:type="spellEnd"/>
      <w:r w:rsidRPr="001D3DA7">
        <w:rPr>
          <w:rFonts w:asciiTheme="majorHAnsi" w:hAnsiTheme="majorHAnsi" w:cs="Calibri"/>
          <w:sz w:val="24"/>
          <w:szCs w:val="24"/>
        </w:rPr>
        <w:t xml:space="preserve">”. Chcemy pomóc przedsiębiorcom w procesie aplikowania do programów Unii Europejskiej. Zdobyte środki można wykorzystać na koszty usług doradczych, poszukiwanie partnerów projektu, tłumaczenia dokumentacji i przede wszystkim przygotowanie wniosku o </w:t>
      </w:r>
      <w:proofErr w:type="spellStart"/>
      <w:r w:rsidRPr="001D3DA7">
        <w:rPr>
          <w:rFonts w:asciiTheme="majorHAnsi" w:hAnsiTheme="majorHAnsi" w:cs="Calibri"/>
          <w:sz w:val="24"/>
          <w:szCs w:val="24"/>
        </w:rPr>
        <w:t>Eurogrant</w:t>
      </w:r>
      <w:proofErr w:type="spellEnd"/>
      <w:r w:rsidR="00486865">
        <w:rPr>
          <w:rFonts w:asciiTheme="majorHAnsi" w:hAnsiTheme="majorHAnsi" w:cs="Calibri"/>
          <w:sz w:val="24"/>
          <w:szCs w:val="24"/>
        </w:rPr>
        <w:t>. Jednym z najczęściej wskazywanych programów</w:t>
      </w:r>
      <w:r w:rsidR="00D815E3">
        <w:rPr>
          <w:rFonts w:asciiTheme="majorHAnsi" w:hAnsiTheme="majorHAnsi" w:cs="Calibri"/>
          <w:sz w:val="24"/>
          <w:szCs w:val="24"/>
        </w:rPr>
        <w:t>,</w:t>
      </w:r>
      <w:r w:rsidR="00486865">
        <w:rPr>
          <w:rFonts w:asciiTheme="majorHAnsi" w:hAnsiTheme="majorHAnsi" w:cs="Calibri"/>
          <w:sz w:val="24"/>
          <w:szCs w:val="24"/>
        </w:rPr>
        <w:t xml:space="preserve"> przez zgłaszających </w:t>
      </w:r>
      <w:r w:rsidR="00D815E3">
        <w:rPr>
          <w:rFonts w:asciiTheme="majorHAnsi" w:hAnsiTheme="majorHAnsi" w:cs="Calibri"/>
          <w:sz w:val="24"/>
          <w:szCs w:val="24"/>
        </w:rPr>
        <w:t>się do konkursu, jest program Horyzont 2020 EIC Accelerator</w:t>
      </w:r>
      <w:r w:rsidRPr="001D3DA7">
        <w:rPr>
          <w:rFonts w:asciiTheme="majorHAnsi" w:hAnsiTheme="majorHAnsi" w:cs="Calibri"/>
          <w:sz w:val="24"/>
          <w:szCs w:val="24"/>
        </w:rPr>
        <w:t xml:space="preserve"> – powiedział </w:t>
      </w:r>
      <w:r w:rsidR="004526D6">
        <w:rPr>
          <w:rFonts w:asciiTheme="majorHAnsi" w:hAnsiTheme="majorHAnsi" w:cs="Calibri"/>
          <w:b/>
          <w:bCs/>
          <w:sz w:val="24"/>
          <w:szCs w:val="24"/>
        </w:rPr>
        <w:t>Mikołaj Różycki</w:t>
      </w:r>
      <w:r w:rsidR="004526D6" w:rsidRPr="004526D6">
        <w:rPr>
          <w:rFonts w:asciiTheme="majorHAnsi" w:hAnsiTheme="majorHAnsi" w:cs="Calibri"/>
          <w:bCs/>
          <w:sz w:val="24"/>
          <w:szCs w:val="24"/>
        </w:rPr>
        <w:t>, p.o. prezesa Polskiej Agencji Rozwoju Przedsiębiorczości.</w:t>
      </w:r>
    </w:p>
    <w:p w14:paraId="4C5CDACD" w14:textId="150FB73F" w:rsidR="001D3DA7" w:rsidRPr="001D3DA7" w:rsidRDefault="001D3DA7" w:rsidP="001D3DA7">
      <w:pPr>
        <w:pStyle w:val="Nagwek2"/>
        <w:spacing w:after="120"/>
        <w:rPr>
          <w:b/>
          <w:bCs/>
          <w:color w:val="000000" w:themeColor="text1"/>
          <w:sz w:val="28"/>
          <w:szCs w:val="28"/>
        </w:rPr>
      </w:pPr>
      <w:r w:rsidRPr="001D3DA7">
        <w:rPr>
          <w:b/>
          <w:bCs/>
          <w:color w:val="000000" w:themeColor="text1"/>
          <w:sz w:val="28"/>
          <w:szCs w:val="28"/>
        </w:rPr>
        <w:t>Kto może wziąć udział w konkursie?</w:t>
      </w:r>
    </w:p>
    <w:p w14:paraId="1BDEF244" w14:textId="16F59AA5" w:rsidR="001D3DA7" w:rsidRPr="001D3DA7" w:rsidRDefault="001D3DA7" w:rsidP="001D3DA7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 xml:space="preserve">Konkurs jest przeznaczony dla mikro, małych i średnich przedsiębiorstw, które działają na terenie Polski i planują starać się o grant w ramach programu UE, w szczególności: Kreatywna Europa, LIFE, oraz inne programy Unii Europejskiej zarządzane centralnie przez Komisję Europejską, w tym Horyzont Europa i Single Market </w:t>
      </w:r>
      <w:proofErr w:type="spellStart"/>
      <w:r w:rsidRPr="001D3DA7">
        <w:rPr>
          <w:rFonts w:asciiTheme="majorHAnsi" w:hAnsiTheme="majorHAnsi" w:cs="Calibri"/>
          <w:sz w:val="24"/>
          <w:szCs w:val="24"/>
        </w:rPr>
        <w:t>Programme</w:t>
      </w:r>
      <w:proofErr w:type="spellEnd"/>
      <w:r w:rsidRPr="001D3DA7">
        <w:rPr>
          <w:rFonts w:asciiTheme="majorHAnsi" w:hAnsiTheme="majorHAnsi" w:cs="Calibri"/>
          <w:sz w:val="24"/>
          <w:szCs w:val="24"/>
        </w:rPr>
        <w:t xml:space="preserve">. Warunkiem formalnym udziału jest wnioskowanie o dofinansowanie przygotowania projektu na </w:t>
      </w:r>
      <w:proofErr w:type="spellStart"/>
      <w:r w:rsidRPr="001D3DA7">
        <w:rPr>
          <w:rFonts w:asciiTheme="majorHAnsi" w:hAnsiTheme="majorHAnsi" w:cs="Calibri"/>
          <w:sz w:val="24"/>
          <w:szCs w:val="24"/>
        </w:rPr>
        <w:t>Eurogrant</w:t>
      </w:r>
      <w:proofErr w:type="spellEnd"/>
      <w:r w:rsidRPr="001D3DA7">
        <w:rPr>
          <w:rFonts w:asciiTheme="majorHAnsi" w:hAnsiTheme="majorHAnsi" w:cs="Calibri"/>
          <w:sz w:val="24"/>
          <w:szCs w:val="24"/>
        </w:rPr>
        <w:t>, dla którego nabór jest lub będzie otwarty i znane są warunki ubiegania się o wsparcie lub nabór został zakończony maksymalnie 30 dni przed datą złożenia wniosku o dofinansowanie, pod warunkiem, że ocena projektu przez KE nie została jeszcze zakończona na dzień złożenia wniosku o dofinansowanie. Zgłaszający aplikację, może występować w roli projektodawcy, koordynatora, partnera projektu lub członka konsorcjum, ubiegającego się wspólnie o dofinansowanie.</w:t>
      </w:r>
    </w:p>
    <w:p w14:paraId="6442863B" w14:textId="673A6C9A" w:rsidR="001D3DA7" w:rsidRPr="001D3DA7" w:rsidRDefault="001D3DA7" w:rsidP="001D3DA7">
      <w:pPr>
        <w:pStyle w:val="Nagwek2"/>
        <w:spacing w:after="120"/>
        <w:rPr>
          <w:b/>
          <w:bCs/>
          <w:color w:val="000000" w:themeColor="text1"/>
          <w:sz w:val="28"/>
          <w:szCs w:val="28"/>
        </w:rPr>
      </w:pPr>
      <w:r w:rsidRPr="001D3DA7">
        <w:rPr>
          <w:b/>
          <w:bCs/>
          <w:color w:val="000000" w:themeColor="text1"/>
          <w:sz w:val="28"/>
          <w:szCs w:val="28"/>
        </w:rPr>
        <w:t>Kryteria konkursowe</w:t>
      </w:r>
    </w:p>
    <w:p w14:paraId="67246ABC" w14:textId="77777777" w:rsidR="001D3DA7" w:rsidRPr="001D3DA7" w:rsidRDefault="001D3DA7" w:rsidP="001D3DA7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Aby projekt mógł zostać rekomendowany do udzielenia dofinansowania, musi spełniać poniższe kryteria:</w:t>
      </w:r>
    </w:p>
    <w:p w14:paraId="7B1F9E50" w14:textId="2C7CC0DF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lastRenderedPageBreak/>
        <w:t>Wnioskodawca prowadzi działalność na terytorium Rzeczypospolitej Polskiej potwierdzoną wpisem do odpowiedniego rejestru</w:t>
      </w:r>
      <w:r w:rsidR="002379B9">
        <w:rPr>
          <w:rFonts w:asciiTheme="majorHAnsi" w:hAnsiTheme="majorHAnsi" w:cs="Calibri"/>
          <w:sz w:val="24"/>
          <w:szCs w:val="24"/>
        </w:rPr>
        <w:t>.</w:t>
      </w:r>
    </w:p>
    <w:p w14:paraId="0709521C" w14:textId="56D63F77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Przedmiot realizacji projektu nie dotyczy rodzajów działalności wykluczonych z możliwości uzyskania pomocy finansowej</w:t>
      </w:r>
      <w:r w:rsidR="002379B9">
        <w:rPr>
          <w:rFonts w:asciiTheme="majorHAnsi" w:hAnsiTheme="majorHAnsi" w:cs="Calibri"/>
          <w:sz w:val="24"/>
          <w:szCs w:val="24"/>
        </w:rPr>
        <w:t>.</w:t>
      </w:r>
    </w:p>
    <w:p w14:paraId="0B9FB725" w14:textId="1D4BD8F6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Projekt dotyczy przygotowania projektu do realizacji w ramach jednego z programów Unii Europejskiej zarządzanych centralnie</w:t>
      </w:r>
      <w:r w:rsidR="002379B9">
        <w:rPr>
          <w:rFonts w:asciiTheme="majorHAnsi" w:hAnsiTheme="majorHAnsi" w:cs="Calibri"/>
          <w:sz w:val="24"/>
          <w:szCs w:val="24"/>
        </w:rPr>
        <w:t>.</w:t>
      </w:r>
    </w:p>
    <w:p w14:paraId="0941B80C" w14:textId="4B0F8D83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Wydatki w ramach projektu są uzasadnione z punktu widzenia zakresu i celu projektu, a kwota wnioskowanego wsparcia jest zgodna z zasadami finansowania projektów.</w:t>
      </w:r>
    </w:p>
    <w:p w14:paraId="393E6147" w14:textId="6674C661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Wskaźniki projektu są obiektywnie weryfikowalne, odzwierciedlają założone cele projektu, adekwatne do projektu.</w:t>
      </w:r>
    </w:p>
    <w:p w14:paraId="2926AE1F" w14:textId="6A43F363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Projekt jest zgodny z zasadami horyzontalnymi wymienionymi w art. 7 i 8 rozporządzenia Parlamentu Europejskiego i Rady (UE) nr 1303/2013.</w:t>
      </w:r>
    </w:p>
    <w:p w14:paraId="35F59C54" w14:textId="7AAC83B3" w:rsidR="001D3DA7" w:rsidRPr="001D3DA7" w:rsidRDefault="001D3DA7" w:rsidP="001D3DA7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Projekt wpisuje się w Krajową Inteligentną Specjalizację.</w:t>
      </w:r>
    </w:p>
    <w:p w14:paraId="505D5C55" w14:textId="135943A5" w:rsidR="001D3DA7" w:rsidRPr="001D3DA7" w:rsidRDefault="001D3DA7" w:rsidP="001D3DA7">
      <w:pPr>
        <w:pStyle w:val="Nagwek2"/>
        <w:spacing w:after="120"/>
        <w:rPr>
          <w:b/>
          <w:bCs/>
          <w:color w:val="000000" w:themeColor="text1"/>
          <w:sz w:val="28"/>
          <w:szCs w:val="28"/>
        </w:rPr>
      </w:pPr>
      <w:r w:rsidRPr="001D3DA7">
        <w:rPr>
          <w:b/>
          <w:bCs/>
          <w:color w:val="000000" w:themeColor="text1"/>
          <w:sz w:val="28"/>
          <w:szCs w:val="28"/>
        </w:rPr>
        <w:t>Na co można przeznaczyć dofinansowanie?</w:t>
      </w:r>
    </w:p>
    <w:p w14:paraId="6BDF8845" w14:textId="6EC65682" w:rsidR="001D3DA7" w:rsidRPr="001D3DA7" w:rsidRDefault="001D3DA7" w:rsidP="001D3DA7">
      <w:pPr>
        <w:spacing w:line="276" w:lineRule="auto"/>
        <w:rPr>
          <w:rFonts w:asciiTheme="majorHAnsi" w:hAnsiTheme="majorHAnsi" w:cs="Calibri"/>
          <w:sz w:val="24"/>
          <w:szCs w:val="24"/>
        </w:rPr>
      </w:pPr>
      <w:r w:rsidRPr="001D3DA7">
        <w:rPr>
          <w:rFonts w:asciiTheme="majorHAnsi" w:hAnsiTheme="majorHAnsi" w:cs="Calibri"/>
          <w:sz w:val="24"/>
          <w:szCs w:val="24"/>
        </w:rPr>
        <w:t>W ramach dofinansowania można otrzymać nawet 280 ty</w:t>
      </w:r>
      <w:r w:rsidR="000043B6">
        <w:rPr>
          <w:rFonts w:asciiTheme="majorHAnsi" w:hAnsiTheme="majorHAnsi" w:cs="Calibri"/>
          <w:sz w:val="24"/>
          <w:szCs w:val="24"/>
        </w:rPr>
        <w:t>s</w:t>
      </w:r>
      <w:r w:rsidRPr="001D3DA7">
        <w:rPr>
          <w:rFonts w:asciiTheme="majorHAnsi" w:hAnsiTheme="majorHAnsi" w:cs="Calibri"/>
          <w:sz w:val="24"/>
          <w:szCs w:val="24"/>
        </w:rPr>
        <w:t xml:space="preserve">. zł. Całkowita pula środków w konkursie to 30 mln zł. Otrzymane </w:t>
      </w:r>
      <w:r w:rsidR="002379B9">
        <w:rPr>
          <w:rFonts w:asciiTheme="majorHAnsi" w:hAnsiTheme="majorHAnsi" w:cs="Calibri"/>
          <w:sz w:val="24"/>
          <w:szCs w:val="24"/>
        </w:rPr>
        <w:t>świadczenie</w:t>
      </w:r>
      <w:r w:rsidRPr="001D3DA7">
        <w:rPr>
          <w:rFonts w:asciiTheme="majorHAnsi" w:hAnsiTheme="majorHAnsi" w:cs="Calibri"/>
          <w:sz w:val="24"/>
          <w:szCs w:val="24"/>
        </w:rPr>
        <w:t xml:space="preserve"> można przeznaczyć na przygotowanie aplikacji o </w:t>
      </w:r>
      <w:proofErr w:type="spellStart"/>
      <w:r w:rsidRPr="001D3DA7">
        <w:rPr>
          <w:rFonts w:asciiTheme="majorHAnsi" w:hAnsiTheme="majorHAnsi" w:cs="Calibri"/>
          <w:sz w:val="24"/>
          <w:szCs w:val="24"/>
        </w:rPr>
        <w:t>Eurogrant</w:t>
      </w:r>
      <w:proofErr w:type="spellEnd"/>
      <w:r w:rsidRPr="001D3DA7">
        <w:rPr>
          <w:rFonts w:asciiTheme="majorHAnsi" w:hAnsiTheme="majorHAnsi" w:cs="Calibri"/>
          <w:sz w:val="24"/>
          <w:szCs w:val="24"/>
        </w:rPr>
        <w:t>, która będzie zgodna z wymaganiami określonymi przez organizatora konkursu, wynagrodzenie pracowników za działania, które będą bezpośrednio związane z przygotowaniem projektu planowanego do realizacji w ramach jednego z Programów UE, sfinansowanie kosztów usług doradczych oraz organizację spotkań i podróży służbowych, niezbędnych w procesie organizacji przedsięwzięcia.</w:t>
      </w:r>
    </w:p>
    <w:p w14:paraId="7BC60A09" w14:textId="62485B36" w:rsidR="004526D6" w:rsidRDefault="004526D6" w:rsidP="004526D6">
      <w:pPr>
        <w:pStyle w:val="NormalnyWeb"/>
        <w:spacing w:before="0" w:beforeAutospacing="0" w:after="160" w:afterAutospacing="0" w:line="276" w:lineRule="auto"/>
        <w:rPr>
          <w:rFonts w:ascii="Calibri" w:hAnsi="Calibri" w:cs="Calibri"/>
          <w:bCs/>
        </w:rPr>
      </w:pPr>
      <w:r w:rsidRPr="004526D6">
        <w:rPr>
          <w:rFonts w:ascii="Calibri" w:hAnsi="Calibri" w:cs="Calibri"/>
        </w:rPr>
        <w:t xml:space="preserve">– </w:t>
      </w:r>
      <w:r w:rsidR="00486865" w:rsidRPr="00486865">
        <w:rPr>
          <w:rFonts w:ascii="Calibri" w:hAnsi="Calibri" w:cs="Calibri"/>
        </w:rPr>
        <w:t>Cieszymy się, że możemy pomóc polskim firmom w procesie starania się o dofinansowanie z UE. Przedsiębiorstwa nie zawsze mają odpowiednie zasoby, by przygotować taką aplikację. Wychodzimy temu naprzeciw i oferujemy środki, dzięki którym takie działania będą możliwe także dla mniejszych podmiotów</w:t>
      </w:r>
      <w:r w:rsidR="00486865">
        <w:rPr>
          <w:rFonts w:ascii="Calibri Light" w:hAnsi="Calibri Light" w:cs="Calibri Light"/>
        </w:rPr>
        <w:t xml:space="preserve"> </w:t>
      </w:r>
      <w:r w:rsidRPr="004526D6">
        <w:rPr>
          <w:rFonts w:ascii="Calibri" w:hAnsi="Calibri" w:cs="Calibri"/>
        </w:rPr>
        <w:t xml:space="preserve">– komentuje </w:t>
      </w:r>
      <w:r w:rsidRPr="004526D6">
        <w:rPr>
          <w:rFonts w:ascii="Calibri" w:hAnsi="Calibri" w:cs="Calibri"/>
          <w:b/>
          <w:bCs/>
        </w:rPr>
        <w:t>Małgorzata Jarosińska-Jedynak</w:t>
      </w:r>
      <w:r w:rsidRPr="004526D6">
        <w:rPr>
          <w:rFonts w:ascii="Calibri" w:hAnsi="Calibri" w:cs="Calibri"/>
          <w:bCs/>
        </w:rPr>
        <w:t>, sekretarz stanu w Ministerstwie Funduszy i Polityki Regionalnej.</w:t>
      </w:r>
    </w:p>
    <w:p w14:paraId="0CE01045" w14:textId="2FB0E4F4" w:rsidR="00D815E3" w:rsidRPr="004526D6" w:rsidRDefault="00D815E3" w:rsidP="004526D6">
      <w:pPr>
        <w:pStyle w:val="NormalnyWeb"/>
        <w:spacing w:before="0" w:beforeAutospacing="0" w:after="160" w:afterAutospacing="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 konkursu można zgłaszać się do 27 stycznia 2022 r.</w:t>
      </w:r>
    </w:p>
    <w:p w14:paraId="688558A2" w14:textId="77777777" w:rsidR="004526D6" w:rsidRDefault="004526D6" w:rsidP="004526D6">
      <w:pPr>
        <w:pStyle w:val="NormalnyWeb"/>
        <w:spacing w:before="0" w:beforeAutospacing="0" w:after="0" w:afterAutospacing="0"/>
        <w:rPr>
          <w:rFonts w:ascii="Calibri" w:eastAsiaTheme="minorHAnsi" w:hAnsi="Calibri"/>
          <w:sz w:val="22"/>
          <w:szCs w:val="22"/>
        </w:rPr>
      </w:pPr>
    </w:p>
    <w:p w14:paraId="401F1A0F" w14:textId="1B9688A3" w:rsidR="00E14005" w:rsidRDefault="001D3DA7" w:rsidP="001D3DA7">
      <w:pPr>
        <w:spacing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1D3DA7">
        <w:rPr>
          <w:rFonts w:asciiTheme="majorHAnsi" w:hAnsiTheme="majorHAnsi" w:cs="Calibri"/>
          <w:b/>
          <w:bCs/>
          <w:sz w:val="24"/>
          <w:szCs w:val="24"/>
        </w:rPr>
        <w:t xml:space="preserve">Więcej informacji o konkursie „Granty na </w:t>
      </w:r>
      <w:proofErr w:type="spellStart"/>
      <w:r w:rsidRPr="001D3DA7">
        <w:rPr>
          <w:rFonts w:asciiTheme="majorHAnsi" w:hAnsiTheme="majorHAnsi" w:cs="Calibri"/>
          <w:b/>
          <w:bCs/>
          <w:sz w:val="24"/>
          <w:szCs w:val="24"/>
        </w:rPr>
        <w:t>Eurogranty</w:t>
      </w:r>
      <w:proofErr w:type="spellEnd"/>
      <w:r w:rsidRPr="001D3DA7">
        <w:rPr>
          <w:rFonts w:asciiTheme="majorHAnsi" w:hAnsiTheme="majorHAnsi" w:cs="Calibri"/>
          <w:b/>
          <w:bCs/>
          <w:sz w:val="24"/>
          <w:szCs w:val="24"/>
        </w:rPr>
        <w:t xml:space="preserve">” można znaleźć na </w:t>
      </w:r>
      <w:hyperlink r:id="rId12" w:history="1">
        <w:r w:rsidRPr="00486865">
          <w:rPr>
            <w:rStyle w:val="Hipercze"/>
            <w:rFonts w:asciiTheme="majorHAnsi" w:hAnsiTheme="majorHAnsi" w:cs="Calibri"/>
            <w:b/>
            <w:bCs/>
            <w:sz w:val="24"/>
            <w:szCs w:val="24"/>
          </w:rPr>
          <w:t>stornie</w:t>
        </w:r>
      </w:hyperlink>
      <w:r w:rsidR="00486865">
        <w:rPr>
          <w:rFonts w:asciiTheme="majorHAnsi" w:hAnsiTheme="majorHAnsi" w:cs="Calibri"/>
          <w:b/>
          <w:bCs/>
          <w:sz w:val="24"/>
          <w:szCs w:val="24"/>
        </w:rPr>
        <w:t>.</w:t>
      </w:r>
    </w:p>
    <w:p w14:paraId="79048AEF" w14:textId="77777777" w:rsidR="00486865" w:rsidRPr="00E14005" w:rsidRDefault="00486865" w:rsidP="001D3DA7">
      <w:pPr>
        <w:spacing w:line="276" w:lineRule="auto"/>
        <w:rPr>
          <w:rFonts w:asciiTheme="majorHAnsi" w:hAnsiTheme="majorHAnsi" w:cs="Calibri"/>
          <w:sz w:val="24"/>
          <w:szCs w:val="24"/>
        </w:rPr>
      </w:pPr>
    </w:p>
    <w:p w14:paraId="66D9040A" w14:textId="7C54AF00" w:rsidR="00CD1371" w:rsidRPr="00CD1371" w:rsidRDefault="0002767B" w:rsidP="00CD1371">
      <w:pPr>
        <w:spacing w:before="240" w:line="276" w:lineRule="auto"/>
        <w:jc w:val="center"/>
        <w:rPr>
          <w:rFonts w:asciiTheme="majorHAnsi" w:hAnsiTheme="majorHAnsi" w:cs="Calibri"/>
          <w:color w:val="0563C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500A27" wp14:editId="6EA2123B">
            <wp:extent cx="6120130" cy="488828"/>
            <wp:effectExtent l="0" t="0" r="0" b="6985"/>
            <wp:docPr id="2" name="Obraz 2" descr="Ciąg Logotypów: Fundusze Europejskie Inteligentny Rozwój, Rzeczpospolita Polska, PARP Grupa PFR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Logotypów: Fundusze Europejskie Inteligentny Rozwój, Rzeczpospolita Polska, PARP Grupa PFR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D1371" w:rsidRPr="00CD137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EE48" w14:textId="77777777" w:rsidR="00367DB0" w:rsidRDefault="00367DB0">
      <w:pPr>
        <w:spacing w:after="0" w:line="240" w:lineRule="auto"/>
      </w:pPr>
      <w:r>
        <w:separator/>
      </w:r>
    </w:p>
  </w:endnote>
  <w:endnote w:type="continuationSeparator" w:id="0">
    <w:p w14:paraId="2B873C89" w14:textId="77777777" w:rsidR="00367DB0" w:rsidRDefault="0036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08A3" w14:textId="77777777" w:rsidR="00367DB0" w:rsidRDefault="00367DB0">
      <w:pPr>
        <w:spacing w:after="0" w:line="240" w:lineRule="auto"/>
      </w:pPr>
      <w:r>
        <w:separator/>
      </w:r>
    </w:p>
  </w:footnote>
  <w:footnote w:type="continuationSeparator" w:id="0">
    <w:p w14:paraId="4AD3EC0E" w14:textId="77777777" w:rsidR="00367DB0" w:rsidRDefault="0036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043B6"/>
    <w:rsid w:val="0002767B"/>
    <w:rsid w:val="00067DAF"/>
    <w:rsid w:val="00081C97"/>
    <w:rsid w:val="00096144"/>
    <w:rsid w:val="000C172A"/>
    <w:rsid w:val="0010620A"/>
    <w:rsid w:val="0012487A"/>
    <w:rsid w:val="00155BAB"/>
    <w:rsid w:val="0016526B"/>
    <w:rsid w:val="001C3206"/>
    <w:rsid w:val="001D3DA7"/>
    <w:rsid w:val="002212A1"/>
    <w:rsid w:val="0023061E"/>
    <w:rsid w:val="002325E3"/>
    <w:rsid w:val="002331C4"/>
    <w:rsid w:val="002379B9"/>
    <w:rsid w:val="00291E8B"/>
    <w:rsid w:val="0029503E"/>
    <w:rsid w:val="002B58DB"/>
    <w:rsid w:val="0032710E"/>
    <w:rsid w:val="00336F70"/>
    <w:rsid w:val="00343AAD"/>
    <w:rsid w:val="00367DB0"/>
    <w:rsid w:val="00384B85"/>
    <w:rsid w:val="00385BED"/>
    <w:rsid w:val="00387239"/>
    <w:rsid w:val="003970E6"/>
    <w:rsid w:val="003A40C4"/>
    <w:rsid w:val="003A43D7"/>
    <w:rsid w:val="003A65B1"/>
    <w:rsid w:val="003B24B1"/>
    <w:rsid w:val="004526D6"/>
    <w:rsid w:val="00484CE7"/>
    <w:rsid w:val="004850BD"/>
    <w:rsid w:val="00486865"/>
    <w:rsid w:val="004A5A88"/>
    <w:rsid w:val="004E185E"/>
    <w:rsid w:val="004F4A11"/>
    <w:rsid w:val="00544A66"/>
    <w:rsid w:val="00556688"/>
    <w:rsid w:val="00571B2A"/>
    <w:rsid w:val="005801BA"/>
    <w:rsid w:val="00583525"/>
    <w:rsid w:val="005F1E4D"/>
    <w:rsid w:val="00600C38"/>
    <w:rsid w:val="0060342B"/>
    <w:rsid w:val="00627AE2"/>
    <w:rsid w:val="00631E77"/>
    <w:rsid w:val="006764EB"/>
    <w:rsid w:val="006C5EE8"/>
    <w:rsid w:val="006C79A1"/>
    <w:rsid w:val="006D7547"/>
    <w:rsid w:val="00736FD9"/>
    <w:rsid w:val="007378D1"/>
    <w:rsid w:val="00793D05"/>
    <w:rsid w:val="007D7EB1"/>
    <w:rsid w:val="007E435E"/>
    <w:rsid w:val="00870DF3"/>
    <w:rsid w:val="00891221"/>
    <w:rsid w:val="008A3370"/>
    <w:rsid w:val="008A4AF3"/>
    <w:rsid w:val="008C3396"/>
    <w:rsid w:val="008C41BF"/>
    <w:rsid w:val="008F174A"/>
    <w:rsid w:val="008F6A46"/>
    <w:rsid w:val="0091262D"/>
    <w:rsid w:val="00915325"/>
    <w:rsid w:val="00925945"/>
    <w:rsid w:val="00952C7B"/>
    <w:rsid w:val="00977D61"/>
    <w:rsid w:val="00984E32"/>
    <w:rsid w:val="00990716"/>
    <w:rsid w:val="009968B5"/>
    <w:rsid w:val="009A233D"/>
    <w:rsid w:val="00A03989"/>
    <w:rsid w:val="00A253A4"/>
    <w:rsid w:val="00A62B86"/>
    <w:rsid w:val="00A749B7"/>
    <w:rsid w:val="00A80513"/>
    <w:rsid w:val="00AC65CF"/>
    <w:rsid w:val="00B50B4D"/>
    <w:rsid w:val="00B717D1"/>
    <w:rsid w:val="00B77154"/>
    <w:rsid w:val="00CD1371"/>
    <w:rsid w:val="00D0763E"/>
    <w:rsid w:val="00D12941"/>
    <w:rsid w:val="00D612C4"/>
    <w:rsid w:val="00D80723"/>
    <w:rsid w:val="00D815E3"/>
    <w:rsid w:val="00D96232"/>
    <w:rsid w:val="00E14005"/>
    <w:rsid w:val="00E1790B"/>
    <w:rsid w:val="00E33B09"/>
    <w:rsid w:val="00E50DA2"/>
    <w:rsid w:val="00E745B4"/>
    <w:rsid w:val="00EC5AF8"/>
    <w:rsid w:val="00F21983"/>
    <w:rsid w:val="00F27F6E"/>
    <w:rsid w:val="00F37FE3"/>
    <w:rsid w:val="00F76A54"/>
    <w:rsid w:val="00F80351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140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rp.gov.pl/component/grants/grants/granty-na-eurogra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sosnowska@par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Wciąż można zgłaszać udział w konkursie PARP „Granty na Eurogranty”. Do zdobycie nawet 280 tys. zł. dofinansowania</vt:lpstr>
    </vt:vector>
  </TitlesOfParts>
  <Manager/>
  <Company/>
  <LinksUpToDate>false</LinksUpToDate>
  <CharactersWithSpaces>4358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Wciąż można zgłaszać udział w konkursie PARP „Granty na Eurogranty”. Do zdobycie nawet 280 tys. zł. dofinansowania</dc:title>
  <dc:subject>Wciąż można zgłaszać udział w konkursie PARP „Granty na Eurogranty”. Do zdobycie nawet 280 tys. zł. dofinansowania</dc:subject>
  <dc:creator>Magdalena Mikulska</dc:creator>
  <cp:keywords/>
  <dc:description/>
  <cp:lastModifiedBy>Sosnowska Luiza</cp:lastModifiedBy>
  <cp:revision>3</cp:revision>
  <cp:lastPrinted>2021-09-21T10:31:00Z</cp:lastPrinted>
  <dcterms:created xsi:type="dcterms:W3CDTF">2021-11-18T09:40:00Z</dcterms:created>
  <dcterms:modified xsi:type="dcterms:W3CDTF">2021-11-19T07:31:00Z</dcterms:modified>
  <cp:category/>
</cp:coreProperties>
</file>