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FD1CC" w14:textId="77777777" w:rsidR="008C6D31" w:rsidRPr="00A97BD3" w:rsidRDefault="008C6D31" w:rsidP="00B436C5">
      <w:pPr>
        <w:pStyle w:val="Body"/>
        <w:spacing w:after="120" w:line="276" w:lineRule="auto"/>
        <w:jc w:val="both"/>
        <w:rPr>
          <w:rFonts w:ascii="Calibri Light" w:hAnsi="Calibri Light" w:cs="Calibri Light"/>
        </w:rPr>
      </w:pPr>
    </w:p>
    <w:p w14:paraId="2A15DFC7" w14:textId="4E30BAB0" w:rsidR="004E5B42" w:rsidRDefault="00603ED3" w:rsidP="004E5B42">
      <w:pPr>
        <w:pStyle w:val="s6"/>
        <w:spacing w:before="0" w:beforeAutospacing="0" w:after="72" w:afterAutospacing="0" w:line="259" w:lineRule="atLeast"/>
        <w:jc w:val="center"/>
        <w:rPr>
          <w:rFonts w:ascii="-webkit-standard" w:hAnsi="-webkit-standard"/>
          <w:sz w:val="22"/>
          <w:szCs w:val="22"/>
        </w:rPr>
      </w:pPr>
      <w:r>
        <w:rPr>
          <w:rFonts w:ascii="Calibri Light" w:eastAsia="Arial Unicode MS" w:hAnsi="Calibri Light" w:cs="Calibri Light"/>
          <w:color w:val="000000"/>
          <w:sz w:val="22"/>
          <w:szCs w:val="22"/>
          <w:u w:val="single"/>
          <w:bdr w:val="nil"/>
        </w:rPr>
        <w:t xml:space="preserve">Casa Agrícola </w:t>
      </w:r>
      <w:r w:rsidR="00A341EA">
        <w:rPr>
          <w:rFonts w:ascii="Calibri Light" w:eastAsia="Arial Unicode MS" w:hAnsi="Calibri Light" w:cs="Calibri Light"/>
          <w:color w:val="000000"/>
          <w:sz w:val="22"/>
          <w:szCs w:val="22"/>
          <w:u w:val="single"/>
          <w:bdr w:val="nil"/>
        </w:rPr>
        <w:t>prevê produzir 1,6Mkg de azeite</w:t>
      </w:r>
    </w:p>
    <w:p w14:paraId="2436AACA" w14:textId="77777777" w:rsidR="004E5B42" w:rsidRPr="00A97BD3" w:rsidRDefault="004E5B42" w:rsidP="004E5B42">
      <w:pPr>
        <w:pStyle w:val="Body"/>
        <w:spacing w:after="120"/>
        <w:jc w:val="both"/>
        <w:rPr>
          <w:rFonts w:ascii="Calibri Light" w:hAnsi="Calibri Light" w:cs="Calibri Light"/>
          <w:u w:val="single"/>
        </w:rPr>
      </w:pPr>
    </w:p>
    <w:p w14:paraId="6606BCDB" w14:textId="77777777" w:rsidR="00E92A53" w:rsidRDefault="00A341EA" w:rsidP="00A25899">
      <w:pPr>
        <w:pStyle w:val="Body"/>
        <w:spacing w:line="276" w:lineRule="auto"/>
        <w:jc w:val="center"/>
        <w:rPr>
          <w:rFonts w:ascii="Calibri" w:hAnsi="Calibri" w:cs="Calibri"/>
          <w:b/>
          <w:sz w:val="36"/>
          <w:szCs w:val="36"/>
        </w:rPr>
      </w:pPr>
      <w:r w:rsidRPr="00E92A53">
        <w:rPr>
          <w:rFonts w:ascii="Calibri" w:hAnsi="Calibri" w:cs="Calibri"/>
          <w:b/>
          <w:sz w:val="36"/>
          <w:szCs w:val="36"/>
        </w:rPr>
        <w:t xml:space="preserve">Herdade Maria da Guarda bate novo recorde de </w:t>
      </w:r>
    </w:p>
    <w:p w14:paraId="7C7A2AE8" w14:textId="6B02D087" w:rsidR="004E5B42" w:rsidRPr="00E92A53" w:rsidRDefault="00A341EA" w:rsidP="00A25899">
      <w:pPr>
        <w:pStyle w:val="Body"/>
        <w:spacing w:line="276" w:lineRule="auto"/>
        <w:jc w:val="center"/>
        <w:rPr>
          <w:rFonts w:ascii="Calibri" w:hAnsi="Calibri" w:cs="Calibri"/>
          <w:b/>
          <w:sz w:val="36"/>
          <w:szCs w:val="36"/>
        </w:rPr>
      </w:pPr>
      <w:r w:rsidRPr="00E92A53">
        <w:rPr>
          <w:rFonts w:ascii="Calibri" w:hAnsi="Calibri" w:cs="Calibri"/>
          <w:b/>
          <w:sz w:val="36"/>
          <w:szCs w:val="36"/>
        </w:rPr>
        <w:t>produção de azeite</w:t>
      </w:r>
    </w:p>
    <w:p w14:paraId="33C8DC15" w14:textId="77777777" w:rsidR="00A341EA" w:rsidRDefault="00A341EA" w:rsidP="004E5B42">
      <w:pPr>
        <w:pStyle w:val="Body"/>
        <w:spacing w:after="120" w:line="276" w:lineRule="auto"/>
        <w:jc w:val="both"/>
        <w:rPr>
          <w:rFonts w:ascii="Calibri" w:hAnsi="Calibri" w:cs="Calibri"/>
        </w:rPr>
      </w:pPr>
    </w:p>
    <w:p w14:paraId="1D7AE9A3" w14:textId="0F61DA86" w:rsidR="00A341EA" w:rsidRDefault="00A341EA" w:rsidP="00A341EA">
      <w:pPr>
        <w:pStyle w:val="Body"/>
        <w:spacing w:after="120" w:line="276" w:lineRule="auto"/>
        <w:jc w:val="both"/>
        <w:rPr>
          <w:rFonts w:ascii="Calibri" w:hAnsi="Calibri" w:cs="Calibri"/>
        </w:rPr>
      </w:pPr>
      <w:r w:rsidRPr="00A341EA">
        <w:rPr>
          <w:rFonts w:ascii="Calibri" w:hAnsi="Calibri" w:cs="Calibri"/>
        </w:rPr>
        <w:t xml:space="preserve">A </w:t>
      </w:r>
      <w:r>
        <w:rPr>
          <w:rFonts w:ascii="Calibri" w:hAnsi="Calibri" w:cs="Calibri"/>
        </w:rPr>
        <w:t xml:space="preserve">Casa Agrícola </w:t>
      </w:r>
      <w:r w:rsidRPr="00A341EA">
        <w:rPr>
          <w:rFonts w:ascii="Calibri" w:hAnsi="Calibri" w:cs="Calibri"/>
        </w:rPr>
        <w:t>Herdade de Maria da Guarda em Serpa deve</w:t>
      </w:r>
      <w:r>
        <w:rPr>
          <w:rFonts w:ascii="Calibri" w:hAnsi="Calibri" w:cs="Calibri"/>
        </w:rPr>
        <w:t xml:space="preserve">rá terminar a campanha da apanha da azeitona com um novo recorde de produção de azeite, atingindo </w:t>
      </w:r>
      <w:r w:rsidRPr="00A341EA">
        <w:rPr>
          <w:rFonts w:ascii="Calibri" w:hAnsi="Calibri" w:cs="Calibri"/>
        </w:rPr>
        <w:t>cerca de mil e seiscentas toneladas de azeite na corrente campanha de 2021. E</w:t>
      </w:r>
      <w:r>
        <w:rPr>
          <w:rFonts w:ascii="Calibri" w:hAnsi="Calibri" w:cs="Calibri"/>
        </w:rPr>
        <w:t xml:space="preserve">ste valor representa cerca de 1% da produção nacional de azeite. </w:t>
      </w:r>
    </w:p>
    <w:p w14:paraId="49DCDD6C" w14:textId="1C7F0B19" w:rsidR="00A341EA" w:rsidRPr="00A341EA" w:rsidRDefault="00A341EA" w:rsidP="00A341EA">
      <w:pPr>
        <w:pStyle w:val="Body"/>
        <w:spacing w:after="120" w:line="276" w:lineRule="auto"/>
        <w:jc w:val="both"/>
        <w:rPr>
          <w:rFonts w:ascii="Calibri" w:hAnsi="Calibri" w:cs="Calibri"/>
        </w:rPr>
      </w:pPr>
      <w:r w:rsidRPr="00A341EA">
        <w:rPr>
          <w:rFonts w:ascii="Calibri" w:hAnsi="Calibri" w:cs="Calibri"/>
        </w:rPr>
        <w:t xml:space="preserve">O valor produzido </w:t>
      </w:r>
      <w:r>
        <w:rPr>
          <w:rFonts w:ascii="Calibri" w:hAnsi="Calibri" w:cs="Calibri"/>
        </w:rPr>
        <w:t xml:space="preserve">refere-se apenas à produção de azeite a partir da azeitona da propriedade, não incluindo </w:t>
      </w:r>
      <w:r w:rsidRPr="00A341EA">
        <w:rPr>
          <w:rFonts w:ascii="Calibri" w:hAnsi="Calibri" w:cs="Calibri"/>
        </w:rPr>
        <w:t xml:space="preserve">azeitona </w:t>
      </w:r>
      <w:r>
        <w:rPr>
          <w:rFonts w:ascii="Calibri" w:hAnsi="Calibri" w:cs="Calibri"/>
        </w:rPr>
        <w:t>recebida n</w:t>
      </w:r>
      <w:r w:rsidR="0007379B">
        <w:rPr>
          <w:rFonts w:ascii="Calibri" w:hAnsi="Calibri" w:cs="Calibri"/>
        </w:rPr>
        <w:t>o Lagar da</w:t>
      </w:r>
      <w:r>
        <w:rPr>
          <w:rFonts w:ascii="Calibri" w:hAnsi="Calibri" w:cs="Calibri"/>
        </w:rPr>
        <w:t xml:space="preserve"> Herdade </w:t>
      </w:r>
      <w:r w:rsidRPr="00A341EA">
        <w:rPr>
          <w:rFonts w:ascii="Calibri" w:hAnsi="Calibri" w:cs="Calibri"/>
        </w:rPr>
        <w:t>de outros olivicultores da região. Toda a produção de azeite de Maria da Guarda é dedicada à exportação, principalmente para Itália, Espanha e Estados Unidos, transportados em camiões</w:t>
      </w:r>
      <w:r w:rsidR="004E0BDB">
        <w:rPr>
          <w:rFonts w:ascii="Calibri" w:hAnsi="Calibri" w:cs="Calibri"/>
        </w:rPr>
        <w:t>-</w:t>
      </w:r>
      <w:r w:rsidRPr="00A341EA">
        <w:rPr>
          <w:rFonts w:ascii="Calibri" w:hAnsi="Calibri" w:cs="Calibri"/>
        </w:rPr>
        <w:t xml:space="preserve">cisterna </w:t>
      </w:r>
      <w:proofErr w:type="spellStart"/>
      <w:r w:rsidRPr="00A341EA">
        <w:rPr>
          <w:rFonts w:ascii="Calibri" w:hAnsi="Calibri" w:cs="Calibri"/>
        </w:rPr>
        <w:t>mono-varietais</w:t>
      </w:r>
      <w:proofErr w:type="spellEnd"/>
      <w:r w:rsidRPr="00A341EA">
        <w:rPr>
          <w:rFonts w:ascii="Calibri" w:hAnsi="Calibri" w:cs="Calibri"/>
        </w:rPr>
        <w:t xml:space="preserve"> de 25 toneladas de azeite. </w:t>
      </w:r>
    </w:p>
    <w:p w14:paraId="2682C017" w14:textId="7508DF41" w:rsidR="00A341EA" w:rsidRDefault="00A341EA" w:rsidP="00A341EA">
      <w:pPr>
        <w:pStyle w:val="Body"/>
        <w:spacing w:after="120" w:line="276" w:lineRule="auto"/>
        <w:jc w:val="both"/>
        <w:rPr>
          <w:rFonts w:ascii="Calibri" w:hAnsi="Calibri" w:cs="Calibri"/>
        </w:rPr>
      </w:pPr>
      <w:r>
        <w:rPr>
          <w:rFonts w:ascii="Calibri" w:hAnsi="Calibri" w:cs="Calibri"/>
        </w:rPr>
        <w:t xml:space="preserve">Decorrido </w:t>
      </w:r>
      <w:r w:rsidRPr="00A341EA">
        <w:rPr>
          <w:rFonts w:ascii="Calibri" w:hAnsi="Calibri" w:cs="Calibri"/>
        </w:rPr>
        <w:t xml:space="preserve">pouco mais de um mês do início da campanha, que </w:t>
      </w:r>
      <w:r>
        <w:rPr>
          <w:rFonts w:ascii="Calibri" w:hAnsi="Calibri" w:cs="Calibri"/>
        </w:rPr>
        <w:t>em Portugal</w:t>
      </w:r>
      <w:r w:rsidRPr="00A341EA">
        <w:rPr>
          <w:rFonts w:ascii="Calibri" w:hAnsi="Calibri" w:cs="Calibri"/>
        </w:rPr>
        <w:t xml:space="preserve"> se concentra sobretudo nos dois meses e meio de </w:t>
      </w:r>
      <w:r w:rsidR="004E0BDB">
        <w:rPr>
          <w:rFonts w:ascii="Calibri" w:hAnsi="Calibri" w:cs="Calibri"/>
        </w:rPr>
        <w:t>o</w:t>
      </w:r>
      <w:r w:rsidRPr="00A341EA">
        <w:rPr>
          <w:rFonts w:ascii="Calibri" w:hAnsi="Calibri" w:cs="Calibri"/>
        </w:rPr>
        <w:t xml:space="preserve">utubro a </w:t>
      </w:r>
      <w:r w:rsidR="004E0BDB">
        <w:rPr>
          <w:rFonts w:ascii="Calibri" w:hAnsi="Calibri" w:cs="Calibri"/>
        </w:rPr>
        <w:t>d</w:t>
      </w:r>
      <w:r w:rsidRPr="00A341EA">
        <w:rPr>
          <w:rFonts w:ascii="Calibri" w:hAnsi="Calibri" w:cs="Calibri"/>
        </w:rPr>
        <w:t xml:space="preserve">ezembro, os dados estatísticos da produção em Portugal fazem prever que o país </w:t>
      </w:r>
      <w:r>
        <w:rPr>
          <w:rFonts w:ascii="Calibri" w:hAnsi="Calibri" w:cs="Calibri"/>
        </w:rPr>
        <w:t xml:space="preserve">atinja </w:t>
      </w:r>
      <w:r w:rsidRPr="00A341EA">
        <w:rPr>
          <w:rFonts w:ascii="Calibri" w:hAnsi="Calibri" w:cs="Calibri"/>
        </w:rPr>
        <w:t>pelo menos o valor de 160 mil toneladas na produção de azeite na corrente campanha de 2021.</w:t>
      </w:r>
      <w:r>
        <w:rPr>
          <w:rFonts w:ascii="Calibri" w:hAnsi="Calibri" w:cs="Calibri"/>
        </w:rPr>
        <w:t xml:space="preserve"> </w:t>
      </w:r>
      <w:r w:rsidRPr="00A341EA">
        <w:rPr>
          <w:rFonts w:ascii="Calibri" w:hAnsi="Calibri" w:cs="Calibri"/>
        </w:rPr>
        <w:t>O montante de azeite agora produzido é o maior de sempre da história agr</w:t>
      </w:r>
      <w:r>
        <w:rPr>
          <w:rFonts w:ascii="Calibri" w:hAnsi="Calibri" w:cs="Calibri"/>
        </w:rPr>
        <w:t>í</w:t>
      </w:r>
      <w:r w:rsidRPr="00A341EA">
        <w:rPr>
          <w:rFonts w:ascii="Calibri" w:hAnsi="Calibri" w:cs="Calibri"/>
        </w:rPr>
        <w:t>cola de Portugal e é o resultado de um esforço de investimento privado desenvolvido pelo sector ao longo dos últimos 20 anos.</w:t>
      </w:r>
    </w:p>
    <w:p w14:paraId="54763A95" w14:textId="6A8CC3C4" w:rsidR="004E0BDB" w:rsidRDefault="004E0BDB" w:rsidP="00A341EA">
      <w:pPr>
        <w:pStyle w:val="Body"/>
        <w:spacing w:after="120" w:line="276" w:lineRule="auto"/>
        <w:jc w:val="both"/>
        <w:rPr>
          <w:rFonts w:ascii="Calibri" w:hAnsi="Calibri" w:cs="Calibri"/>
        </w:rPr>
      </w:pPr>
      <w:r w:rsidRPr="000848F4">
        <w:rPr>
          <w:rFonts w:ascii="Calibri" w:hAnsi="Calibri" w:cs="Calibri"/>
          <w:i/>
          <w:iCs/>
        </w:rPr>
        <w:t>“</w:t>
      </w:r>
      <w:r>
        <w:rPr>
          <w:rFonts w:ascii="Calibri" w:hAnsi="Calibri" w:cs="Calibri"/>
          <w:i/>
          <w:iCs/>
        </w:rPr>
        <w:t>N</w:t>
      </w:r>
      <w:r w:rsidRPr="000848F4">
        <w:rPr>
          <w:rFonts w:ascii="Calibri" w:hAnsi="Calibri" w:cs="Calibri"/>
          <w:i/>
          <w:iCs/>
        </w:rPr>
        <w:t xml:space="preserve">um ano marcado por um cenário pandémico mundial, especialmente difícil e com previsões incertas em todos os sectores económicos, é com satisfação que podemos antecipar </w:t>
      </w:r>
      <w:r>
        <w:rPr>
          <w:rFonts w:ascii="Calibri" w:hAnsi="Calibri" w:cs="Calibri"/>
          <w:i/>
          <w:iCs/>
        </w:rPr>
        <w:t xml:space="preserve">uma campanha com valores recorde e acima das nossas previsões que apontavam </w:t>
      </w:r>
      <w:r w:rsidR="0007379B">
        <w:rPr>
          <w:rFonts w:ascii="Calibri" w:hAnsi="Calibri" w:cs="Calibri"/>
          <w:i/>
          <w:iCs/>
        </w:rPr>
        <w:t>inicialmente para 1 a</w:t>
      </w:r>
      <w:bookmarkStart w:id="0" w:name="_GoBack"/>
      <w:bookmarkEnd w:id="0"/>
      <w:r>
        <w:rPr>
          <w:rFonts w:ascii="Calibri" w:hAnsi="Calibri" w:cs="Calibri"/>
          <w:i/>
          <w:iCs/>
        </w:rPr>
        <w:t xml:space="preserve"> 1,5Mkg de azeite</w:t>
      </w:r>
      <w:r w:rsidRPr="000848F4">
        <w:rPr>
          <w:rFonts w:ascii="Calibri" w:hAnsi="Calibri" w:cs="Calibri"/>
          <w:i/>
          <w:iCs/>
        </w:rPr>
        <w:t>”</w:t>
      </w:r>
      <w:r>
        <w:rPr>
          <w:rFonts w:ascii="Calibri" w:hAnsi="Calibri" w:cs="Calibri"/>
          <w:i/>
          <w:iCs/>
        </w:rPr>
        <w:t>,</w:t>
      </w:r>
      <w:r>
        <w:rPr>
          <w:rFonts w:ascii="Calibri" w:hAnsi="Calibri" w:cs="Calibri"/>
        </w:rPr>
        <w:t xml:space="preserve"> afirma João Cortez Lobão, proprietário da Herdade Maria da Guarda. </w:t>
      </w:r>
    </w:p>
    <w:p w14:paraId="75DAB403" w14:textId="77777777" w:rsidR="004E0BDB" w:rsidRPr="00A341EA" w:rsidRDefault="004E0BDB" w:rsidP="004E0BDB">
      <w:pPr>
        <w:pStyle w:val="Body"/>
        <w:spacing w:after="120" w:line="276" w:lineRule="auto"/>
        <w:jc w:val="both"/>
        <w:rPr>
          <w:rFonts w:ascii="Calibri" w:hAnsi="Calibri" w:cs="Calibri"/>
        </w:rPr>
      </w:pPr>
      <w:r w:rsidRPr="00A341EA">
        <w:rPr>
          <w:rFonts w:ascii="Calibri" w:hAnsi="Calibri" w:cs="Calibri"/>
        </w:rPr>
        <w:t xml:space="preserve">O azeite produzido na Herdade de Maria da Guarda é feito a partir de três grandes variedades a </w:t>
      </w:r>
      <w:proofErr w:type="spellStart"/>
      <w:r w:rsidRPr="00A341EA">
        <w:rPr>
          <w:rFonts w:ascii="Calibri" w:hAnsi="Calibri" w:cs="Calibri"/>
        </w:rPr>
        <w:t>Arbequina</w:t>
      </w:r>
      <w:proofErr w:type="spellEnd"/>
      <w:r w:rsidRPr="00A341EA">
        <w:rPr>
          <w:rFonts w:ascii="Calibri" w:hAnsi="Calibri" w:cs="Calibri"/>
        </w:rPr>
        <w:t xml:space="preserve">, </w:t>
      </w:r>
      <w:proofErr w:type="spellStart"/>
      <w:r w:rsidRPr="00A341EA">
        <w:rPr>
          <w:rFonts w:ascii="Calibri" w:hAnsi="Calibri" w:cs="Calibri"/>
        </w:rPr>
        <w:t>Arbosana</w:t>
      </w:r>
      <w:proofErr w:type="spellEnd"/>
      <w:r w:rsidRPr="00A341EA">
        <w:rPr>
          <w:rFonts w:ascii="Calibri" w:hAnsi="Calibri" w:cs="Calibri"/>
        </w:rPr>
        <w:t xml:space="preserve">, </w:t>
      </w:r>
      <w:proofErr w:type="spellStart"/>
      <w:r w:rsidRPr="00A341EA">
        <w:rPr>
          <w:rFonts w:ascii="Calibri" w:hAnsi="Calibri" w:cs="Calibri"/>
        </w:rPr>
        <w:t>Koroneiky</w:t>
      </w:r>
      <w:proofErr w:type="spellEnd"/>
      <w:r w:rsidRPr="00A341EA">
        <w:rPr>
          <w:rFonts w:ascii="Calibri" w:hAnsi="Calibri" w:cs="Calibri"/>
        </w:rPr>
        <w:t xml:space="preserve"> e de um “</w:t>
      </w:r>
      <w:proofErr w:type="spellStart"/>
      <w:r w:rsidRPr="00A341EA">
        <w:rPr>
          <w:rFonts w:ascii="Calibri" w:hAnsi="Calibri" w:cs="Calibri"/>
        </w:rPr>
        <w:t>blend</w:t>
      </w:r>
      <w:proofErr w:type="spellEnd"/>
      <w:r w:rsidRPr="00A341EA">
        <w:rPr>
          <w:rFonts w:ascii="Calibri" w:hAnsi="Calibri" w:cs="Calibri"/>
        </w:rPr>
        <w:t xml:space="preserve">” das várias variedades portuguesas que estão na herdade há mais de 200 anos. </w:t>
      </w:r>
    </w:p>
    <w:p w14:paraId="6238D232" w14:textId="38ABB511" w:rsidR="004E0BDB" w:rsidRPr="00A341EA" w:rsidRDefault="004E0BDB" w:rsidP="004E0BDB">
      <w:pPr>
        <w:pStyle w:val="Body"/>
        <w:spacing w:after="120" w:line="276" w:lineRule="auto"/>
        <w:jc w:val="both"/>
        <w:rPr>
          <w:rFonts w:ascii="Calibri" w:hAnsi="Calibri" w:cs="Calibri"/>
        </w:rPr>
      </w:pPr>
      <w:r w:rsidRPr="00A341EA">
        <w:rPr>
          <w:rFonts w:ascii="Calibri" w:hAnsi="Calibri" w:cs="Calibri"/>
        </w:rPr>
        <w:t>Os grandes embaladores e marcas multinacionais compram lotes de azeite de uma só variedade de azeitona, preferindo eles próprios fazer as misturas de azeites com perfis diferentes, dando estruturas de sabor aos azeites que apresentam depois nos diversos mercados finais já embalado.</w:t>
      </w:r>
    </w:p>
    <w:p w14:paraId="3C392464" w14:textId="33D93B03" w:rsidR="004E0BDB" w:rsidRDefault="004E0BDB" w:rsidP="004E0BDB">
      <w:pPr>
        <w:pStyle w:val="Body"/>
        <w:spacing w:after="120" w:line="276" w:lineRule="auto"/>
        <w:jc w:val="both"/>
        <w:rPr>
          <w:rFonts w:ascii="Calibri" w:hAnsi="Calibri" w:cs="Calibri"/>
        </w:rPr>
      </w:pPr>
      <w:r>
        <w:rPr>
          <w:rFonts w:ascii="Calibri" w:hAnsi="Calibri" w:cs="Calibri"/>
        </w:rPr>
        <w:t xml:space="preserve">Portugal é reconhecido como aquele que tem no mundo a percentagem mais elevada de azeite de qualidade produzido. Cerca de 80% do azeite produzido em Portugal é classificado de qualidade superior, segundo os critérios internacionais que medem a acidez e características </w:t>
      </w:r>
      <w:proofErr w:type="spellStart"/>
      <w:r>
        <w:rPr>
          <w:rFonts w:ascii="Calibri" w:hAnsi="Calibri" w:cs="Calibri"/>
        </w:rPr>
        <w:t>organolépticas</w:t>
      </w:r>
      <w:proofErr w:type="spellEnd"/>
      <w:r>
        <w:rPr>
          <w:rFonts w:ascii="Calibri" w:hAnsi="Calibri" w:cs="Calibri"/>
        </w:rPr>
        <w:t>.</w:t>
      </w:r>
    </w:p>
    <w:p w14:paraId="5104BEC7" w14:textId="1211D6B8" w:rsidR="004E0BDB" w:rsidRPr="00A341EA" w:rsidRDefault="004E0BDB" w:rsidP="004E0BDB">
      <w:pPr>
        <w:pStyle w:val="Body"/>
        <w:spacing w:after="120" w:line="276" w:lineRule="auto"/>
        <w:jc w:val="both"/>
        <w:rPr>
          <w:rFonts w:ascii="Calibri" w:hAnsi="Calibri" w:cs="Calibri"/>
        </w:rPr>
      </w:pPr>
      <w:r w:rsidRPr="00A341EA">
        <w:rPr>
          <w:rFonts w:ascii="Calibri" w:hAnsi="Calibri" w:cs="Calibri"/>
        </w:rPr>
        <w:lastRenderedPageBreak/>
        <w:t xml:space="preserve">A Herdade Maria da Guarda, pertence a uma Casa Agrícola que opera no agronegócio desde o século XVIII (família Cortez de Lobão) </w:t>
      </w:r>
      <w:r>
        <w:rPr>
          <w:rFonts w:ascii="Calibri" w:hAnsi="Calibri" w:cs="Calibri"/>
        </w:rPr>
        <w:t xml:space="preserve">e </w:t>
      </w:r>
      <w:r w:rsidRPr="00A341EA">
        <w:rPr>
          <w:rFonts w:ascii="Calibri" w:hAnsi="Calibri" w:cs="Calibri"/>
        </w:rPr>
        <w:t xml:space="preserve">representa cerca de 750 hectares, quase 100% dedicados ao Olival. Neste momento a exploração é gerida pela </w:t>
      </w:r>
      <w:proofErr w:type="spellStart"/>
      <w:r w:rsidRPr="00A341EA">
        <w:rPr>
          <w:rFonts w:ascii="Calibri" w:hAnsi="Calibri" w:cs="Calibri"/>
        </w:rPr>
        <w:t>Oxycapital</w:t>
      </w:r>
      <w:proofErr w:type="spellEnd"/>
      <w:r w:rsidRPr="00A341EA">
        <w:rPr>
          <w:rFonts w:ascii="Calibri" w:hAnsi="Calibri" w:cs="Calibri"/>
        </w:rPr>
        <w:t xml:space="preserve"> com base num acordo de parceria em que a remuneração das duas entidades está ligada à performance da gestão. </w:t>
      </w:r>
    </w:p>
    <w:p w14:paraId="57E8E3B6" w14:textId="138483B9" w:rsidR="004E0BDB" w:rsidRPr="00A341EA" w:rsidRDefault="004E0BDB" w:rsidP="004E0BDB">
      <w:pPr>
        <w:pStyle w:val="Body"/>
        <w:spacing w:after="120" w:line="276" w:lineRule="auto"/>
        <w:jc w:val="both"/>
        <w:rPr>
          <w:rFonts w:ascii="Calibri" w:hAnsi="Calibri" w:cs="Calibri"/>
        </w:rPr>
      </w:pPr>
      <w:r w:rsidRPr="00A341EA">
        <w:rPr>
          <w:rFonts w:ascii="Calibri" w:hAnsi="Calibri" w:cs="Calibri"/>
        </w:rPr>
        <w:t>João Cortez de Lobão, proprietário da Herdade de Maria da Guarda</w:t>
      </w:r>
      <w:r>
        <w:rPr>
          <w:rFonts w:ascii="Calibri" w:hAnsi="Calibri" w:cs="Calibri"/>
        </w:rPr>
        <w:t xml:space="preserve">, faz um balanço positivo da parceria: </w:t>
      </w:r>
      <w:r w:rsidRPr="00A341EA">
        <w:rPr>
          <w:rFonts w:ascii="Calibri" w:hAnsi="Calibri" w:cs="Calibri"/>
        </w:rPr>
        <w:t>“</w:t>
      </w:r>
      <w:r>
        <w:rPr>
          <w:rFonts w:ascii="Calibri" w:hAnsi="Calibri" w:cs="Calibri"/>
        </w:rPr>
        <w:t xml:space="preserve">estou </w:t>
      </w:r>
      <w:r w:rsidRPr="00A341EA">
        <w:rPr>
          <w:rFonts w:ascii="Calibri" w:hAnsi="Calibri" w:cs="Calibri"/>
        </w:rPr>
        <w:t>muito satisfeito com esta primeira campanha em parceria; começamos com um ano de record absoluto de produção e isso é sinal de que esta parceria inovadora tem boas condições para funcionar connosco por mais anos e potencialmente com outros olivicu</w:t>
      </w:r>
      <w:r>
        <w:rPr>
          <w:rFonts w:ascii="Calibri" w:hAnsi="Calibri" w:cs="Calibri"/>
        </w:rPr>
        <w:t>l</w:t>
      </w:r>
      <w:r w:rsidRPr="00A341EA">
        <w:rPr>
          <w:rFonts w:ascii="Calibri" w:hAnsi="Calibri" w:cs="Calibri"/>
        </w:rPr>
        <w:t>tores”.</w:t>
      </w:r>
    </w:p>
    <w:p w14:paraId="3DF6670B" w14:textId="21B7FE69" w:rsidR="00B7738B" w:rsidRDefault="00B7738B" w:rsidP="00280085">
      <w:pPr>
        <w:pStyle w:val="s4"/>
        <w:spacing w:before="0" w:beforeAutospacing="0" w:after="120" w:afterAutospacing="0" w:line="276" w:lineRule="auto"/>
        <w:jc w:val="both"/>
        <w:rPr>
          <w:rFonts w:ascii="Calibri" w:eastAsia="Arial Unicode MS" w:hAnsi="Calibri" w:cs="Calibri"/>
          <w:color w:val="000000"/>
          <w:sz w:val="22"/>
          <w:szCs w:val="22"/>
          <w:bdr w:val="nil"/>
        </w:rPr>
      </w:pPr>
    </w:p>
    <w:p w14:paraId="42C87A07" w14:textId="7133E386" w:rsidR="00BE4277" w:rsidRDefault="00BE4277" w:rsidP="00BE42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hAnsi="Calibri-Bold" w:cs="Calibri-Bold"/>
          <w:b/>
          <w:bCs/>
          <w:sz w:val="18"/>
          <w:szCs w:val="18"/>
          <w:lang w:val="pt-PT" w:eastAsia="pt-PT"/>
        </w:rPr>
      </w:pPr>
      <w:r>
        <w:rPr>
          <w:rFonts w:ascii="Calibri-Bold" w:hAnsi="Calibri-Bold" w:cs="Calibri-Bold"/>
          <w:b/>
          <w:bCs/>
          <w:sz w:val="18"/>
          <w:szCs w:val="18"/>
          <w:lang w:val="pt-PT" w:eastAsia="pt-PT"/>
        </w:rPr>
        <w:t>Sobre a Herdade Maria da Guarda:</w:t>
      </w:r>
    </w:p>
    <w:p w14:paraId="6EAC76AD" w14:textId="77777777" w:rsidR="00BE4277" w:rsidRDefault="00BE4277" w:rsidP="00BE42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hAnsi="Calibri-Bold" w:cs="Calibri-Bold"/>
          <w:b/>
          <w:bCs/>
          <w:sz w:val="18"/>
          <w:szCs w:val="18"/>
          <w:lang w:val="pt-PT" w:eastAsia="pt-PT"/>
        </w:rPr>
      </w:pPr>
    </w:p>
    <w:p w14:paraId="4E7FD1E6" w14:textId="57931CD5" w:rsidR="0073439A" w:rsidRPr="00AA478E" w:rsidRDefault="00BE4277" w:rsidP="00AA478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hAnsi="Calibri" w:cs="Calibri"/>
          <w:sz w:val="18"/>
          <w:szCs w:val="18"/>
          <w:lang w:val="pt-PT" w:eastAsia="pt-PT"/>
        </w:rPr>
      </w:pPr>
      <w:r>
        <w:rPr>
          <w:rFonts w:ascii="Calibri" w:hAnsi="Calibri" w:cs="Calibri"/>
          <w:sz w:val="18"/>
          <w:szCs w:val="18"/>
          <w:lang w:val="pt-PT" w:eastAsia="pt-PT"/>
        </w:rPr>
        <w:t>A Herdade de Maria da Guarda tem um olival com cerca de 1,3 milhões de oliveiras, um dos olivais com o maior número de oliveiras numa só propriedade em Portugal de capitais portugueses.</w:t>
      </w:r>
      <w:r w:rsidR="00AA478E">
        <w:rPr>
          <w:rFonts w:ascii="Calibri" w:hAnsi="Calibri" w:cs="Calibri"/>
          <w:sz w:val="18"/>
          <w:szCs w:val="18"/>
          <w:lang w:val="pt-PT" w:eastAsia="pt-PT"/>
        </w:rPr>
        <w:t xml:space="preserve"> </w:t>
      </w:r>
      <w:r>
        <w:rPr>
          <w:rFonts w:ascii="Calibri" w:hAnsi="Calibri" w:cs="Calibri"/>
          <w:sz w:val="18"/>
          <w:szCs w:val="18"/>
          <w:lang w:val="pt-PT" w:eastAsia="pt-PT"/>
        </w:rPr>
        <w:t>A Herdade existe na Casa Agr</w:t>
      </w:r>
      <w:r w:rsidR="00AA478E">
        <w:rPr>
          <w:rFonts w:ascii="Calibri" w:hAnsi="Calibri" w:cs="Calibri"/>
          <w:sz w:val="18"/>
          <w:szCs w:val="18"/>
          <w:lang w:val="pt-PT" w:eastAsia="pt-PT"/>
        </w:rPr>
        <w:t>í</w:t>
      </w:r>
      <w:r>
        <w:rPr>
          <w:rFonts w:ascii="Calibri" w:hAnsi="Calibri" w:cs="Calibri"/>
          <w:sz w:val="18"/>
          <w:szCs w:val="18"/>
          <w:lang w:val="pt-PT" w:eastAsia="pt-PT"/>
        </w:rPr>
        <w:t xml:space="preserve">cola Cortez de Lobão desde o </w:t>
      </w:r>
      <w:r w:rsidR="00AA478E">
        <w:rPr>
          <w:rFonts w:ascii="Calibri" w:hAnsi="Calibri" w:cs="Calibri"/>
          <w:sz w:val="18"/>
          <w:szCs w:val="18"/>
          <w:lang w:val="pt-PT" w:eastAsia="pt-PT"/>
        </w:rPr>
        <w:t>século</w:t>
      </w:r>
      <w:r>
        <w:rPr>
          <w:rFonts w:ascii="Calibri" w:hAnsi="Calibri" w:cs="Calibri"/>
          <w:sz w:val="18"/>
          <w:szCs w:val="18"/>
          <w:lang w:val="pt-PT" w:eastAsia="pt-PT"/>
        </w:rPr>
        <w:t xml:space="preserve"> XVIII, e segundo a tradição o nome da Herdade nasceu de uma</w:t>
      </w:r>
      <w:r w:rsidR="00AA478E">
        <w:rPr>
          <w:rFonts w:ascii="Calibri" w:hAnsi="Calibri" w:cs="Calibri"/>
          <w:sz w:val="18"/>
          <w:szCs w:val="18"/>
          <w:lang w:val="pt-PT" w:eastAsia="pt-PT"/>
        </w:rPr>
        <w:t xml:space="preserve"> </w:t>
      </w:r>
      <w:r>
        <w:rPr>
          <w:rFonts w:ascii="Calibri" w:hAnsi="Calibri" w:cs="Calibri"/>
          <w:sz w:val="18"/>
          <w:szCs w:val="18"/>
          <w:lang w:val="pt-PT" w:eastAsia="pt-PT"/>
        </w:rPr>
        <w:t>visão que alguém da terra terá tido da Mãe de Deus.</w:t>
      </w:r>
      <w:r w:rsidR="00AA478E">
        <w:rPr>
          <w:rFonts w:ascii="Calibri" w:hAnsi="Calibri" w:cs="Calibri"/>
          <w:sz w:val="18"/>
          <w:szCs w:val="18"/>
          <w:lang w:val="pt-PT" w:eastAsia="pt-PT"/>
        </w:rPr>
        <w:t xml:space="preserve"> </w:t>
      </w:r>
      <w:r>
        <w:rPr>
          <w:rFonts w:ascii="Calibri" w:hAnsi="Calibri" w:cs="Calibri"/>
          <w:sz w:val="18"/>
          <w:szCs w:val="18"/>
          <w:lang w:val="pt-PT" w:eastAsia="pt-PT"/>
        </w:rPr>
        <w:t>Nessa visão, Maria lembra que, nas tarefas árduas da sua jorna agrícola, cada trabalhador tem para o ajudar o seu próprio Anjo</w:t>
      </w:r>
      <w:r w:rsidR="00AA478E">
        <w:rPr>
          <w:rFonts w:ascii="Calibri" w:hAnsi="Calibri" w:cs="Calibri"/>
          <w:sz w:val="18"/>
          <w:szCs w:val="18"/>
          <w:lang w:val="pt-PT" w:eastAsia="pt-PT"/>
        </w:rPr>
        <w:t xml:space="preserve"> </w:t>
      </w:r>
      <w:r>
        <w:rPr>
          <w:rFonts w:ascii="Calibri" w:hAnsi="Calibri" w:cs="Calibri"/>
          <w:sz w:val="18"/>
          <w:szCs w:val="18"/>
          <w:lang w:val="pt-PT" w:eastAsia="pt-PT"/>
        </w:rPr>
        <w:t>da Guarda e assim o jugo é suave, o fardo mais leve e o trabalho mais alegre.</w:t>
      </w:r>
      <w:r w:rsidR="00AA478E">
        <w:rPr>
          <w:rFonts w:ascii="Calibri" w:hAnsi="Calibri" w:cs="Calibri"/>
          <w:sz w:val="18"/>
          <w:szCs w:val="18"/>
          <w:lang w:val="pt-PT" w:eastAsia="pt-PT"/>
        </w:rPr>
        <w:t xml:space="preserve"> </w:t>
      </w:r>
      <w:r>
        <w:rPr>
          <w:rFonts w:ascii="Calibri" w:hAnsi="Calibri" w:cs="Calibri"/>
          <w:sz w:val="18"/>
          <w:szCs w:val="18"/>
          <w:lang w:val="pt-PT" w:eastAsia="pt-PT"/>
        </w:rPr>
        <w:t xml:space="preserve">Mais uma história em que o sagrado se une ao profano para construir a imagem de uma Herdade que regista achados arqueológicos, como seja a lagareta, pedra base de um lagar romano que empresta o seu nome ao azeite </w:t>
      </w:r>
      <w:proofErr w:type="spellStart"/>
      <w:r>
        <w:rPr>
          <w:rFonts w:ascii="Calibri" w:hAnsi="Calibri" w:cs="Calibri"/>
          <w:sz w:val="18"/>
          <w:szCs w:val="18"/>
          <w:lang w:val="pt-PT" w:eastAsia="pt-PT"/>
        </w:rPr>
        <w:t>Lagaretta</w:t>
      </w:r>
      <w:proofErr w:type="spellEnd"/>
      <w:r>
        <w:rPr>
          <w:rFonts w:ascii="Calibri" w:hAnsi="Calibri" w:cs="Calibri"/>
          <w:sz w:val="18"/>
          <w:szCs w:val="18"/>
          <w:lang w:val="pt-PT" w:eastAsia="pt-PT"/>
        </w:rPr>
        <w:t>, marca embalada em edição muito limitada e que constitui um precioso legado e o prólogo da produção dos azeites alentejanos e</w:t>
      </w:r>
      <w:r w:rsidR="00AA478E">
        <w:rPr>
          <w:rFonts w:ascii="Calibri" w:hAnsi="Calibri" w:cs="Calibri"/>
          <w:sz w:val="18"/>
          <w:szCs w:val="18"/>
          <w:lang w:val="pt-PT" w:eastAsia="pt-PT"/>
        </w:rPr>
        <w:t xml:space="preserve"> </w:t>
      </w:r>
      <w:r w:rsidRPr="00AA478E">
        <w:rPr>
          <w:rFonts w:ascii="Calibri" w:hAnsi="Calibri" w:cs="Calibri"/>
          <w:sz w:val="18"/>
          <w:szCs w:val="18"/>
          <w:lang w:val="pt-PT"/>
        </w:rPr>
        <w:t>nacionais.</w:t>
      </w:r>
    </w:p>
    <w:p w14:paraId="4E7FD1E7" w14:textId="775D5F08" w:rsidR="00CA26AF" w:rsidRDefault="0073439A" w:rsidP="00280085">
      <w:pPr>
        <w:pStyle w:val="s9"/>
        <w:spacing w:before="0" w:beforeAutospacing="0" w:after="0" w:afterAutospacing="0" w:line="276" w:lineRule="auto"/>
        <w:jc w:val="both"/>
        <w:rPr>
          <w:rFonts w:ascii="-webkit-standard" w:hAnsi="-webkit-standard"/>
          <w:sz w:val="22"/>
          <w:szCs w:val="22"/>
        </w:rPr>
      </w:pPr>
      <w:r>
        <w:rPr>
          <w:rFonts w:ascii="-webkit-standard" w:hAnsi="-webkit-standard"/>
          <w:sz w:val="22"/>
          <w:szCs w:val="22"/>
        </w:rPr>
        <w:t> </w:t>
      </w:r>
    </w:p>
    <w:p w14:paraId="5413A1A7" w14:textId="2CE73AE9" w:rsidR="004E0BDB" w:rsidRDefault="004E0BDB" w:rsidP="00280085">
      <w:pPr>
        <w:pStyle w:val="s9"/>
        <w:spacing w:before="0" w:beforeAutospacing="0" w:after="0" w:afterAutospacing="0" w:line="276" w:lineRule="auto"/>
        <w:jc w:val="both"/>
        <w:rPr>
          <w:rFonts w:ascii="-webkit-standard" w:hAnsi="-webkit-standard"/>
          <w:sz w:val="22"/>
          <w:szCs w:val="22"/>
        </w:rPr>
      </w:pPr>
    </w:p>
    <w:p w14:paraId="3DCBC361" w14:textId="77777777" w:rsidR="004E0BDB" w:rsidRPr="00D96EE3" w:rsidRDefault="004E0BDB" w:rsidP="00280085">
      <w:pPr>
        <w:pStyle w:val="s9"/>
        <w:spacing w:before="0" w:beforeAutospacing="0" w:after="0" w:afterAutospacing="0" w:line="276" w:lineRule="auto"/>
        <w:jc w:val="both"/>
        <w:rPr>
          <w:rFonts w:ascii="-webkit-standard" w:hAnsi="-webkit-standard"/>
          <w:sz w:val="22"/>
          <w:szCs w:val="22"/>
        </w:rPr>
      </w:pPr>
    </w:p>
    <w:p w14:paraId="4E7FD1E8" w14:textId="1C1F49C2" w:rsidR="00F11EB7" w:rsidRPr="00243B4A" w:rsidRDefault="00F11EB7" w:rsidP="004E0BDB">
      <w:pPr>
        <w:pStyle w:val="s4"/>
        <w:spacing w:before="0" w:beforeAutospacing="0" w:after="120" w:afterAutospacing="0" w:line="276" w:lineRule="auto"/>
        <w:jc w:val="center"/>
        <w:rPr>
          <w:rFonts w:ascii="Calibri" w:eastAsia="Arial Unicode MS" w:hAnsi="Calibri" w:cs="Calibri"/>
          <w:b/>
          <w:bCs/>
          <w:color w:val="000000"/>
          <w:sz w:val="22"/>
          <w:szCs w:val="22"/>
          <w:u w:val="single"/>
          <w:bdr w:val="nil"/>
        </w:rPr>
      </w:pPr>
      <w:r w:rsidRPr="00243B4A">
        <w:rPr>
          <w:rFonts w:ascii="Calibri" w:eastAsia="Arial Unicode MS" w:hAnsi="Calibri" w:cs="Calibri"/>
          <w:b/>
          <w:bCs/>
          <w:color w:val="000000"/>
          <w:sz w:val="22"/>
          <w:szCs w:val="22"/>
          <w:u w:val="single"/>
          <w:bdr w:val="nil"/>
        </w:rPr>
        <w:t xml:space="preserve">Para mais informações: </w:t>
      </w:r>
      <w:proofErr w:type="spellStart"/>
      <w:r w:rsidRPr="00243B4A">
        <w:rPr>
          <w:rFonts w:ascii="Calibri" w:eastAsia="Arial Unicode MS" w:hAnsi="Calibri" w:cs="Calibri"/>
          <w:b/>
          <w:bCs/>
          <w:color w:val="000000"/>
          <w:sz w:val="22"/>
          <w:szCs w:val="22"/>
          <w:u w:val="single"/>
          <w:bdr w:val="nil"/>
        </w:rPr>
        <w:t>Lift</w:t>
      </w:r>
      <w:proofErr w:type="spellEnd"/>
      <w:r w:rsidRPr="00243B4A">
        <w:rPr>
          <w:rFonts w:ascii="Calibri" w:eastAsia="Arial Unicode MS" w:hAnsi="Calibri" w:cs="Calibri"/>
          <w:b/>
          <w:bCs/>
          <w:color w:val="000000"/>
          <w:sz w:val="22"/>
          <w:szCs w:val="22"/>
          <w:u w:val="single"/>
          <w:bdr w:val="nil"/>
        </w:rPr>
        <w:t xml:space="preserve"> </w:t>
      </w:r>
      <w:proofErr w:type="spellStart"/>
      <w:r w:rsidRPr="00243B4A">
        <w:rPr>
          <w:rFonts w:ascii="Calibri" w:eastAsia="Arial Unicode MS" w:hAnsi="Calibri" w:cs="Calibri"/>
          <w:b/>
          <w:bCs/>
          <w:color w:val="000000"/>
          <w:sz w:val="22"/>
          <w:szCs w:val="22"/>
          <w:u w:val="single"/>
          <w:bdr w:val="nil"/>
        </w:rPr>
        <w:t>Consulting</w:t>
      </w:r>
      <w:proofErr w:type="spellEnd"/>
    </w:p>
    <w:p w14:paraId="360A7AA9" w14:textId="34B207EF" w:rsidR="00243B4A" w:rsidRDefault="004E0BDB" w:rsidP="004E0BDB">
      <w:pPr>
        <w:pStyle w:val="s4"/>
        <w:spacing w:before="0" w:beforeAutospacing="0" w:after="120" w:afterAutospacing="0" w:line="276" w:lineRule="auto"/>
        <w:jc w:val="center"/>
        <w:rPr>
          <w:rFonts w:ascii="Calibri" w:eastAsia="Arial Unicode MS" w:hAnsi="Calibri" w:cs="Calibri"/>
          <w:color w:val="000000"/>
          <w:sz w:val="22"/>
          <w:szCs w:val="22"/>
          <w:bdr w:val="nil"/>
        </w:rPr>
      </w:pPr>
      <w:r>
        <w:rPr>
          <w:rFonts w:ascii="Calibri" w:eastAsia="Arial Unicode MS" w:hAnsi="Calibri" w:cs="Calibri"/>
          <w:color w:val="000000"/>
          <w:sz w:val="22"/>
          <w:szCs w:val="22"/>
          <w:bdr w:val="nil"/>
        </w:rPr>
        <w:t>Tânia Miguel</w:t>
      </w:r>
      <w:r w:rsidR="00243B4A">
        <w:rPr>
          <w:rFonts w:ascii="Calibri" w:eastAsia="Arial Unicode MS" w:hAnsi="Calibri" w:cs="Calibri"/>
          <w:color w:val="000000"/>
          <w:sz w:val="22"/>
          <w:szCs w:val="22"/>
          <w:bdr w:val="nil"/>
        </w:rPr>
        <w:t xml:space="preserve"> | </w:t>
      </w:r>
      <w:hyperlink r:id="rId11" w:history="1">
        <w:r w:rsidRPr="00B46736">
          <w:rPr>
            <w:rStyle w:val="Hiperligao"/>
            <w:rFonts w:ascii="Calibri" w:eastAsia="Arial Unicode MS" w:hAnsi="Calibri" w:cs="Calibri"/>
            <w:sz w:val="22"/>
            <w:szCs w:val="22"/>
            <w:bdr w:val="nil"/>
          </w:rPr>
          <w:t>tania.miguel@lift.com.pt</w:t>
        </w:r>
      </w:hyperlink>
      <w:r w:rsidR="00243B4A">
        <w:rPr>
          <w:rFonts w:ascii="Calibri" w:eastAsia="Arial Unicode MS" w:hAnsi="Calibri" w:cs="Calibri"/>
          <w:color w:val="000000"/>
          <w:sz w:val="22"/>
          <w:szCs w:val="22"/>
          <w:bdr w:val="nil"/>
        </w:rPr>
        <w:t xml:space="preserve"> | </w:t>
      </w:r>
      <w:r w:rsidR="00243B4A" w:rsidRPr="00243B4A">
        <w:rPr>
          <w:rFonts w:ascii="Calibri" w:eastAsia="Arial Unicode MS" w:hAnsi="Calibri" w:cs="Calibri"/>
          <w:color w:val="000000"/>
          <w:sz w:val="22"/>
          <w:szCs w:val="22"/>
          <w:bdr w:val="nil"/>
        </w:rPr>
        <w:t>91</w:t>
      </w:r>
      <w:r>
        <w:rPr>
          <w:rFonts w:ascii="Calibri" w:eastAsia="Arial Unicode MS" w:hAnsi="Calibri" w:cs="Calibri"/>
          <w:color w:val="000000"/>
          <w:sz w:val="22"/>
          <w:szCs w:val="22"/>
          <w:bdr w:val="nil"/>
        </w:rPr>
        <w:t>8</w:t>
      </w:r>
      <w:r w:rsidR="00243B4A" w:rsidRPr="00243B4A">
        <w:rPr>
          <w:rFonts w:ascii="Calibri" w:eastAsia="Arial Unicode MS" w:hAnsi="Calibri" w:cs="Calibri"/>
          <w:color w:val="000000"/>
          <w:sz w:val="22"/>
          <w:szCs w:val="22"/>
          <w:bdr w:val="nil"/>
        </w:rPr>
        <w:t xml:space="preserve"> </w:t>
      </w:r>
      <w:r>
        <w:rPr>
          <w:rFonts w:ascii="Calibri" w:eastAsia="Arial Unicode MS" w:hAnsi="Calibri" w:cs="Calibri"/>
          <w:color w:val="000000"/>
          <w:sz w:val="22"/>
          <w:szCs w:val="22"/>
          <w:bdr w:val="nil"/>
        </w:rPr>
        <w:t>270</w:t>
      </w:r>
      <w:r w:rsidR="00717B27">
        <w:rPr>
          <w:rFonts w:ascii="Calibri" w:eastAsia="Arial Unicode MS" w:hAnsi="Calibri" w:cs="Calibri"/>
          <w:color w:val="000000"/>
          <w:sz w:val="22"/>
          <w:szCs w:val="22"/>
          <w:bdr w:val="nil"/>
        </w:rPr>
        <w:t> </w:t>
      </w:r>
      <w:r>
        <w:rPr>
          <w:rFonts w:ascii="Calibri" w:eastAsia="Arial Unicode MS" w:hAnsi="Calibri" w:cs="Calibri"/>
          <w:color w:val="000000"/>
          <w:sz w:val="22"/>
          <w:szCs w:val="22"/>
          <w:bdr w:val="nil"/>
        </w:rPr>
        <w:t>387</w:t>
      </w:r>
    </w:p>
    <w:p w14:paraId="0D1DBE1D" w14:textId="77777777" w:rsidR="00243B4A" w:rsidRPr="00F11EB7" w:rsidRDefault="00243B4A" w:rsidP="00280085">
      <w:pPr>
        <w:spacing w:line="276" w:lineRule="auto"/>
        <w:ind w:firstLine="720"/>
        <w:jc w:val="right"/>
        <w:rPr>
          <w:b/>
          <w:bCs/>
          <w:sz w:val="20"/>
          <w:szCs w:val="20"/>
          <w:lang w:val="pt-PT"/>
        </w:rPr>
      </w:pPr>
    </w:p>
    <w:p w14:paraId="4E7FD1EF" w14:textId="4F9DF742" w:rsidR="00E1346C" w:rsidRPr="00FC67BF" w:rsidRDefault="00E1346C" w:rsidP="00280085">
      <w:pPr>
        <w:spacing w:line="276" w:lineRule="auto"/>
        <w:jc w:val="right"/>
        <w:rPr>
          <w:b/>
          <w:sz w:val="20"/>
          <w:szCs w:val="20"/>
          <w:lang w:val="pt-PT"/>
        </w:rPr>
      </w:pPr>
    </w:p>
    <w:p w14:paraId="4E7FD1F0" w14:textId="7A238EFE" w:rsidR="00757EC1" w:rsidRPr="00D96EE3" w:rsidRDefault="00757EC1" w:rsidP="00D96EE3">
      <w:pPr>
        <w:jc w:val="right"/>
        <w:rPr>
          <w:b/>
          <w:sz w:val="20"/>
          <w:szCs w:val="20"/>
          <w:lang w:val="pt-PT"/>
        </w:rPr>
      </w:pPr>
    </w:p>
    <w:sectPr w:rsidR="00757EC1" w:rsidRPr="00D96EE3" w:rsidSect="007F5C61">
      <w:headerReference w:type="default" r:id="rId12"/>
      <w:pgSz w:w="12240" w:h="15840"/>
      <w:pgMar w:top="2552" w:right="1440" w:bottom="1276"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C602A" w14:textId="77777777" w:rsidR="00F23857" w:rsidRDefault="00F23857" w:rsidP="00757EC1">
      <w:r>
        <w:separator/>
      </w:r>
    </w:p>
  </w:endnote>
  <w:endnote w:type="continuationSeparator" w:id="0">
    <w:p w14:paraId="61E543C0" w14:textId="77777777" w:rsidR="00F23857" w:rsidRDefault="00F23857" w:rsidP="0075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webkit-standar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A3268" w14:textId="77777777" w:rsidR="00F23857" w:rsidRDefault="00F23857" w:rsidP="00757EC1">
      <w:r>
        <w:separator/>
      </w:r>
    </w:p>
  </w:footnote>
  <w:footnote w:type="continuationSeparator" w:id="0">
    <w:p w14:paraId="285DEFB8" w14:textId="77777777" w:rsidR="00F23857" w:rsidRDefault="00F23857" w:rsidP="00757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FD1F5" w14:textId="77777777" w:rsidR="008868A7" w:rsidRDefault="008868A7" w:rsidP="00FF2014">
    <w:pPr>
      <w:pStyle w:val="Cabealho"/>
      <w:jc w:val="center"/>
    </w:pPr>
    <w:r w:rsidRPr="00FF2014">
      <w:rPr>
        <w:noProof/>
        <w:lang w:val="pt-PT" w:eastAsia="pt-PT"/>
      </w:rPr>
      <w:drawing>
        <wp:anchor distT="0" distB="0" distL="114300" distR="114300" simplePos="0" relativeHeight="251658240" behindDoc="0" locked="0" layoutInCell="1" allowOverlap="1" wp14:anchorId="4E7FD1F7" wp14:editId="4E7FD1F8">
          <wp:simplePos x="0" y="0"/>
          <wp:positionH relativeFrom="column">
            <wp:posOffset>2373630</wp:posOffset>
          </wp:positionH>
          <wp:positionV relativeFrom="paragraph">
            <wp:posOffset>-259080</wp:posOffset>
          </wp:positionV>
          <wp:extent cx="1205865" cy="1207135"/>
          <wp:effectExtent l="19050" t="0" r="0" b="0"/>
          <wp:wrapSquare wrapText="bothSides"/>
          <wp:docPr id="13" name="Imagem 1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m relacionada"/>
                  <pic:cNvPicPr>
                    <a:picLocks noChangeAspect="1" noChangeArrowheads="1"/>
                  </pic:cNvPicPr>
                </pic:nvPicPr>
                <pic:blipFill>
                  <a:blip r:embed="rId1"/>
                  <a:srcRect/>
                  <a:stretch>
                    <a:fillRect/>
                  </a:stretch>
                </pic:blipFill>
                <pic:spPr bwMode="auto">
                  <a:xfrm>
                    <a:off x="0" y="0"/>
                    <a:ext cx="1205865" cy="1207135"/>
                  </a:xfrm>
                  <a:prstGeom prst="rect">
                    <a:avLst/>
                  </a:prstGeom>
                  <a:noFill/>
                  <a:ln w="9525">
                    <a:noFill/>
                    <a:miter lim="800000"/>
                    <a:headEnd/>
                    <a:tailEnd/>
                  </a:ln>
                </pic:spPr>
              </pic:pic>
            </a:graphicData>
          </a:graphic>
        </wp:anchor>
      </w:drawing>
    </w:r>
  </w:p>
  <w:p w14:paraId="4E7FD1F6" w14:textId="77777777" w:rsidR="008868A7" w:rsidRDefault="008868A7" w:rsidP="00FF2014">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17B16"/>
    <w:multiLevelType w:val="hybridMultilevel"/>
    <w:tmpl w:val="9D4E58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4ED3318"/>
    <w:multiLevelType w:val="hybridMultilevel"/>
    <w:tmpl w:val="C87023F2"/>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855654C"/>
    <w:multiLevelType w:val="hybridMultilevel"/>
    <w:tmpl w:val="B4384C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661509B0"/>
    <w:multiLevelType w:val="hybridMultilevel"/>
    <w:tmpl w:val="9B70BA62"/>
    <w:lvl w:ilvl="0" w:tplc="3D5AEF7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757E2DE5"/>
    <w:multiLevelType w:val="hybridMultilevel"/>
    <w:tmpl w:val="157CB496"/>
    <w:lvl w:ilvl="0" w:tplc="8D2437E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79C30A4A"/>
    <w:multiLevelType w:val="hybridMultilevel"/>
    <w:tmpl w:val="B4907F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B900CFC"/>
    <w:multiLevelType w:val="hybridMultilevel"/>
    <w:tmpl w:val="AB5EBBBA"/>
    <w:lvl w:ilvl="0" w:tplc="76B2108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C1"/>
    <w:rsid w:val="00032402"/>
    <w:rsid w:val="0004031B"/>
    <w:rsid w:val="00052F85"/>
    <w:rsid w:val="00054CFA"/>
    <w:rsid w:val="00055BF4"/>
    <w:rsid w:val="0007379B"/>
    <w:rsid w:val="00081F63"/>
    <w:rsid w:val="000848F4"/>
    <w:rsid w:val="000944EA"/>
    <w:rsid w:val="000B0369"/>
    <w:rsid w:val="000C2BAF"/>
    <w:rsid w:val="000C5F64"/>
    <w:rsid w:val="000C7664"/>
    <w:rsid w:val="000D3776"/>
    <w:rsid w:val="000D6AF9"/>
    <w:rsid w:val="000F391B"/>
    <w:rsid w:val="0011079B"/>
    <w:rsid w:val="001110A8"/>
    <w:rsid w:val="001136FB"/>
    <w:rsid w:val="00130B7B"/>
    <w:rsid w:val="00140E4F"/>
    <w:rsid w:val="00151517"/>
    <w:rsid w:val="001520AC"/>
    <w:rsid w:val="001910E8"/>
    <w:rsid w:val="00194301"/>
    <w:rsid w:val="001A0465"/>
    <w:rsid w:val="001B502B"/>
    <w:rsid w:val="001B5534"/>
    <w:rsid w:val="001B6B69"/>
    <w:rsid w:val="001C013E"/>
    <w:rsid w:val="001C3BD3"/>
    <w:rsid w:val="001C44D3"/>
    <w:rsid w:val="001C73D7"/>
    <w:rsid w:val="002060FF"/>
    <w:rsid w:val="00206F89"/>
    <w:rsid w:val="002112C3"/>
    <w:rsid w:val="00227B25"/>
    <w:rsid w:val="0023374A"/>
    <w:rsid w:val="00243B4A"/>
    <w:rsid w:val="002462EB"/>
    <w:rsid w:val="00246ECC"/>
    <w:rsid w:val="00252BEB"/>
    <w:rsid w:val="00252D31"/>
    <w:rsid w:val="00257476"/>
    <w:rsid w:val="00263AA2"/>
    <w:rsid w:val="00280085"/>
    <w:rsid w:val="002A1D9F"/>
    <w:rsid w:val="002B27B8"/>
    <w:rsid w:val="002B3697"/>
    <w:rsid w:val="002F0994"/>
    <w:rsid w:val="002F2766"/>
    <w:rsid w:val="002F3CE7"/>
    <w:rsid w:val="0030367B"/>
    <w:rsid w:val="00310EF7"/>
    <w:rsid w:val="00323F8E"/>
    <w:rsid w:val="00330844"/>
    <w:rsid w:val="00346187"/>
    <w:rsid w:val="003508D8"/>
    <w:rsid w:val="0035314C"/>
    <w:rsid w:val="00377DEB"/>
    <w:rsid w:val="00384F80"/>
    <w:rsid w:val="00390811"/>
    <w:rsid w:val="003A2A49"/>
    <w:rsid w:val="003A400B"/>
    <w:rsid w:val="003A6F29"/>
    <w:rsid w:val="003C588E"/>
    <w:rsid w:val="003E2041"/>
    <w:rsid w:val="003E27D5"/>
    <w:rsid w:val="00416023"/>
    <w:rsid w:val="0042573E"/>
    <w:rsid w:val="00442881"/>
    <w:rsid w:val="00445423"/>
    <w:rsid w:val="004839E3"/>
    <w:rsid w:val="004840F7"/>
    <w:rsid w:val="0048765C"/>
    <w:rsid w:val="004B6FEF"/>
    <w:rsid w:val="004C2408"/>
    <w:rsid w:val="004D6EA7"/>
    <w:rsid w:val="004E0BDB"/>
    <w:rsid w:val="004E5B42"/>
    <w:rsid w:val="004E64A5"/>
    <w:rsid w:val="005043AB"/>
    <w:rsid w:val="005213B2"/>
    <w:rsid w:val="00525D5C"/>
    <w:rsid w:val="00535131"/>
    <w:rsid w:val="00577265"/>
    <w:rsid w:val="00595440"/>
    <w:rsid w:val="005B696E"/>
    <w:rsid w:val="005C2157"/>
    <w:rsid w:val="005D46B6"/>
    <w:rsid w:val="005F62E7"/>
    <w:rsid w:val="00603ED3"/>
    <w:rsid w:val="006040CC"/>
    <w:rsid w:val="006168B7"/>
    <w:rsid w:val="006254C1"/>
    <w:rsid w:val="0063738C"/>
    <w:rsid w:val="00640761"/>
    <w:rsid w:val="006438A8"/>
    <w:rsid w:val="006478A1"/>
    <w:rsid w:val="00651542"/>
    <w:rsid w:val="00662CA9"/>
    <w:rsid w:val="006757CD"/>
    <w:rsid w:val="00691B37"/>
    <w:rsid w:val="00692EDE"/>
    <w:rsid w:val="006E47DE"/>
    <w:rsid w:val="006F4989"/>
    <w:rsid w:val="007062CF"/>
    <w:rsid w:val="007145D6"/>
    <w:rsid w:val="00717B27"/>
    <w:rsid w:val="007267B7"/>
    <w:rsid w:val="00733AA2"/>
    <w:rsid w:val="0073439A"/>
    <w:rsid w:val="00737BC2"/>
    <w:rsid w:val="00737CEE"/>
    <w:rsid w:val="00754557"/>
    <w:rsid w:val="00757EC1"/>
    <w:rsid w:val="0077398B"/>
    <w:rsid w:val="00783929"/>
    <w:rsid w:val="007B6948"/>
    <w:rsid w:val="007C7A91"/>
    <w:rsid w:val="007D034E"/>
    <w:rsid w:val="007D18AB"/>
    <w:rsid w:val="007D21DB"/>
    <w:rsid w:val="007D4F10"/>
    <w:rsid w:val="007F228A"/>
    <w:rsid w:val="007F30F1"/>
    <w:rsid w:val="007F31F0"/>
    <w:rsid w:val="007F5C61"/>
    <w:rsid w:val="0081311B"/>
    <w:rsid w:val="008373F4"/>
    <w:rsid w:val="0084535A"/>
    <w:rsid w:val="008532E4"/>
    <w:rsid w:val="008543F1"/>
    <w:rsid w:val="00854748"/>
    <w:rsid w:val="0086404B"/>
    <w:rsid w:val="00864297"/>
    <w:rsid w:val="00872130"/>
    <w:rsid w:val="00872C7C"/>
    <w:rsid w:val="008829D1"/>
    <w:rsid w:val="008868A7"/>
    <w:rsid w:val="008A0CD7"/>
    <w:rsid w:val="008B239B"/>
    <w:rsid w:val="008C45F4"/>
    <w:rsid w:val="008C6D31"/>
    <w:rsid w:val="008D4D6C"/>
    <w:rsid w:val="00900E50"/>
    <w:rsid w:val="00907993"/>
    <w:rsid w:val="009159D6"/>
    <w:rsid w:val="00922AD9"/>
    <w:rsid w:val="00924A0F"/>
    <w:rsid w:val="009325E1"/>
    <w:rsid w:val="00934CD0"/>
    <w:rsid w:val="009358E3"/>
    <w:rsid w:val="0094669E"/>
    <w:rsid w:val="00960660"/>
    <w:rsid w:val="00970D0D"/>
    <w:rsid w:val="009803EA"/>
    <w:rsid w:val="00980736"/>
    <w:rsid w:val="0098073C"/>
    <w:rsid w:val="009B2091"/>
    <w:rsid w:val="009E1289"/>
    <w:rsid w:val="00A05849"/>
    <w:rsid w:val="00A16C77"/>
    <w:rsid w:val="00A25630"/>
    <w:rsid w:val="00A25899"/>
    <w:rsid w:val="00A341EA"/>
    <w:rsid w:val="00A37848"/>
    <w:rsid w:val="00A6669E"/>
    <w:rsid w:val="00A67752"/>
    <w:rsid w:val="00A75BCC"/>
    <w:rsid w:val="00A90722"/>
    <w:rsid w:val="00A972D7"/>
    <w:rsid w:val="00A97BD3"/>
    <w:rsid w:val="00AA0BBD"/>
    <w:rsid w:val="00AA478E"/>
    <w:rsid w:val="00AA71C2"/>
    <w:rsid w:val="00AB6126"/>
    <w:rsid w:val="00AC6FCA"/>
    <w:rsid w:val="00AD4902"/>
    <w:rsid w:val="00AE47FA"/>
    <w:rsid w:val="00B001EB"/>
    <w:rsid w:val="00B04795"/>
    <w:rsid w:val="00B102C3"/>
    <w:rsid w:val="00B24819"/>
    <w:rsid w:val="00B24A8C"/>
    <w:rsid w:val="00B436C5"/>
    <w:rsid w:val="00B6703E"/>
    <w:rsid w:val="00B74D79"/>
    <w:rsid w:val="00B7588D"/>
    <w:rsid w:val="00B76990"/>
    <w:rsid w:val="00B76F8D"/>
    <w:rsid w:val="00B7738B"/>
    <w:rsid w:val="00B820D0"/>
    <w:rsid w:val="00B902BA"/>
    <w:rsid w:val="00B9310C"/>
    <w:rsid w:val="00BA325D"/>
    <w:rsid w:val="00BA7D92"/>
    <w:rsid w:val="00BB3524"/>
    <w:rsid w:val="00BB38B4"/>
    <w:rsid w:val="00BD210D"/>
    <w:rsid w:val="00BE4277"/>
    <w:rsid w:val="00C02C9C"/>
    <w:rsid w:val="00C2072A"/>
    <w:rsid w:val="00C36369"/>
    <w:rsid w:val="00C411E0"/>
    <w:rsid w:val="00C536ED"/>
    <w:rsid w:val="00C679E8"/>
    <w:rsid w:val="00C7065C"/>
    <w:rsid w:val="00C72D42"/>
    <w:rsid w:val="00C77D33"/>
    <w:rsid w:val="00C85061"/>
    <w:rsid w:val="00CA26AF"/>
    <w:rsid w:val="00CA5A08"/>
    <w:rsid w:val="00CA5B03"/>
    <w:rsid w:val="00CC3545"/>
    <w:rsid w:val="00CD0A49"/>
    <w:rsid w:val="00CE6375"/>
    <w:rsid w:val="00CE72BB"/>
    <w:rsid w:val="00D00FE6"/>
    <w:rsid w:val="00D060BF"/>
    <w:rsid w:val="00D1335F"/>
    <w:rsid w:val="00D21831"/>
    <w:rsid w:val="00D2332C"/>
    <w:rsid w:val="00D370DB"/>
    <w:rsid w:val="00D74107"/>
    <w:rsid w:val="00D90F3E"/>
    <w:rsid w:val="00D96EE3"/>
    <w:rsid w:val="00DB5487"/>
    <w:rsid w:val="00DC081E"/>
    <w:rsid w:val="00DC1415"/>
    <w:rsid w:val="00DD7D50"/>
    <w:rsid w:val="00DF0CD3"/>
    <w:rsid w:val="00E1346C"/>
    <w:rsid w:val="00E31D17"/>
    <w:rsid w:val="00E45A50"/>
    <w:rsid w:val="00E47278"/>
    <w:rsid w:val="00E47C34"/>
    <w:rsid w:val="00E50370"/>
    <w:rsid w:val="00E533A8"/>
    <w:rsid w:val="00E637A4"/>
    <w:rsid w:val="00E84BC7"/>
    <w:rsid w:val="00E8653E"/>
    <w:rsid w:val="00E92A53"/>
    <w:rsid w:val="00EB43A5"/>
    <w:rsid w:val="00EC6DC0"/>
    <w:rsid w:val="00EE1D0C"/>
    <w:rsid w:val="00EE208D"/>
    <w:rsid w:val="00EE2476"/>
    <w:rsid w:val="00F074A5"/>
    <w:rsid w:val="00F11EB7"/>
    <w:rsid w:val="00F176CB"/>
    <w:rsid w:val="00F17EC1"/>
    <w:rsid w:val="00F17ED6"/>
    <w:rsid w:val="00F23857"/>
    <w:rsid w:val="00F26921"/>
    <w:rsid w:val="00F34DF8"/>
    <w:rsid w:val="00F40840"/>
    <w:rsid w:val="00F75E4E"/>
    <w:rsid w:val="00F8504E"/>
    <w:rsid w:val="00F877C3"/>
    <w:rsid w:val="00FB7946"/>
    <w:rsid w:val="00FC0E1C"/>
    <w:rsid w:val="00FC1683"/>
    <w:rsid w:val="00FC2EC8"/>
    <w:rsid w:val="00FC4A57"/>
    <w:rsid w:val="00FC67BF"/>
    <w:rsid w:val="00FD5675"/>
    <w:rsid w:val="00FD591F"/>
    <w:rsid w:val="00FD5AE9"/>
    <w:rsid w:val="00FE3AFD"/>
    <w:rsid w:val="00FF201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FD1CC"/>
  <w15:docId w15:val="{D7FA0FA2-7F9C-4A65-B110-F8BA7971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7EC1"/>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757EC1"/>
    <w:rPr>
      <w:u w:val="single"/>
    </w:rPr>
  </w:style>
  <w:style w:type="table" w:customStyle="1" w:styleId="TableNormal">
    <w:name w:val="Table Normal"/>
    <w:rsid w:val="00757EC1"/>
    <w:tblPr>
      <w:tblInd w:w="0" w:type="dxa"/>
      <w:tblCellMar>
        <w:top w:w="0" w:type="dxa"/>
        <w:left w:w="0" w:type="dxa"/>
        <w:bottom w:w="0" w:type="dxa"/>
        <w:right w:w="0" w:type="dxa"/>
      </w:tblCellMar>
    </w:tblPr>
  </w:style>
  <w:style w:type="paragraph" w:customStyle="1" w:styleId="Body">
    <w:name w:val="Body"/>
    <w:rsid w:val="00757EC1"/>
    <w:rPr>
      <w:rFonts w:ascii="Helvetica" w:hAnsi="Arial Unicode MS" w:cs="Arial Unicode MS"/>
      <w:color w:val="000000"/>
      <w:sz w:val="22"/>
      <w:szCs w:val="22"/>
    </w:rPr>
  </w:style>
  <w:style w:type="paragraph" w:styleId="Cabealho">
    <w:name w:val="header"/>
    <w:basedOn w:val="Normal"/>
    <w:link w:val="CabealhoCarter"/>
    <w:uiPriority w:val="99"/>
    <w:semiHidden/>
    <w:unhideWhenUsed/>
    <w:rsid w:val="00907993"/>
    <w:pPr>
      <w:tabs>
        <w:tab w:val="center" w:pos="4252"/>
        <w:tab w:val="right" w:pos="8504"/>
      </w:tabs>
    </w:pPr>
  </w:style>
  <w:style w:type="character" w:customStyle="1" w:styleId="CabealhoCarter">
    <w:name w:val="Cabeçalho Caráter"/>
    <w:basedOn w:val="Tipodeletrapredefinidodopargrafo"/>
    <w:link w:val="Cabealho"/>
    <w:uiPriority w:val="99"/>
    <w:semiHidden/>
    <w:rsid w:val="00907993"/>
    <w:rPr>
      <w:sz w:val="24"/>
      <w:szCs w:val="24"/>
      <w:lang w:val="en-US" w:eastAsia="en-US"/>
    </w:rPr>
  </w:style>
  <w:style w:type="paragraph" w:styleId="Rodap">
    <w:name w:val="footer"/>
    <w:basedOn w:val="Normal"/>
    <w:link w:val="RodapCarter"/>
    <w:uiPriority w:val="99"/>
    <w:semiHidden/>
    <w:unhideWhenUsed/>
    <w:rsid w:val="00907993"/>
    <w:pPr>
      <w:tabs>
        <w:tab w:val="center" w:pos="4252"/>
        <w:tab w:val="right" w:pos="8504"/>
      </w:tabs>
    </w:pPr>
  </w:style>
  <w:style w:type="character" w:customStyle="1" w:styleId="RodapCarter">
    <w:name w:val="Rodapé Caráter"/>
    <w:basedOn w:val="Tipodeletrapredefinidodopargrafo"/>
    <w:link w:val="Rodap"/>
    <w:uiPriority w:val="99"/>
    <w:semiHidden/>
    <w:rsid w:val="00907993"/>
    <w:rPr>
      <w:sz w:val="24"/>
      <w:szCs w:val="24"/>
      <w:lang w:val="en-US" w:eastAsia="en-US"/>
    </w:rPr>
  </w:style>
  <w:style w:type="paragraph" w:styleId="Textodebalo">
    <w:name w:val="Balloon Text"/>
    <w:basedOn w:val="Normal"/>
    <w:link w:val="TextodebaloCarter"/>
    <w:uiPriority w:val="99"/>
    <w:semiHidden/>
    <w:unhideWhenUsed/>
    <w:rsid w:val="0090799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07993"/>
    <w:rPr>
      <w:rFonts w:ascii="Tahoma" w:hAnsi="Tahoma" w:cs="Tahoma"/>
      <w:sz w:val="16"/>
      <w:szCs w:val="16"/>
      <w:lang w:val="en-US" w:eastAsia="en-US"/>
    </w:rPr>
  </w:style>
  <w:style w:type="paragraph" w:customStyle="1" w:styleId="s4">
    <w:name w:val="s4"/>
    <w:basedOn w:val="Normal"/>
    <w:rsid w:val="00FC67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t-PT" w:eastAsia="pt-PT"/>
    </w:rPr>
  </w:style>
  <w:style w:type="paragraph" w:customStyle="1" w:styleId="s11">
    <w:name w:val="s11"/>
    <w:basedOn w:val="Normal"/>
    <w:rsid w:val="00FC67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t-PT" w:eastAsia="pt-PT"/>
    </w:rPr>
  </w:style>
  <w:style w:type="character" w:customStyle="1" w:styleId="bumpedfont15">
    <w:name w:val="bumpedfont15"/>
    <w:basedOn w:val="Tipodeletrapredefinidodopargrafo"/>
    <w:rsid w:val="00FC67BF"/>
  </w:style>
  <w:style w:type="paragraph" w:customStyle="1" w:styleId="s12">
    <w:name w:val="s12"/>
    <w:basedOn w:val="Normal"/>
    <w:rsid w:val="001943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t-PT" w:eastAsia="pt-PT"/>
    </w:rPr>
  </w:style>
  <w:style w:type="paragraph" w:customStyle="1" w:styleId="Corpo">
    <w:name w:val="Corpo"/>
    <w:rsid w:val="008B239B"/>
    <w:rPr>
      <w:rFonts w:ascii="Helvetica" w:hAnsi="Helvetica" w:cs="Arial Unicode MS"/>
      <w:color w:val="000000"/>
      <w:sz w:val="22"/>
      <w:szCs w:val="22"/>
    </w:rPr>
  </w:style>
  <w:style w:type="paragraph" w:customStyle="1" w:styleId="m8909097576936227972gmail-msonormal">
    <w:name w:val="m_8909097576936227972gmail-msonormal"/>
    <w:basedOn w:val="Normal"/>
    <w:rsid w:val="006040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t-PT" w:eastAsia="pt-PT"/>
    </w:rPr>
  </w:style>
  <w:style w:type="paragraph" w:customStyle="1" w:styleId="s6">
    <w:name w:val="s6"/>
    <w:basedOn w:val="Normal"/>
    <w:rsid w:val="007343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t-PT" w:eastAsia="pt-PT"/>
    </w:rPr>
  </w:style>
  <w:style w:type="paragraph" w:customStyle="1" w:styleId="s8">
    <w:name w:val="s8"/>
    <w:basedOn w:val="Normal"/>
    <w:rsid w:val="007343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t-PT" w:eastAsia="pt-PT"/>
    </w:rPr>
  </w:style>
  <w:style w:type="paragraph" w:customStyle="1" w:styleId="s9">
    <w:name w:val="s9"/>
    <w:basedOn w:val="Normal"/>
    <w:rsid w:val="007343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t-PT" w:eastAsia="pt-PT"/>
    </w:rPr>
  </w:style>
  <w:style w:type="paragraph" w:customStyle="1" w:styleId="s13">
    <w:name w:val="s13"/>
    <w:basedOn w:val="Normal"/>
    <w:rsid w:val="007343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t-PT" w:eastAsia="pt-PT"/>
    </w:rPr>
  </w:style>
  <w:style w:type="character" w:customStyle="1" w:styleId="s5">
    <w:name w:val="s5"/>
    <w:basedOn w:val="Tipodeletrapredefinidodopargrafo"/>
    <w:rsid w:val="0073439A"/>
  </w:style>
  <w:style w:type="character" w:customStyle="1" w:styleId="s7">
    <w:name w:val="s7"/>
    <w:basedOn w:val="Tipodeletrapredefinidodopargrafo"/>
    <w:rsid w:val="0073439A"/>
  </w:style>
  <w:style w:type="character" w:customStyle="1" w:styleId="s10">
    <w:name w:val="s10"/>
    <w:basedOn w:val="Tipodeletrapredefinidodopargrafo"/>
    <w:rsid w:val="0073439A"/>
  </w:style>
  <w:style w:type="character" w:customStyle="1" w:styleId="s14">
    <w:name w:val="s14"/>
    <w:basedOn w:val="Tipodeletrapredefinidodopargrafo"/>
    <w:rsid w:val="0073439A"/>
  </w:style>
  <w:style w:type="character" w:customStyle="1" w:styleId="s15">
    <w:name w:val="s15"/>
    <w:basedOn w:val="Tipodeletrapredefinidodopargrafo"/>
    <w:rsid w:val="0073439A"/>
  </w:style>
  <w:style w:type="paragraph" w:styleId="PargrafodaLista">
    <w:name w:val="List Paragraph"/>
    <w:basedOn w:val="Normal"/>
    <w:uiPriority w:val="34"/>
    <w:qFormat/>
    <w:rsid w:val="0073439A"/>
    <w:pPr>
      <w:ind w:left="720"/>
      <w:contextualSpacing/>
    </w:pPr>
  </w:style>
  <w:style w:type="character" w:customStyle="1" w:styleId="MenoNoResolvida1">
    <w:name w:val="Menção Não Resolvida1"/>
    <w:basedOn w:val="Tipodeletrapredefinidodopargrafo"/>
    <w:uiPriority w:val="99"/>
    <w:semiHidden/>
    <w:unhideWhenUsed/>
    <w:rsid w:val="00243B4A"/>
    <w:rPr>
      <w:color w:val="605E5C"/>
      <w:shd w:val="clear" w:color="auto" w:fill="E1DFDD"/>
    </w:rPr>
  </w:style>
  <w:style w:type="paragraph" w:styleId="Textodenotaderodap">
    <w:name w:val="footnote text"/>
    <w:basedOn w:val="Normal"/>
    <w:link w:val="TextodenotaderodapCarter"/>
    <w:uiPriority w:val="99"/>
    <w:semiHidden/>
    <w:unhideWhenUsed/>
    <w:rsid w:val="00900E50"/>
    <w:rPr>
      <w:sz w:val="20"/>
      <w:szCs w:val="20"/>
    </w:rPr>
  </w:style>
  <w:style w:type="character" w:customStyle="1" w:styleId="TextodenotaderodapCarter">
    <w:name w:val="Texto de nota de rodapé Caráter"/>
    <w:basedOn w:val="Tipodeletrapredefinidodopargrafo"/>
    <w:link w:val="Textodenotaderodap"/>
    <w:uiPriority w:val="99"/>
    <w:semiHidden/>
    <w:rsid w:val="00900E50"/>
    <w:rPr>
      <w:lang w:val="en-US" w:eastAsia="en-US"/>
    </w:rPr>
  </w:style>
  <w:style w:type="character" w:styleId="Refdenotaderodap">
    <w:name w:val="footnote reference"/>
    <w:basedOn w:val="Tipodeletrapredefinidodopargrafo"/>
    <w:uiPriority w:val="99"/>
    <w:semiHidden/>
    <w:unhideWhenUsed/>
    <w:rsid w:val="00900E50"/>
    <w:rPr>
      <w:vertAlign w:val="superscript"/>
    </w:rPr>
  </w:style>
  <w:style w:type="character" w:styleId="Refdecomentrio">
    <w:name w:val="annotation reference"/>
    <w:basedOn w:val="Tipodeletrapredefinidodopargrafo"/>
    <w:uiPriority w:val="99"/>
    <w:semiHidden/>
    <w:unhideWhenUsed/>
    <w:rsid w:val="00E47278"/>
    <w:rPr>
      <w:sz w:val="16"/>
      <w:szCs w:val="16"/>
    </w:rPr>
  </w:style>
  <w:style w:type="paragraph" w:styleId="Textodecomentrio">
    <w:name w:val="annotation text"/>
    <w:basedOn w:val="Normal"/>
    <w:link w:val="TextodecomentrioCarter"/>
    <w:uiPriority w:val="99"/>
    <w:semiHidden/>
    <w:unhideWhenUsed/>
    <w:rsid w:val="00E47278"/>
    <w:rPr>
      <w:sz w:val="20"/>
      <w:szCs w:val="20"/>
    </w:rPr>
  </w:style>
  <w:style w:type="character" w:customStyle="1" w:styleId="TextodecomentrioCarter">
    <w:name w:val="Texto de comentário Caráter"/>
    <w:basedOn w:val="Tipodeletrapredefinidodopargrafo"/>
    <w:link w:val="Textodecomentrio"/>
    <w:uiPriority w:val="99"/>
    <w:semiHidden/>
    <w:rsid w:val="00E47278"/>
    <w:rPr>
      <w:lang w:val="en-US" w:eastAsia="en-US"/>
    </w:rPr>
  </w:style>
  <w:style w:type="paragraph" w:styleId="Assuntodecomentrio">
    <w:name w:val="annotation subject"/>
    <w:basedOn w:val="Textodecomentrio"/>
    <w:next w:val="Textodecomentrio"/>
    <w:link w:val="AssuntodecomentrioCarter"/>
    <w:uiPriority w:val="99"/>
    <w:semiHidden/>
    <w:unhideWhenUsed/>
    <w:rsid w:val="00E47278"/>
    <w:rPr>
      <w:b/>
      <w:bCs/>
    </w:rPr>
  </w:style>
  <w:style w:type="character" w:customStyle="1" w:styleId="AssuntodecomentrioCarter">
    <w:name w:val="Assunto de comentário Caráter"/>
    <w:basedOn w:val="TextodecomentrioCarter"/>
    <w:link w:val="Assuntodecomentrio"/>
    <w:uiPriority w:val="99"/>
    <w:semiHidden/>
    <w:rsid w:val="00E47278"/>
    <w:rPr>
      <w:b/>
      <w:bCs/>
      <w:lang w:val="en-US" w:eastAsia="en-US"/>
    </w:rPr>
  </w:style>
  <w:style w:type="character" w:customStyle="1" w:styleId="UnresolvedMention">
    <w:name w:val="Unresolved Mention"/>
    <w:basedOn w:val="Tipodeletrapredefinidodopargrafo"/>
    <w:uiPriority w:val="99"/>
    <w:semiHidden/>
    <w:unhideWhenUsed/>
    <w:rsid w:val="004E0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098">
      <w:bodyDiv w:val="1"/>
      <w:marLeft w:val="0"/>
      <w:marRight w:val="0"/>
      <w:marTop w:val="0"/>
      <w:marBottom w:val="0"/>
      <w:divBdr>
        <w:top w:val="none" w:sz="0" w:space="0" w:color="auto"/>
        <w:left w:val="none" w:sz="0" w:space="0" w:color="auto"/>
        <w:bottom w:val="none" w:sz="0" w:space="0" w:color="auto"/>
        <w:right w:val="none" w:sz="0" w:space="0" w:color="auto"/>
      </w:divBdr>
    </w:div>
    <w:div w:id="547911699">
      <w:bodyDiv w:val="1"/>
      <w:marLeft w:val="0"/>
      <w:marRight w:val="0"/>
      <w:marTop w:val="0"/>
      <w:marBottom w:val="0"/>
      <w:divBdr>
        <w:top w:val="none" w:sz="0" w:space="0" w:color="auto"/>
        <w:left w:val="none" w:sz="0" w:space="0" w:color="auto"/>
        <w:bottom w:val="none" w:sz="0" w:space="0" w:color="auto"/>
        <w:right w:val="none" w:sz="0" w:space="0" w:color="auto"/>
      </w:divBdr>
    </w:div>
    <w:div w:id="579363921">
      <w:bodyDiv w:val="1"/>
      <w:marLeft w:val="0"/>
      <w:marRight w:val="0"/>
      <w:marTop w:val="0"/>
      <w:marBottom w:val="0"/>
      <w:divBdr>
        <w:top w:val="none" w:sz="0" w:space="0" w:color="auto"/>
        <w:left w:val="none" w:sz="0" w:space="0" w:color="auto"/>
        <w:bottom w:val="none" w:sz="0" w:space="0" w:color="auto"/>
        <w:right w:val="none" w:sz="0" w:space="0" w:color="auto"/>
      </w:divBdr>
    </w:div>
    <w:div w:id="617175518">
      <w:bodyDiv w:val="1"/>
      <w:marLeft w:val="0"/>
      <w:marRight w:val="0"/>
      <w:marTop w:val="0"/>
      <w:marBottom w:val="0"/>
      <w:divBdr>
        <w:top w:val="none" w:sz="0" w:space="0" w:color="auto"/>
        <w:left w:val="none" w:sz="0" w:space="0" w:color="auto"/>
        <w:bottom w:val="none" w:sz="0" w:space="0" w:color="auto"/>
        <w:right w:val="none" w:sz="0" w:space="0" w:color="auto"/>
      </w:divBdr>
    </w:div>
    <w:div w:id="638268233">
      <w:bodyDiv w:val="1"/>
      <w:marLeft w:val="0"/>
      <w:marRight w:val="0"/>
      <w:marTop w:val="0"/>
      <w:marBottom w:val="0"/>
      <w:divBdr>
        <w:top w:val="none" w:sz="0" w:space="0" w:color="auto"/>
        <w:left w:val="none" w:sz="0" w:space="0" w:color="auto"/>
        <w:bottom w:val="none" w:sz="0" w:space="0" w:color="auto"/>
        <w:right w:val="none" w:sz="0" w:space="0" w:color="auto"/>
      </w:divBdr>
    </w:div>
    <w:div w:id="1072117555">
      <w:bodyDiv w:val="1"/>
      <w:marLeft w:val="0"/>
      <w:marRight w:val="0"/>
      <w:marTop w:val="0"/>
      <w:marBottom w:val="0"/>
      <w:divBdr>
        <w:top w:val="none" w:sz="0" w:space="0" w:color="auto"/>
        <w:left w:val="none" w:sz="0" w:space="0" w:color="auto"/>
        <w:bottom w:val="none" w:sz="0" w:space="0" w:color="auto"/>
        <w:right w:val="none" w:sz="0" w:space="0" w:color="auto"/>
      </w:divBdr>
    </w:div>
    <w:div w:id="1596136951">
      <w:bodyDiv w:val="1"/>
      <w:marLeft w:val="0"/>
      <w:marRight w:val="0"/>
      <w:marTop w:val="0"/>
      <w:marBottom w:val="0"/>
      <w:divBdr>
        <w:top w:val="none" w:sz="0" w:space="0" w:color="auto"/>
        <w:left w:val="none" w:sz="0" w:space="0" w:color="auto"/>
        <w:bottom w:val="none" w:sz="0" w:space="0" w:color="auto"/>
        <w:right w:val="none" w:sz="0" w:space="0" w:color="auto"/>
      </w:divBdr>
    </w:div>
    <w:div w:id="1788968110">
      <w:bodyDiv w:val="1"/>
      <w:marLeft w:val="0"/>
      <w:marRight w:val="0"/>
      <w:marTop w:val="0"/>
      <w:marBottom w:val="0"/>
      <w:divBdr>
        <w:top w:val="none" w:sz="0" w:space="0" w:color="auto"/>
        <w:left w:val="none" w:sz="0" w:space="0" w:color="auto"/>
        <w:bottom w:val="none" w:sz="0" w:space="0" w:color="auto"/>
        <w:right w:val="none" w:sz="0" w:space="0" w:color="auto"/>
      </w:divBdr>
    </w:div>
    <w:div w:id="1818842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nia.miguel@lift.com.p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CD8740B051944691009389132F3C08" ma:contentTypeVersion="0" ma:contentTypeDescription="Create a new document." ma:contentTypeScope="" ma:versionID="b2e2a522a015fd401e5bdbe6810e9da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AC2D8-88A3-4FB7-BD33-282E691629BD}">
  <ds:schemaRefs>
    <ds:schemaRef ds:uri="http://schemas.microsoft.com/sharepoint/v3/contenttype/forms"/>
  </ds:schemaRefs>
</ds:datastoreItem>
</file>

<file path=customXml/itemProps2.xml><?xml version="1.0" encoding="utf-8"?>
<ds:datastoreItem xmlns:ds="http://schemas.openxmlformats.org/officeDocument/2006/customXml" ds:itemID="{69E2BBEE-A044-4000-809C-5A0E71DC9642}">
  <ds:schemaRefs>
    <ds:schemaRef ds:uri="http://schemas.microsoft.com/office/2006/metadata/properties"/>
  </ds:schemaRefs>
</ds:datastoreItem>
</file>

<file path=customXml/itemProps3.xml><?xml version="1.0" encoding="utf-8"?>
<ds:datastoreItem xmlns:ds="http://schemas.openxmlformats.org/officeDocument/2006/customXml" ds:itemID="{5D139406-CF3A-496C-97CD-BA81064AA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3D4079-F685-48F1-8555-7F5DB9FB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HMG3</dc:creator>
  <cp:lastModifiedBy>João Cortez de Lobão</cp:lastModifiedBy>
  <cp:revision>2</cp:revision>
  <dcterms:created xsi:type="dcterms:W3CDTF">2021-11-22T15:29:00Z</dcterms:created>
  <dcterms:modified xsi:type="dcterms:W3CDTF">2021-11-22T15:29:00Z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0x0101003ECD8740B051944691009389132F3C08</vt:lpwstr>
  </property>
</Properties>
</file>