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40B4C9" w14:textId="77777777" w:rsidR="009A233D" w:rsidRDefault="009A233D" w:rsidP="009A233D">
      <w:pPr>
        <w:spacing w:before="240" w:after="240"/>
        <w:rPr>
          <w:rFonts w:eastAsia="Times New Roman" w:cs="Calibri"/>
          <w:b/>
          <w:bCs/>
          <w:color w:val="000000"/>
          <w:sz w:val="32"/>
          <w:szCs w:val="32"/>
          <w:lang w:eastAsia="pl-PL"/>
        </w:rPr>
        <w:sectPr w:rsidR="009A233D" w:rsidSect="00F15856">
          <w:headerReference w:type="even" r:id="rId7"/>
          <w:headerReference w:type="default" r:id="rId8"/>
          <w:headerReference w:type="first" r:id="rId9"/>
          <w:pgSz w:w="11906" w:h="16838"/>
          <w:pgMar w:top="993" w:right="1134" w:bottom="1701" w:left="1134" w:header="709" w:footer="709" w:gutter="0"/>
          <w:cols w:space="708"/>
          <w:titlePg/>
          <w:docGrid w:linePitch="360"/>
        </w:sectPr>
      </w:pPr>
      <w:bookmarkStart w:id="0" w:name="_Hlk73018783"/>
      <w:r>
        <w:rPr>
          <w:rFonts w:eastAsia="Times New Roman" w:cs="Calibri"/>
          <w:b/>
          <w:noProof/>
          <w:color w:val="000000"/>
          <w:sz w:val="32"/>
          <w:szCs w:val="32"/>
          <w:lang w:val="en-US" w:eastAsia="pl-PL"/>
        </w:rPr>
        <w:drawing>
          <wp:inline distT="0" distB="0" distL="0" distR="0" wp14:anchorId="6D807E8B" wp14:editId="75839886">
            <wp:extent cx="6121400" cy="609600"/>
            <wp:effectExtent l="0" t="0" r="0" b="0"/>
            <wp:docPr id="1" name="Obraz 31" descr="Logo PARP Grupa PF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1" descr="Logo PARP Grupa PFR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644447" w14:textId="77777777" w:rsidR="009A233D" w:rsidRPr="0058076F" w:rsidRDefault="009A233D" w:rsidP="009A233D">
      <w:pPr>
        <w:spacing w:after="0" w:line="276" w:lineRule="auto"/>
        <w:rPr>
          <w:rFonts w:cs="Calibri"/>
          <w:sz w:val="24"/>
          <w:szCs w:val="24"/>
        </w:rPr>
      </w:pPr>
    </w:p>
    <w:bookmarkEnd w:id="0"/>
    <w:p w14:paraId="739C6003" w14:textId="77777777" w:rsidR="009A233D" w:rsidRDefault="009A233D" w:rsidP="009A233D">
      <w:pPr>
        <w:spacing w:after="0" w:line="276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Kontakt dla mediów:</w:t>
      </w:r>
    </w:p>
    <w:p w14:paraId="511C359F" w14:textId="2EFD080D" w:rsidR="009A233D" w:rsidRPr="00906693" w:rsidRDefault="00E14005" w:rsidP="009A233D">
      <w:pPr>
        <w:spacing w:after="0" w:line="276" w:lineRule="auto"/>
        <w:rPr>
          <w:rFonts w:eastAsia="Times New Roman" w:cs="Calibri"/>
          <w:b/>
          <w:bCs/>
          <w:color w:val="000000"/>
          <w:sz w:val="24"/>
          <w:szCs w:val="24"/>
          <w:lang w:eastAsia="pl-PL"/>
        </w:rPr>
      </w:pPr>
      <w:r>
        <w:rPr>
          <w:rFonts w:cs="Calibri"/>
          <w:sz w:val="24"/>
          <w:szCs w:val="24"/>
        </w:rPr>
        <w:t>Luiza Sosnowska</w:t>
      </w:r>
      <w:r w:rsidR="009A233D" w:rsidRPr="00906693">
        <w:rPr>
          <w:rFonts w:cs="Calibri"/>
          <w:sz w:val="24"/>
          <w:szCs w:val="24"/>
        </w:rPr>
        <w:t>, PARP</w:t>
      </w:r>
    </w:p>
    <w:p w14:paraId="4241E935" w14:textId="20E4E3FA" w:rsidR="009A233D" w:rsidRPr="00E14005" w:rsidRDefault="009A233D" w:rsidP="009A233D">
      <w:pPr>
        <w:spacing w:after="0" w:line="276" w:lineRule="auto"/>
        <w:rPr>
          <w:rFonts w:cs="Calibri"/>
          <w:sz w:val="24"/>
          <w:szCs w:val="24"/>
          <w:lang w:val="en-US"/>
        </w:rPr>
      </w:pPr>
      <w:r w:rsidRPr="00E14005">
        <w:rPr>
          <w:rFonts w:cs="Calibri"/>
          <w:sz w:val="24"/>
          <w:szCs w:val="24"/>
          <w:lang w:val="en-US"/>
        </w:rPr>
        <w:t xml:space="preserve">e-mail: </w:t>
      </w:r>
      <w:hyperlink r:id="rId11" w:history="1">
        <w:r w:rsidR="00E14005" w:rsidRPr="00E14005">
          <w:rPr>
            <w:rStyle w:val="Hipercze"/>
            <w:sz w:val="24"/>
            <w:szCs w:val="24"/>
            <w:lang w:val="en-US"/>
          </w:rPr>
          <w:t>luiza_sosnowska@parp.gov.pl</w:t>
        </w:r>
      </w:hyperlink>
      <w:r w:rsidR="00E14005" w:rsidRPr="00E14005">
        <w:rPr>
          <w:sz w:val="24"/>
          <w:szCs w:val="24"/>
          <w:lang w:val="en-US"/>
        </w:rPr>
        <w:t xml:space="preserve"> </w:t>
      </w:r>
    </w:p>
    <w:p w14:paraId="759C64ED" w14:textId="53BAA6AE" w:rsidR="009A233D" w:rsidRPr="00906693" w:rsidRDefault="009A233D" w:rsidP="009A233D">
      <w:pPr>
        <w:spacing w:after="0" w:line="276" w:lineRule="auto"/>
        <w:rPr>
          <w:rFonts w:cs="Calibri"/>
          <w:sz w:val="24"/>
          <w:szCs w:val="24"/>
        </w:rPr>
      </w:pPr>
      <w:r w:rsidRPr="00906693">
        <w:rPr>
          <w:rFonts w:cs="Calibri"/>
          <w:sz w:val="24"/>
          <w:szCs w:val="24"/>
        </w:rPr>
        <w:t xml:space="preserve">tel.: </w:t>
      </w:r>
      <w:r w:rsidR="0054551D">
        <w:rPr>
          <w:rFonts w:cs="Calibri"/>
          <w:sz w:val="24"/>
          <w:szCs w:val="24"/>
        </w:rPr>
        <w:t>880 524 959</w:t>
      </w:r>
    </w:p>
    <w:p w14:paraId="0BD8CDAA" w14:textId="77777777" w:rsidR="009A233D" w:rsidRPr="00343AAD" w:rsidRDefault="009A233D" w:rsidP="009A233D">
      <w:pPr>
        <w:spacing w:after="0" w:line="276" w:lineRule="auto"/>
        <w:rPr>
          <w:rFonts w:cs="Calibri"/>
          <w:sz w:val="24"/>
          <w:szCs w:val="24"/>
        </w:rPr>
      </w:pPr>
    </w:p>
    <w:p w14:paraId="1756A616" w14:textId="77777777" w:rsidR="009A233D" w:rsidRPr="008614C9" w:rsidRDefault="009A233D" w:rsidP="009A233D">
      <w:pPr>
        <w:spacing w:after="0" w:line="276" w:lineRule="auto"/>
        <w:jc w:val="right"/>
        <w:rPr>
          <w:rFonts w:cs="Calibri"/>
          <w:sz w:val="24"/>
          <w:szCs w:val="24"/>
        </w:rPr>
      </w:pPr>
      <w:r w:rsidRPr="008614C9">
        <w:rPr>
          <w:rFonts w:cs="Calibri"/>
          <w:sz w:val="24"/>
          <w:szCs w:val="24"/>
        </w:rPr>
        <w:t>Informacja prasowa</w:t>
      </w:r>
    </w:p>
    <w:p w14:paraId="722E5DBA" w14:textId="1A74AC21" w:rsidR="009A233D" w:rsidRPr="008614C9" w:rsidRDefault="009A233D" w:rsidP="009A233D">
      <w:pPr>
        <w:spacing w:after="0" w:line="276" w:lineRule="auto"/>
        <w:jc w:val="right"/>
        <w:rPr>
          <w:rFonts w:cs="Calibri"/>
          <w:sz w:val="24"/>
          <w:szCs w:val="24"/>
        </w:rPr>
      </w:pPr>
      <w:r w:rsidRPr="008614C9">
        <w:rPr>
          <w:rFonts w:cs="Calibri"/>
          <w:sz w:val="24"/>
          <w:szCs w:val="24"/>
        </w:rPr>
        <w:t xml:space="preserve">Warszawa, </w:t>
      </w:r>
      <w:r w:rsidR="0054551D">
        <w:rPr>
          <w:rFonts w:cs="Calibri"/>
          <w:sz w:val="24"/>
          <w:szCs w:val="24"/>
        </w:rPr>
        <w:t>24</w:t>
      </w:r>
      <w:r w:rsidRPr="008614C9">
        <w:rPr>
          <w:rFonts w:cs="Calibri"/>
          <w:sz w:val="24"/>
          <w:szCs w:val="24"/>
        </w:rPr>
        <w:t>.</w:t>
      </w:r>
      <w:r w:rsidR="00343AAD">
        <w:rPr>
          <w:rFonts w:cs="Calibri"/>
          <w:sz w:val="24"/>
          <w:szCs w:val="24"/>
        </w:rPr>
        <w:t>11</w:t>
      </w:r>
      <w:r w:rsidRPr="008614C9">
        <w:rPr>
          <w:rFonts w:cs="Calibri"/>
          <w:sz w:val="24"/>
          <w:szCs w:val="24"/>
        </w:rPr>
        <w:t>.2021 r.</w:t>
      </w:r>
    </w:p>
    <w:p w14:paraId="77CE8A33" w14:textId="77777777" w:rsidR="009A233D" w:rsidRPr="008614C9" w:rsidRDefault="009A233D" w:rsidP="009A233D">
      <w:pPr>
        <w:spacing w:line="276" w:lineRule="auto"/>
        <w:rPr>
          <w:rFonts w:cs="Calibri"/>
          <w:sz w:val="18"/>
          <w:szCs w:val="18"/>
        </w:rPr>
      </w:pPr>
    </w:p>
    <w:p w14:paraId="4998BA71" w14:textId="77777777" w:rsidR="009A233D" w:rsidRDefault="009A233D" w:rsidP="009A233D">
      <w:pPr>
        <w:spacing w:line="276" w:lineRule="auto"/>
        <w:rPr>
          <w:b/>
          <w:sz w:val="34"/>
          <w:szCs w:val="34"/>
        </w:rPr>
        <w:sectPr w:rsidR="009A233D" w:rsidSect="00EE5BCB">
          <w:type w:val="continuous"/>
          <w:pgSz w:w="11906" w:h="16838"/>
          <w:pgMar w:top="1701" w:right="1134" w:bottom="1701" w:left="1134" w:header="709" w:footer="709" w:gutter="0"/>
          <w:cols w:num="2" w:space="708"/>
          <w:docGrid w:linePitch="360"/>
        </w:sectPr>
      </w:pPr>
    </w:p>
    <w:p w14:paraId="03355AE5" w14:textId="77777777" w:rsidR="009A233D" w:rsidRDefault="009A233D" w:rsidP="00E14005">
      <w:pPr>
        <w:pStyle w:val="NormalnyWeb"/>
        <w:shd w:val="clear" w:color="auto" w:fill="FFFFFF"/>
        <w:spacing w:before="0" w:beforeAutospacing="0" w:after="240" w:afterAutospacing="0"/>
        <w:rPr>
          <w:rFonts w:ascii="Calibri" w:hAnsi="Calibri" w:cs="Calibri"/>
          <w:color w:val="000000"/>
        </w:rPr>
      </w:pPr>
    </w:p>
    <w:p w14:paraId="32D4678D" w14:textId="19955C40" w:rsidR="0051766E" w:rsidRPr="0051766E" w:rsidRDefault="0051766E" w:rsidP="0032194C">
      <w:pPr>
        <w:pStyle w:val="Nagwek1"/>
        <w:spacing w:after="240"/>
        <w:jc w:val="center"/>
        <w:rPr>
          <w:b/>
          <w:bCs/>
          <w:color w:val="000000" w:themeColor="text1"/>
        </w:rPr>
      </w:pPr>
      <w:r w:rsidRPr="0051766E">
        <w:rPr>
          <w:b/>
          <w:bCs/>
          <w:color w:val="000000" w:themeColor="text1"/>
        </w:rPr>
        <w:t>Do 6 grudnia trwa nabór do XXIV edycji konkursu Polski Produkt Przyszłości</w:t>
      </w:r>
    </w:p>
    <w:p w14:paraId="519724F7" w14:textId="4C760797" w:rsidR="0051766E" w:rsidRDefault="0051766E" w:rsidP="00E763B2">
      <w:pPr>
        <w:spacing w:line="276" w:lineRule="auto"/>
        <w:rPr>
          <w:b/>
          <w:bCs/>
          <w:sz w:val="24"/>
          <w:szCs w:val="24"/>
        </w:rPr>
      </w:pPr>
      <w:r w:rsidRPr="0051766E">
        <w:rPr>
          <w:b/>
          <w:bCs/>
          <w:sz w:val="24"/>
          <w:szCs w:val="24"/>
        </w:rPr>
        <w:t xml:space="preserve">„Polski Produkt Przyszłości” to konkurs dedykowany twórcom innowacyjnych produktów i technologii. </w:t>
      </w:r>
      <w:r w:rsidR="00E763B2">
        <w:rPr>
          <w:b/>
          <w:bCs/>
          <w:sz w:val="24"/>
          <w:szCs w:val="24"/>
        </w:rPr>
        <w:t xml:space="preserve">Wyłania i promuje </w:t>
      </w:r>
      <w:r w:rsidR="00E763B2" w:rsidRPr="00E763B2">
        <w:rPr>
          <w:b/>
          <w:bCs/>
          <w:sz w:val="24"/>
          <w:szCs w:val="24"/>
        </w:rPr>
        <w:t xml:space="preserve">rozwiązania </w:t>
      </w:r>
      <w:r w:rsidR="00E763B2">
        <w:rPr>
          <w:b/>
          <w:bCs/>
          <w:sz w:val="24"/>
          <w:szCs w:val="24"/>
        </w:rPr>
        <w:t xml:space="preserve">naukowców i specjalistów </w:t>
      </w:r>
      <w:r w:rsidR="00E763B2" w:rsidRPr="00E763B2">
        <w:rPr>
          <w:b/>
          <w:bCs/>
          <w:sz w:val="24"/>
          <w:szCs w:val="24"/>
        </w:rPr>
        <w:t xml:space="preserve">z </w:t>
      </w:r>
      <w:r w:rsidR="00E763B2">
        <w:rPr>
          <w:b/>
          <w:bCs/>
          <w:sz w:val="24"/>
          <w:szCs w:val="24"/>
        </w:rPr>
        <w:t xml:space="preserve">wielu </w:t>
      </w:r>
      <w:r w:rsidR="00E763B2" w:rsidRPr="00E763B2">
        <w:rPr>
          <w:b/>
          <w:bCs/>
          <w:sz w:val="24"/>
          <w:szCs w:val="24"/>
        </w:rPr>
        <w:t>dziedzin.</w:t>
      </w:r>
      <w:r w:rsidR="00E763B2">
        <w:rPr>
          <w:b/>
          <w:bCs/>
          <w:sz w:val="24"/>
          <w:szCs w:val="24"/>
        </w:rPr>
        <w:t xml:space="preserve"> </w:t>
      </w:r>
      <w:r w:rsidRPr="0051766E">
        <w:rPr>
          <w:b/>
          <w:bCs/>
          <w:sz w:val="24"/>
          <w:szCs w:val="24"/>
        </w:rPr>
        <w:t>Na zwycięzców w trzech kategoriach czekają nagrody finansowe w wysokości 100 tys. zł. Każdy z wyróżnionych, których może być nawet 12, otrzyma 25 tys. zł. Konkurs finansowany jest w ramach Funduszy Europejskich z Programu Inteligentny Rozwój.</w:t>
      </w:r>
    </w:p>
    <w:p w14:paraId="64FA57DC" w14:textId="5422650D" w:rsidR="0051766E" w:rsidRDefault="0051766E" w:rsidP="0051766E">
      <w:pPr>
        <w:spacing w:before="240" w:line="276" w:lineRule="auto"/>
        <w:rPr>
          <w:rFonts w:asciiTheme="majorHAnsi" w:hAnsiTheme="majorHAnsi" w:cs="Calibri"/>
          <w:sz w:val="24"/>
          <w:szCs w:val="24"/>
        </w:rPr>
      </w:pPr>
      <w:r w:rsidRPr="0051766E">
        <w:rPr>
          <w:rFonts w:asciiTheme="majorHAnsi" w:hAnsiTheme="majorHAnsi" w:cs="Calibri"/>
          <w:sz w:val="24"/>
          <w:szCs w:val="24"/>
        </w:rPr>
        <w:t xml:space="preserve">Polska Agencja Rozwoju Przedsiębiorczości (PARP) oraz Narodowe Centrum Badań i Rozwoju (NCBR) czekają do 6 grudnia 2021 na aplikacje w konkursie „Polski Produkt Przyszłości”. Zgłaszać mogą się uczelnie, instytuty naukowe i badawcze oraz przedsiębiorcy, działający na terenie Polski. Produkt powinien </w:t>
      </w:r>
      <w:r w:rsidR="0032194C">
        <w:rPr>
          <w:rFonts w:asciiTheme="majorHAnsi" w:hAnsiTheme="majorHAnsi" w:cs="Calibri"/>
          <w:sz w:val="24"/>
          <w:szCs w:val="24"/>
        </w:rPr>
        <w:t xml:space="preserve">być </w:t>
      </w:r>
      <w:r w:rsidRPr="0051766E">
        <w:rPr>
          <w:rFonts w:asciiTheme="majorHAnsi" w:hAnsiTheme="majorHAnsi" w:cs="Calibri"/>
          <w:sz w:val="24"/>
          <w:szCs w:val="24"/>
        </w:rPr>
        <w:t>oryginalny i nowoczesny. Mogą być to rozwiązania</w:t>
      </w:r>
      <w:r w:rsidR="00D87EF6">
        <w:rPr>
          <w:rFonts w:asciiTheme="majorHAnsi" w:hAnsiTheme="majorHAnsi" w:cs="Calibri"/>
          <w:sz w:val="24"/>
          <w:szCs w:val="24"/>
        </w:rPr>
        <w:t xml:space="preserve"> z dowolnej </w:t>
      </w:r>
      <w:r w:rsidR="00E763B2">
        <w:rPr>
          <w:rFonts w:asciiTheme="majorHAnsi" w:hAnsiTheme="majorHAnsi" w:cs="Calibri"/>
          <w:sz w:val="24"/>
          <w:szCs w:val="24"/>
        </w:rPr>
        <w:t>dziedziny</w:t>
      </w:r>
      <w:r w:rsidR="00DB53D3">
        <w:rPr>
          <w:rFonts w:asciiTheme="majorHAnsi" w:hAnsiTheme="majorHAnsi" w:cs="Calibri"/>
          <w:sz w:val="24"/>
          <w:szCs w:val="24"/>
        </w:rPr>
        <w:t xml:space="preserve">. </w:t>
      </w:r>
      <w:r w:rsidR="00C56201">
        <w:rPr>
          <w:rFonts w:asciiTheme="majorHAnsi" w:hAnsiTheme="majorHAnsi" w:cs="Calibri"/>
          <w:sz w:val="24"/>
          <w:szCs w:val="24"/>
        </w:rPr>
        <w:t>S</w:t>
      </w:r>
      <w:r w:rsidR="00C56201" w:rsidRPr="00A51773">
        <w:rPr>
          <w:rFonts w:eastAsia="Times New Roman" w:cstheme="minorHAnsi"/>
          <w:bCs/>
          <w:sz w:val="24"/>
          <w:szCs w:val="24"/>
          <w:lang w:eastAsia="pl-PL"/>
        </w:rPr>
        <w:t>zybko zmieniający się świat nie może obyć się bez innowacyjnych rozwiązań</w:t>
      </w:r>
      <w:r w:rsidR="005A0BF2">
        <w:rPr>
          <w:rFonts w:eastAsia="Times New Roman" w:cstheme="minorHAnsi"/>
          <w:bCs/>
          <w:sz w:val="24"/>
          <w:szCs w:val="24"/>
          <w:lang w:eastAsia="pl-PL"/>
        </w:rPr>
        <w:t>,</w:t>
      </w:r>
      <w:r w:rsidR="00DB53D3">
        <w:rPr>
          <w:rFonts w:asciiTheme="majorHAnsi" w:hAnsiTheme="majorHAnsi" w:cs="Calibri"/>
          <w:sz w:val="24"/>
          <w:szCs w:val="24"/>
        </w:rPr>
        <w:t xml:space="preserve"> </w:t>
      </w:r>
      <w:r w:rsidR="00C56201">
        <w:rPr>
          <w:rFonts w:asciiTheme="majorHAnsi" w:hAnsiTheme="majorHAnsi" w:cs="Calibri"/>
          <w:sz w:val="24"/>
          <w:szCs w:val="24"/>
        </w:rPr>
        <w:t xml:space="preserve">a każde z nich </w:t>
      </w:r>
      <w:r w:rsidR="00DB53D3">
        <w:rPr>
          <w:rFonts w:asciiTheme="majorHAnsi" w:hAnsiTheme="majorHAnsi" w:cs="Calibri"/>
          <w:sz w:val="24"/>
          <w:szCs w:val="24"/>
        </w:rPr>
        <w:t>niesie ze sobą obietnicę przyszłych korzyści dla użytkownika, społeczeństwa</w:t>
      </w:r>
      <w:r w:rsidR="005A0BF2">
        <w:rPr>
          <w:rFonts w:asciiTheme="majorHAnsi" w:hAnsiTheme="majorHAnsi" w:cs="Calibri"/>
          <w:sz w:val="24"/>
          <w:szCs w:val="24"/>
        </w:rPr>
        <w:t>,</w:t>
      </w:r>
      <w:r w:rsidR="00DB53D3">
        <w:rPr>
          <w:rFonts w:asciiTheme="majorHAnsi" w:hAnsiTheme="majorHAnsi" w:cs="Calibri"/>
          <w:sz w:val="24"/>
          <w:szCs w:val="24"/>
        </w:rPr>
        <w:t xml:space="preserve"> a często także dla całej gospodarki</w:t>
      </w:r>
      <w:r w:rsidR="005A0BF2">
        <w:rPr>
          <w:rFonts w:asciiTheme="majorHAnsi" w:hAnsiTheme="majorHAnsi" w:cs="Calibri"/>
          <w:sz w:val="24"/>
          <w:szCs w:val="24"/>
        </w:rPr>
        <w:t>.</w:t>
      </w:r>
      <w:r w:rsidR="00DB53D3">
        <w:rPr>
          <w:rFonts w:asciiTheme="majorHAnsi" w:hAnsiTheme="majorHAnsi" w:cs="Calibri"/>
          <w:sz w:val="24"/>
          <w:szCs w:val="24"/>
        </w:rPr>
        <w:t xml:space="preserve">  </w:t>
      </w:r>
      <w:r w:rsidR="005A0BF2">
        <w:rPr>
          <w:rFonts w:asciiTheme="majorHAnsi" w:hAnsiTheme="majorHAnsi" w:cs="Calibri"/>
          <w:sz w:val="24"/>
          <w:szCs w:val="24"/>
        </w:rPr>
        <w:t>Do</w:t>
      </w:r>
      <w:r w:rsidR="00E763B2">
        <w:rPr>
          <w:rFonts w:asciiTheme="majorHAnsi" w:hAnsiTheme="majorHAnsi" w:cs="Calibri"/>
          <w:sz w:val="24"/>
          <w:szCs w:val="24"/>
        </w:rPr>
        <w:t xml:space="preserve"> konkursu </w:t>
      </w:r>
      <w:r w:rsidR="005A0BF2">
        <w:rPr>
          <w:rFonts w:asciiTheme="majorHAnsi" w:hAnsiTheme="majorHAnsi" w:cs="Calibri"/>
          <w:sz w:val="24"/>
          <w:szCs w:val="24"/>
        </w:rPr>
        <w:t xml:space="preserve">można </w:t>
      </w:r>
      <w:r w:rsidR="00DB53D3">
        <w:rPr>
          <w:rFonts w:asciiTheme="majorHAnsi" w:hAnsiTheme="majorHAnsi" w:cs="Calibri"/>
          <w:sz w:val="24"/>
          <w:szCs w:val="24"/>
        </w:rPr>
        <w:t xml:space="preserve">zgłaszać </w:t>
      </w:r>
      <w:r w:rsidR="00C56201">
        <w:rPr>
          <w:rFonts w:asciiTheme="majorHAnsi" w:hAnsiTheme="majorHAnsi" w:cs="Calibri"/>
          <w:sz w:val="24"/>
          <w:szCs w:val="24"/>
        </w:rPr>
        <w:t>wyroby i technologie</w:t>
      </w:r>
      <w:r w:rsidR="00DB53D3">
        <w:rPr>
          <w:rFonts w:asciiTheme="majorHAnsi" w:hAnsiTheme="majorHAnsi" w:cs="Calibri"/>
          <w:sz w:val="24"/>
          <w:szCs w:val="24"/>
        </w:rPr>
        <w:t xml:space="preserve"> </w:t>
      </w:r>
      <w:r w:rsidRPr="0051766E">
        <w:rPr>
          <w:rFonts w:asciiTheme="majorHAnsi" w:hAnsiTheme="majorHAnsi" w:cs="Calibri"/>
          <w:sz w:val="24"/>
          <w:szCs w:val="24"/>
        </w:rPr>
        <w:t>ułatwiające codzienne życie, automatyzujące procesy produkcji</w:t>
      </w:r>
      <w:r w:rsidR="00DB53D3">
        <w:rPr>
          <w:rFonts w:asciiTheme="majorHAnsi" w:hAnsiTheme="majorHAnsi" w:cs="Calibri"/>
          <w:sz w:val="24"/>
          <w:szCs w:val="24"/>
        </w:rPr>
        <w:t>,</w:t>
      </w:r>
      <w:r w:rsidRPr="0051766E">
        <w:rPr>
          <w:rFonts w:asciiTheme="majorHAnsi" w:hAnsiTheme="majorHAnsi" w:cs="Calibri"/>
          <w:sz w:val="24"/>
          <w:szCs w:val="24"/>
        </w:rPr>
        <w:t xml:space="preserve"> wspomagające dbanie o zdrowie </w:t>
      </w:r>
      <w:r w:rsidR="00DB53D3">
        <w:rPr>
          <w:rFonts w:asciiTheme="majorHAnsi" w:hAnsiTheme="majorHAnsi" w:cs="Calibri"/>
          <w:sz w:val="24"/>
          <w:szCs w:val="24"/>
        </w:rPr>
        <w:t>czy</w:t>
      </w:r>
      <w:r w:rsidRPr="0051766E">
        <w:rPr>
          <w:rFonts w:asciiTheme="majorHAnsi" w:hAnsiTheme="majorHAnsi" w:cs="Calibri"/>
          <w:sz w:val="24"/>
          <w:szCs w:val="24"/>
        </w:rPr>
        <w:t xml:space="preserve"> środowisko. </w:t>
      </w:r>
      <w:r w:rsidR="00C56201">
        <w:rPr>
          <w:rFonts w:asciiTheme="majorHAnsi" w:hAnsiTheme="majorHAnsi" w:cs="Calibri"/>
          <w:sz w:val="24"/>
          <w:szCs w:val="24"/>
        </w:rPr>
        <w:t>Poszukiwane są rozwiązania autorskie</w:t>
      </w:r>
      <w:r w:rsidR="005A0BF2">
        <w:rPr>
          <w:rFonts w:asciiTheme="majorHAnsi" w:hAnsiTheme="majorHAnsi" w:cs="Calibri"/>
          <w:sz w:val="24"/>
          <w:szCs w:val="24"/>
        </w:rPr>
        <w:t>,</w:t>
      </w:r>
      <w:r w:rsidR="00C56201">
        <w:rPr>
          <w:rFonts w:asciiTheme="majorHAnsi" w:hAnsiTheme="majorHAnsi" w:cs="Calibri"/>
          <w:sz w:val="24"/>
          <w:szCs w:val="24"/>
        </w:rPr>
        <w:t xml:space="preserve"> tzn. u</w:t>
      </w:r>
      <w:r w:rsidRPr="0051766E">
        <w:rPr>
          <w:rFonts w:asciiTheme="majorHAnsi" w:hAnsiTheme="majorHAnsi" w:cs="Calibri"/>
          <w:sz w:val="24"/>
          <w:szCs w:val="24"/>
        </w:rPr>
        <w:t>czestnik musi być właścicielem autorskich praw majątkowych do produktu.</w:t>
      </w:r>
    </w:p>
    <w:p w14:paraId="127358D2" w14:textId="61612C23" w:rsidR="00E2486F" w:rsidRDefault="0051766E" w:rsidP="005A0BF2">
      <w:pPr>
        <w:spacing w:before="240" w:line="276" w:lineRule="auto"/>
        <w:rPr>
          <w:rFonts w:cstheme="minorHAnsi"/>
          <w:sz w:val="24"/>
          <w:szCs w:val="24"/>
          <w:lang w:eastAsia="pl-PL"/>
        </w:rPr>
      </w:pPr>
      <w:r w:rsidRPr="0051766E">
        <w:rPr>
          <w:rFonts w:asciiTheme="majorHAnsi" w:hAnsiTheme="majorHAnsi" w:cs="Calibri"/>
          <w:sz w:val="24"/>
          <w:szCs w:val="24"/>
        </w:rPr>
        <w:t>– W ramach konkursu docenione zostaną najbardziej innowacyjne rozwiązana, które</w:t>
      </w:r>
      <w:r w:rsidR="00C56201">
        <w:rPr>
          <w:rFonts w:asciiTheme="majorHAnsi" w:hAnsiTheme="majorHAnsi" w:cs="Calibri"/>
          <w:sz w:val="24"/>
          <w:szCs w:val="24"/>
        </w:rPr>
        <w:t xml:space="preserve"> mają potencjał</w:t>
      </w:r>
      <w:r w:rsidR="00637B20">
        <w:rPr>
          <w:rFonts w:asciiTheme="majorHAnsi" w:hAnsiTheme="majorHAnsi" w:cs="Calibri"/>
          <w:sz w:val="24"/>
          <w:szCs w:val="24"/>
        </w:rPr>
        <w:t>,</w:t>
      </w:r>
      <w:r w:rsidR="00C56201">
        <w:rPr>
          <w:rFonts w:asciiTheme="majorHAnsi" w:hAnsiTheme="majorHAnsi" w:cs="Calibri"/>
          <w:sz w:val="24"/>
          <w:szCs w:val="24"/>
        </w:rPr>
        <w:t xml:space="preserve"> aby zaistnieć na globalnym rynku</w:t>
      </w:r>
      <w:r w:rsidR="00173ED5">
        <w:rPr>
          <w:rFonts w:asciiTheme="majorHAnsi" w:hAnsiTheme="majorHAnsi" w:cs="Calibri"/>
          <w:sz w:val="24"/>
          <w:szCs w:val="24"/>
        </w:rPr>
        <w:t xml:space="preserve">, </w:t>
      </w:r>
      <w:r w:rsidR="00637B20">
        <w:rPr>
          <w:rFonts w:asciiTheme="majorHAnsi" w:hAnsiTheme="majorHAnsi" w:cs="Calibri"/>
          <w:sz w:val="24"/>
          <w:szCs w:val="24"/>
        </w:rPr>
        <w:t xml:space="preserve">takie </w:t>
      </w:r>
      <w:r w:rsidR="00173ED5">
        <w:rPr>
          <w:rFonts w:asciiTheme="majorHAnsi" w:hAnsiTheme="majorHAnsi" w:cs="Calibri"/>
          <w:sz w:val="24"/>
          <w:szCs w:val="24"/>
        </w:rPr>
        <w:t>k</w:t>
      </w:r>
      <w:r w:rsidR="00173ED5" w:rsidRPr="00173ED5">
        <w:rPr>
          <w:rFonts w:eastAsia="Times New Roman" w:cstheme="minorHAnsi"/>
          <w:iCs/>
          <w:sz w:val="24"/>
          <w:szCs w:val="24"/>
          <w:lang w:eastAsia="pl-PL"/>
        </w:rPr>
        <w:t xml:space="preserve">tóre </w:t>
      </w:r>
      <w:r w:rsidR="00173ED5">
        <w:rPr>
          <w:rFonts w:eastAsia="Times New Roman" w:cstheme="minorHAnsi"/>
          <w:iCs/>
          <w:sz w:val="24"/>
          <w:szCs w:val="24"/>
          <w:lang w:eastAsia="pl-PL"/>
        </w:rPr>
        <w:t xml:space="preserve">teraz jak i w przyszłości </w:t>
      </w:r>
      <w:r w:rsidR="00173ED5" w:rsidRPr="00173ED5">
        <w:rPr>
          <w:rFonts w:eastAsia="Times New Roman" w:cstheme="minorHAnsi"/>
          <w:iCs/>
          <w:sz w:val="24"/>
          <w:szCs w:val="24"/>
          <w:lang w:eastAsia="pl-PL"/>
        </w:rPr>
        <w:t>mogą stać się wizytówką Polski.</w:t>
      </w:r>
      <w:r w:rsidR="00C4296B">
        <w:rPr>
          <w:rFonts w:eastAsia="Times New Roman" w:cstheme="minorHAnsi"/>
          <w:iCs/>
          <w:sz w:val="24"/>
          <w:szCs w:val="24"/>
          <w:lang w:eastAsia="pl-PL"/>
        </w:rPr>
        <w:t xml:space="preserve"> </w:t>
      </w:r>
      <w:r w:rsidRPr="0051766E">
        <w:rPr>
          <w:rFonts w:asciiTheme="majorHAnsi" w:hAnsiTheme="majorHAnsi" w:cs="Calibri"/>
          <w:sz w:val="24"/>
          <w:szCs w:val="24"/>
        </w:rPr>
        <w:t xml:space="preserve">W poprzedniej edycji </w:t>
      </w:r>
      <w:r w:rsidR="00DB53D3">
        <w:rPr>
          <w:rFonts w:asciiTheme="majorHAnsi" w:hAnsiTheme="majorHAnsi" w:cs="Calibri"/>
          <w:sz w:val="24"/>
          <w:szCs w:val="24"/>
        </w:rPr>
        <w:t xml:space="preserve">laureaci konkursu wsparli nas wszystkich m.in. w szybszej adaptacji do „nowej rzeczywistości” – </w:t>
      </w:r>
      <w:r w:rsidR="005964E9">
        <w:rPr>
          <w:rFonts w:asciiTheme="majorHAnsi" w:hAnsiTheme="majorHAnsi" w:cs="Calibri"/>
          <w:sz w:val="24"/>
          <w:szCs w:val="24"/>
        </w:rPr>
        <w:t>w</w:t>
      </w:r>
      <w:r w:rsidR="00DB53D3">
        <w:rPr>
          <w:rFonts w:asciiTheme="majorHAnsi" w:hAnsiTheme="majorHAnsi" w:cs="Calibri"/>
          <w:sz w:val="24"/>
          <w:szCs w:val="24"/>
        </w:rPr>
        <w:t xml:space="preserve"> pracy zdalnej, e-edukacji, </w:t>
      </w:r>
      <w:r w:rsidR="00162458">
        <w:rPr>
          <w:rFonts w:asciiTheme="majorHAnsi" w:hAnsiTheme="majorHAnsi" w:cs="Calibri"/>
          <w:sz w:val="24"/>
          <w:szCs w:val="24"/>
        </w:rPr>
        <w:t>diagnosty</w:t>
      </w:r>
      <w:r w:rsidR="005964E9">
        <w:rPr>
          <w:rFonts w:asciiTheme="majorHAnsi" w:hAnsiTheme="majorHAnsi" w:cs="Calibri"/>
          <w:sz w:val="24"/>
          <w:szCs w:val="24"/>
        </w:rPr>
        <w:t>ce</w:t>
      </w:r>
      <w:r w:rsidR="00162458">
        <w:rPr>
          <w:rFonts w:asciiTheme="majorHAnsi" w:hAnsiTheme="majorHAnsi" w:cs="Calibri"/>
          <w:sz w:val="24"/>
          <w:szCs w:val="24"/>
        </w:rPr>
        <w:t xml:space="preserve"> i </w:t>
      </w:r>
      <w:r w:rsidR="00DB53D3">
        <w:rPr>
          <w:rFonts w:asciiTheme="majorHAnsi" w:hAnsiTheme="majorHAnsi" w:cs="Calibri"/>
          <w:sz w:val="24"/>
          <w:szCs w:val="24"/>
        </w:rPr>
        <w:t>leczeni</w:t>
      </w:r>
      <w:r w:rsidR="005964E9">
        <w:rPr>
          <w:rFonts w:asciiTheme="majorHAnsi" w:hAnsiTheme="majorHAnsi" w:cs="Calibri"/>
          <w:sz w:val="24"/>
          <w:szCs w:val="24"/>
        </w:rPr>
        <w:t>u</w:t>
      </w:r>
      <w:r w:rsidR="00DB53D3">
        <w:rPr>
          <w:rFonts w:asciiTheme="majorHAnsi" w:hAnsiTheme="majorHAnsi" w:cs="Calibri"/>
          <w:sz w:val="24"/>
          <w:szCs w:val="24"/>
        </w:rPr>
        <w:t xml:space="preserve">. </w:t>
      </w:r>
      <w:r w:rsidR="003E51BC" w:rsidRPr="005964E9">
        <w:rPr>
          <w:rStyle w:val="Uwydatnienie"/>
          <w:i w:val="0"/>
          <w:sz w:val="24"/>
          <w:szCs w:val="24"/>
        </w:rPr>
        <w:t xml:space="preserve">Zwycięzcy konkursu </w:t>
      </w:r>
      <w:r w:rsidR="003E51BC">
        <w:rPr>
          <w:rStyle w:val="Uwydatnienie"/>
          <w:i w:val="0"/>
          <w:sz w:val="24"/>
          <w:szCs w:val="24"/>
        </w:rPr>
        <w:t xml:space="preserve">niejednokrotnie </w:t>
      </w:r>
      <w:r w:rsidR="003E51BC" w:rsidRPr="005964E9">
        <w:rPr>
          <w:rStyle w:val="Uwydatnienie"/>
          <w:i w:val="0"/>
          <w:sz w:val="24"/>
          <w:szCs w:val="24"/>
        </w:rPr>
        <w:t>wyznaczają trendy w swoich dziedzinach i ścieżki dla innych innowacyjnych pomysłów.</w:t>
      </w:r>
      <w:r w:rsidR="003E51BC">
        <w:rPr>
          <w:rStyle w:val="Uwydatnienie"/>
          <w:i w:val="0"/>
          <w:sz w:val="24"/>
          <w:szCs w:val="24"/>
        </w:rPr>
        <w:t xml:space="preserve"> </w:t>
      </w:r>
      <w:r w:rsidR="00DD205B">
        <w:rPr>
          <w:rFonts w:asciiTheme="majorHAnsi" w:hAnsiTheme="majorHAnsi" w:cs="Calibri"/>
          <w:sz w:val="24"/>
          <w:szCs w:val="24"/>
        </w:rPr>
        <w:t>Wiele z tych rozwiązań wyprzedz</w:t>
      </w:r>
      <w:r w:rsidR="00162458">
        <w:rPr>
          <w:rFonts w:asciiTheme="majorHAnsi" w:hAnsiTheme="majorHAnsi" w:cs="Calibri"/>
          <w:sz w:val="24"/>
          <w:szCs w:val="24"/>
        </w:rPr>
        <w:t>iło</w:t>
      </w:r>
      <w:r w:rsidR="00DD205B">
        <w:rPr>
          <w:rFonts w:asciiTheme="majorHAnsi" w:hAnsiTheme="majorHAnsi" w:cs="Calibri"/>
          <w:sz w:val="24"/>
          <w:szCs w:val="24"/>
        </w:rPr>
        <w:t xml:space="preserve"> nasze oczekiwania. </w:t>
      </w:r>
      <w:r w:rsidRPr="0051766E">
        <w:rPr>
          <w:rFonts w:asciiTheme="majorHAnsi" w:hAnsiTheme="majorHAnsi" w:cs="Calibri"/>
          <w:sz w:val="24"/>
          <w:szCs w:val="24"/>
        </w:rPr>
        <w:t>Mamy nadzieję, że w tym roku poprzeczka będzie zawieszona równie wysoko</w:t>
      </w:r>
      <w:r w:rsidR="00DC48F3">
        <w:rPr>
          <w:rFonts w:asciiTheme="majorHAnsi" w:hAnsiTheme="majorHAnsi" w:cs="Calibri"/>
          <w:sz w:val="24"/>
          <w:szCs w:val="24"/>
        </w:rPr>
        <w:t xml:space="preserve"> </w:t>
      </w:r>
      <w:r w:rsidRPr="0051766E">
        <w:rPr>
          <w:rFonts w:asciiTheme="majorHAnsi" w:hAnsiTheme="majorHAnsi" w:cs="Calibri"/>
          <w:sz w:val="24"/>
          <w:szCs w:val="24"/>
        </w:rPr>
        <w:t>– powiedział</w:t>
      </w:r>
      <w:r w:rsidR="00CD3DEF">
        <w:rPr>
          <w:rFonts w:asciiTheme="majorHAnsi" w:hAnsiTheme="majorHAnsi" w:cs="Calibri"/>
          <w:sz w:val="24"/>
          <w:szCs w:val="24"/>
        </w:rPr>
        <w:t>a</w:t>
      </w:r>
      <w:r w:rsidRPr="0051766E">
        <w:rPr>
          <w:rFonts w:asciiTheme="majorHAnsi" w:hAnsiTheme="majorHAnsi" w:cs="Calibri"/>
          <w:sz w:val="24"/>
          <w:szCs w:val="24"/>
        </w:rPr>
        <w:t xml:space="preserve"> </w:t>
      </w:r>
      <w:r w:rsidR="004B10E2">
        <w:rPr>
          <w:rFonts w:asciiTheme="majorHAnsi" w:hAnsiTheme="majorHAnsi" w:cs="Calibri"/>
          <w:b/>
          <w:bCs/>
          <w:sz w:val="24"/>
          <w:szCs w:val="24"/>
        </w:rPr>
        <w:t>Izabela Banaś</w:t>
      </w:r>
      <w:r w:rsidR="008E4F58" w:rsidRPr="008E4F58">
        <w:rPr>
          <w:rFonts w:asciiTheme="majorHAnsi" w:hAnsiTheme="majorHAnsi" w:cs="Calibri"/>
          <w:sz w:val="24"/>
          <w:szCs w:val="24"/>
        </w:rPr>
        <w:t xml:space="preserve">, </w:t>
      </w:r>
      <w:r w:rsidR="00DF4A4C">
        <w:rPr>
          <w:rFonts w:asciiTheme="majorHAnsi" w:hAnsiTheme="majorHAnsi" w:cs="Calibri"/>
          <w:sz w:val="24"/>
          <w:szCs w:val="24"/>
        </w:rPr>
        <w:t>zastępca dyrekto</w:t>
      </w:r>
      <w:r w:rsidR="004B495F">
        <w:rPr>
          <w:rFonts w:asciiTheme="majorHAnsi" w:hAnsiTheme="majorHAnsi" w:cs="Calibri"/>
          <w:sz w:val="24"/>
          <w:szCs w:val="24"/>
        </w:rPr>
        <w:t>r</w:t>
      </w:r>
      <w:r w:rsidR="00DF4A4C">
        <w:rPr>
          <w:rFonts w:asciiTheme="majorHAnsi" w:hAnsiTheme="majorHAnsi" w:cs="Calibri"/>
          <w:sz w:val="24"/>
          <w:szCs w:val="24"/>
        </w:rPr>
        <w:t>a Departamentu Analiz i Strategii, PARP.</w:t>
      </w:r>
    </w:p>
    <w:p w14:paraId="302A503A" w14:textId="59AF96FE" w:rsidR="00781B0B" w:rsidRDefault="008D1690" w:rsidP="00DC48F3">
      <w:pPr>
        <w:spacing w:after="0" w:line="276" w:lineRule="auto"/>
        <w:rPr>
          <w:rFonts w:cstheme="minorHAnsi"/>
          <w:sz w:val="24"/>
          <w:szCs w:val="24"/>
          <w:lang w:eastAsia="pl-PL"/>
        </w:rPr>
      </w:pPr>
      <w:r w:rsidRPr="00A51773">
        <w:rPr>
          <w:rFonts w:cstheme="minorHAnsi"/>
          <w:sz w:val="24"/>
          <w:szCs w:val="24"/>
          <w:lang w:eastAsia="pl-PL"/>
        </w:rPr>
        <w:t xml:space="preserve">Poza wymiarem </w:t>
      </w:r>
      <w:r>
        <w:rPr>
          <w:rFonts w:cstheme="minorHAnsi"/>
          <w:sz w:val="24"/>
          <w:szCs w:val="24"/>
          <w:lang w:eastAsia="pl-PL"/>
        </w:rPr>
        <w:t xml:space="preserve">promocyjnym i </w:t>
      </w:r>
      <w:r w:rsidRPr="00A51773">
        <w:rPr>
          <w:rFonts w:cstheme="minorHAnsi"/>
          <w:sz w:val="24"/>
          <w:szCs w:val="24"/>
          <w:lang w:eastAsia="pl-PL"/>
        </w:rPr>
        <w:t xml:space="preserve">finansowym, konkurs ma też znaczący wpływ na budowanie wzajemnych relacji i pogłębianie współpracy przez przedsiębiorstwa i instytucje naukowe. </w:t>
      </w:r>
    </w:p>
    <w:p w14:paraId="1CA33246" w14:textId="7D1D3DCA" w:rsidR="0060303A" w:rsidRDefault="0060303A" w:rsidP="0060303A">
      <w:pPr>
        <w:spacing w:after="0" w:line="276" w:lineRule="auto"/>
        <w:rPr>
          <w:rFonts w:cstheme="minorHAnsi"/>
          <w:sz w:val="24"/>
          <w:szCs w:val="24"/>
        </w:rPr>
      </w:pPr>
      <w:r w:rsidRPr="0051766E">
        <w:rPr>
          <w:rFonts w:asciiTheme="majorHAnsi" w:hAnsiTheme="majorHAnsi" w:cs="Calibri"/>
          <w:sz w:val="24"/>
          <w:szCs w:val="24"/>
        </w:rPr>
        <w:lastRenderedPageBreak/>
        <w:t>–</w:t>
      </w:r>
      <w:r>
        <w:rPr>
          <w:rFonts w:asciiTheme="majorHAnsi" w:hAnsiTheme="majorHAnsi" w:cs="Calibri"/>
          <w:sz w:val="24"/>
          <w:szCs w:val="24"/>
        </w:rPr>
        <w:t xml:space="preserve"> </w:t>
      </w:r>
      <w:r w:rsidR="00781B0B" w:rsidRPr="00DC48F3">
        <w:rPr>
          <w:sz w:val="24"/>
          <w:szCs w:val="24"/>
        </w:rPr>
        <w:t xml:space="preserve">Od ponad 23 lat wskazujemy polskim przedsiębiorcom i naukowcom ścieżki do osiągania wspólnych sukcesów, bo wierzymy w siłę wspólnoty, zaufania i współpracy. </w:t>
      </w:r>
      <w:r w:rsidR="00781B0B" w:rsidRPr="00DC48F3">
        <w:rPr>
          <w:rFonts w:cstheme="minorHAnsi"/>
          <w:sz w:val="24"/>
          <w:szCs w:val="24"/>
        </w:rPr>
        <w:t>Innowacje oparte na solidnym fundamencie</w:t>
      </w:r>
      <w:r w:rsidR="005D3342" w:rsidRPr="00DC48F3">
        <w:rPr>
          <w:rFonts w:cstheme="minorHAnsi"/>
          <w:sz w:val="24"/>
          <w:szCs w:val="24"/>
        </w:rPr>
        <w:t xml:space="preserve">, tworzonym na bazie wiedzy i działalności badawczo-rozwojowej </w:t>
      </w:r>
      <w:r w:rsidR="005964E9" w:rsidRPr="00DC48F3">
        <w:rPr>
          <w:rFonts w:cstheme="minorHAnsi"/>
          <w:sz w:val="24"/>
          <w:szCs w:val="24"/>
        </w:rPr>
        <w:t>to kluczowy element</w:t>
      </w:r>
      <w:r w:rsidR="00637B20" w:rsidRPr="00DC48F3">
        <w:rPr>
          <w:rFonts w:cstheme="minorHAnsi"/>
          <w:sz w:val="24"/>
          <w:szCs w:val="24"/>
        </w:rPr>
        <w:t>,</w:t>
      </w:r>
      <w:r w:rsidR="005964E9" w:rsidRPr="00DC48F3">
        <w:rPr>
          <w:rFonts w:cstheme="minorHAnsi"/>
          <w:sz w:val="24"/>
          <w:szCs w:val="24"/>
        </w:rPr>
        <w:t xml:space="preserve"> </w:t>
      </w:r>
      <w:r w:rsidR="00781B0B" w:rsidRPr="00DC48F3">
        <w:rPr>
          <w:rFonts w:cstheme="minorHAnsi"/>
          <w:sz w:val="24"/>
          <w:szCs w:val="24"/>
        </w:rPr>
        <w:t xml:space="preserve">jeśli chodzi o </w:t>
      </w:r>
      <w:r w:rsidR="005D3342" w:rsidRPr="00DC48F3">
        <w:rPr>
          <w:rFonts w:cstheme="minorHAnsi"/>
          <w:sz w:val="24"/>
          <w:szCs w:val="24"/>
        </w:rPr>
        <w:t xml:space="preserve">budowanie przewagi </w:t>
      </w:r>
      <w:r w:rsidR="005964E9" w:rsidRPr="00DC48F3">
        <w:rPr>
          <w:rFonts w:cstheme="minorHAnsi"/>
          <w:sz w:val="24"/>
          <w:szCs w:val="24"/>
        </w:rPr>
        <w:t>konkurencyjn</w:t>
      </w:r>
      <w:r w:rsidR="005D3342" w:rsidRPr="00DC48F3">
        <w:rPr>
          <w:rFonts w:cstheme="minorHAnsi"/>
          <w:sz w:val="24"/>
          <w:szCs w:val="24"/>
        </w:rPr>
        <w:t>ej</w:t>
      </w:r>
      <w:r w:rsidR="00637B20" w:rsidRPr="00DC48F3">
        <w:rPr>
          <w:rFonts w:cstheme="minorHAnsi"/>
          <w:sz w:val="24"/>
          <w:szCs w:val="24"/>
        </w:rPr>
        <w:t>.</w:t>
      </w:r>
      <w:r w:rsidR="005964E9" w:rsidRPr="00DC48F3">
        <w:rPr>
          <w:rFonts w:cstheme="minorHAnsi"/>
          <w:sz w:val="24"/>
          <w:szCs w:val="24"/>
        </w:rPr>
        <w:t xml:space="preserve"> </w:t>
      </w:r>
      <w:r w:rsidR="00637B20" w:rsidRPr="00DC48F3">
        <w:rPr>
          <w:rFonts w:cstheme="minorHAnsi"/>
          <w:sz w:val="24"/>
          <w:szCs w:val="24"/>
        </w:rPr>
        <w:t>D</w:t>
      </w:r>
      <w:r w:rsidR="005964E9" w:rsidRPr="00DC48F3">
        <w:rPr>
          <w:rFonts w:cstheme="minorHAnsi"/>
          <w:sz w:val="24"/>
          <w:szCs w:val="24"/>
        </w:rPr>
        <w:t xml:space="preserve">latego </w:t>
      </w:r>
      <w:r w:rsidR="005D3342" w:rsidRPr="00DC48F3">
        <w:rPr>
          <w:rFonts w:cstheme="minorHAnsi"/>
          <w:sz w:val="24"/>
          <w:szCs w:val="24"/>
        </w:rPr>
        <w:t xml:space="preserve">zarówno PARP jak i NCBR </w:t>
      </w:r>
      <w:r w:rsidR="005964E9" w:rsidRPr="00DC48F3">
        <w:rPr>
          <w:rFonts w:cstheme="minorHAnsi"/>
          <w:sz w:val="24"/>
          <w:szCs w:val="24"/>
        </w:rPr>
        <w:t>wspiera</w:t>
      </w:r>
      <w:r w:rsidR="005D3342" w:rsidRPr="00DC48F3">
        <w:rPr>
          <w:rFonts w:cstheme="minorHAnsi"/>
          <w:sz w:val="24"/>
          <w:szCs w:val="24"/>
        </w:rPr>
        <w:t xml:space="preserve"> </w:t>
      </w:r>
      <w:r w:rsidR="00B64EF3" w:rsidRPr="00DC48F3">
        <w:rPr>
          <w:rFonts w:cstheme="minorHAnsi"/>
          <w:sz w:val="24"/>
          <w:szCs w:val="24"/>
        </w:rPr>
        <w:t>tę współpracę</w:t>
      </w:r>
      <w:r w:rsidR="005964E9" w:rsidRPr="00DC48F3">
        <w:rPr>
          <w:rFonts w:cstheme="minorHAnsi"/>
          <w:sz w:val="24"/>
          <w:szCs w:val="24"/>
        </w:rPr>
        <w:t xml:space="preserve"> na każdym etapie</w:t>
      </w:r>
      <w:r w:rsidR="005D3342" w:rsidRPr="00DC48F3">
        <w:rPr>
          <w:rFonts w:cstheme="minorHAnsi"/>
          <w:sz w:val="24"/>
          <w:szCs w:val="24"/>
        </w:rPr>
        <w:t xml:space="preserve"> w różnych formach</w:t>
      </w:r>
      <w:r w:rsidR="005964E9" w:rsidRPr="00DC48F3">
        <w:rPr>
          <w:rFonts w:cstheme="minorHAnsi"/>
          <w:sz w:val="24"/>
          <w:szCs w:val="24"/>
        </w:rPr>
        <w:t>.</w:t>
      </w:r>
      <w:r w:rsidR="005D3342" w:rsidRPr="00DC48F3">
        <w:rPr>
          <w:rFonts w:cstheme="minorHAnsi"/>
          <w:sz w:val="24"/>
          <w:szCs w:val="24"/>
        </w:rPr>
        <w:t xml:space="preserve"> Jednym z takich narzędzi jest </w:t>
      </w:r>
      <w:r w:rsidR="009660DE" w:rsidRPr="00DC48F3">
        <w:rPr>
          <w:rFonts w:cstheme="minorHAnsi"/>
          <w:sz w:val="24"/>
          <w:szCs w:val="24"/>
        </w:rPr>
        <w:t xml:space="preserve">właśnie </w:t>
      </w:r>
      <w:r w:rsidR="005D3342" w:rsidRPr="00DC48F3">
        <w:rPr>
          <w:rFonts w:cstheme="minorHAnsi"/>
          <w:sz w:val="24"/>
          <w:szCs w:val="24"/>
        </w:rPr>
        <w:t>konkurs Polski Produkt Przyszłości</w:t>
      </w:r>
      <w:r w:rsidRPr="0060303A">
        <w:rPr>
          <w:rFonts w:asciiTheme="majorHAnsi" w:hAnsiTheme="majorHAnsi" w:cs="Calibri"/>
          <w:sz w:val="24"/>
          <w:szCs w:val="24"/>
        </w:rPr>
        <w:t xml:space="preserve"> </w:t>
      </w:r>
      <w:r w:rsidRPr="0051766E">
        <w:rPr>
          <w:rFonts w:asciiTheme="majorHAnsi" w:hAnsiTheme="majorHAnsi" w:cs="Calibri"/>
          <w:sz w:val="24"/>
          <w:szCs w:val="24"/>
        </w:rPr>
        <w:t>–</w:t>
      </w:r>
      <w:r>
        <w:rPr>
          <w:rFonts w:asciiTheme="majorHAnsi" w:hAnsiTheme="majorHAnsi" w:cs="Calibri"/>
          <w:sz w:val="24"/>
          <w:szCs w:val="24"/>
        </w:rPr>
        <w:t xml:space="preserve"> </w:t>
      </w:r>
      <w:r w:rsidRPr="0060303A">
        <w:rPr>
          <w:rFonts w:asciiTheme="majorHAnsi" w:hAnsiTheme="majorHAnsi" w:cs="Calibri"/>
          <w:b/>
          <w:sz w:val="24"/>
          <w:szCs w:val="24"/>
        </w:rPr>
        <w:t>Agnieszka Katowicz</w:t>
      </w:r>
      <w:r>
        <w:rPr>
          <w:rFonts w:asciiTheme="majorHAnsi" w:hAnsiTheme="majorHAnsi" w:cs="Calibri"/>
          <w:sz w:val="24"/>
          <w:szCs w:val="24"/>
        </w:rPr>
        <w:t>, Departament Analiz i Strategii.</w:t>
      </w:r>
      <w:r>
        <w:rPr>
          <w:rFonts w:cstheme="minorHAnsi"/>
          <w:sz w:val="24"/>
          <w:szCs w:val="24"/>
        </w:rPr>
        <w:t xml:space="preserve"> </w:t>
      </w:r>
    </w:p>
    <w:p w14:paraId="296F2BF7" w14:textId="77777777" w:rsidR="0060303A" w:rsidRDefault="0060303A" w:rsidP="0060303A">
      <w:pPr>
        <w:spacing w:after="0" w:line="276" w:lineRule="auto"/>
        <w:rPr>
          <w:sz w:val="24"/>
          <w:szCs w:val="24"/>
        </w:rPr>
      </w:pPr>
    </w:p>
    <w:p w14:paraId="0D65BEDF" w14:textId="3BCC5895" w:rsidR="005D3342" w:rsidRPr="004B10E2" w:rsidRDefault="005D3342" w:rsidP="0060303A">
      <w:pPr>
        <w:spacing w:after="0" w:line="276" w:lineRule="auto"/>
        <w:rPr>
          <w:rFonts w:asciiTheme="majorHAnsi" w:eastAsiaTheme="majorEastAsia" w:hAnsiTheme="majorHAnsi"/>
          <w:b/>
          <w:bCs/>
          <w:color w:val="000000" w:themeColor="text1"/>
          <w:sz w:val="24"/>
          <w:szCs w:val="24"/>
        </w:rPr>
      </w:pPr>
      <w:r>
        <w:rPr>
          <w:sz w:val="24"/>
          <w:szCs w:val="24"/>
        </w:rPr>
        <w:t>P</w:t>
      </w:r>
      <w:r w:rsidRPr="004B10E2">
        <w:rPr>
          <w:sz w:val="24"/>
          <w:szCs w:val="24"/>
        </w:rPr>
        <w:t>omysłodawcy mogą zgłaszać swoje produkty</w:t>
      </w:r>
      <w:r>
        <w:rPr>
          <w:sz w:val="24"/>
          <w:szCs w:val="24"/>
        </w:rPr>
        <w:t xml:space="preserve"> w trzech kategoriach</w:t>
      </w:r>
      <w:r w:rsidRPr="004B10E2">
        <w:rPr>
          <w:sz w:val="24"/>
          <w:szCs w:val="24"/>
        </w:rPr>
        <w:t>:</w:t>
      </w:r>
    </w:p>
    <w:p w14:paraId="135832F4" w14:textId="77777777" w:rsidR="005D3342" w:rsidRPr="004B10E2" w:rsidRDefault="005D3342" w:rsidP="005D3342">
      <w:pPr>
        <w:pStyle w:val="Akapitzlist"/>
        <w:numPr>
          <w:ilvl w:val="0"/>
          <w:numId w:val="7"/>
        </w:numPr>
        <w:spacing w:after="0" w:line="240" w:lineRule="auto"/>
        <w:contextualSpacing w:val="0"/>
        <w:rPr>
          <w:rFonts w:eastAsia="Times New Roman"/>
          <w:sz w:val="24"/>
          <w:szCs w:val="24"/>
        </w:rPr>
      </w:pPr>
      <w:r w:rsidRPr="004B10E2">
        <w:rPr>
          <w:rFonts w:eastAsia="Times New Roman"/>
          <w:sz w:val="24"/>
          <w:szCs w:val="24"/>
        </w:rPr>
        <w:t>Produkt Przyszłości Instytucji Szkolnictwa Wyższego i Nauki,</w:t>
      </w:r>
    </w:p>
    <w:p w14:paraId="39A7681F" w14:textId="67E72D81" w:rsidR="005D3342" w:rsidRDefault="005D3342" w:rsidP="005D3342">
      <w:pPr>
        <w:pStyle w:val="Akapitzlist"/>
        <w:numPr>
          <w:ilvl w:val="0"/>
          <w:numId w:val="7"/>
        </w:numPr>
        <w:spacing w:after="0" w:line="240" w:lineRule="auto"/>
        <w:contextualSpacing w:val="0"/>
        <w:rPr>
          <w:rFonts w:eastAsia="Times New Roman"/>
          <w:sz w:val="24"/>
          <w:szCs w:val="24"/>
        </w:rPr>
      </w:pPr>
      <w:r w:rsidRPr="004B10E2">
        <w:rPr>
          <w:rFonts w:eastAsia="Times New Roman"/>
          <w:sz w:val="24"/>
          <w:szCs w:val="24"/>
        </w:rPr>
        <w:t>Wspólny Produkt Przyszłości Instytucji Systemu Szkolnictwa Wyższego i Nauki oraz Przedsiębiorcy</w:t>
      </w:r>
      <w:r w:rsidR="00DC48F3">
        <w:rPr>
          <w:rFonts w:eastAsia="Times New Roman"/>
          <w:sz w:val="24"/>
          <w:szCs w:val="24"/>
        </w:rPr>
        <w:t>,</w:t>
      </w:r>
    </w:p>
    <w:p w14:paraId="665250EA" w14:textId="77777777" w:rsidR="005D3342" w:rsidRPr="004B10E2" w:rsidRDefault="005D3342" w:rsidP="005D3342">
      <w:pPr>
        <w:pStyle w:val="Akapitzlist"/>
        <w:numPr>
          <w:ilvl w:val="0"/>
          <w:numId w:val="7"/>
        </w:numPr>
        <w:spacing w:after="0" w:line="240" w:lineRule="auto"/>
        <w:contextualSpacing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Produkt Przyszłości Przedsiębiorcy</w:t>
      </w:r>
      <w:r w:rsidRPr="004B10E2">
        <w:rPr>
          <w:rFonts w:eastAsia="Times New Roman"/>
          <w:sz w:val="24"/>
          <w:szCs w:val="24"/>
        </w:rPr>
        <w:t>.</w:t>
      </w:r>
    </w:p>
    <w:p w14:paraId="5D39F57D" w14:textId="068A6054" w:rsidR="008D1690" w:rsidRDefault="008D1690" w:rsidP="004B10E2">
      <w:pPr>
        <w:pStyle w:val="Nagwek2"/>
        <w:rPr>
          <w:b/>
          <w:bCs/>
          <w:color w:val="000000" w:themeColor="text1"/>
          <w:sz w:val="24"/>
          <w:szCs w:val="24"/>
        </w:rPr>
      </w:pPr>
    </w:p>
    <w:p w14:paraId="1DF4BB83" w14:textId="68526200" w:rsidR="003E51BC" w:rsidRPr="0023089D" w:rsidRDefault="003E51BC" w:rsidP="003E51BC">
      <w:pPr>
        <w:spacing w:after="0" w:line="240" w:lineRule="auto"/>
        <w:rPr>
          <w:sz w:val="24"/>
          <w:szCs w:val="24"/>
        </w:rPr>
      </w:pPr>
      <w:r w:rsidRPr="0023089D">
        <w:rPr>
          <w:sz w:val="24"/>
          <w:szCs w:val="24"/>
        </w:rPr>
        <w:t xml:space="preserve">W każdej z kategorii przyznawana jest jedna nagroda główna oraz maksymalnie cztery </w:t>
      </w:r>
      <w:bookmarkStart w:id="1" w:name="_GoBack"/>
      <w:bookmarkEnd w:id="1"/>
      <w:r w:rsidRPr="0023089D">
        <w:rPr>
          <w:sz w:val="24"/>
          <w:szCs w:val="24"/>
        </w:rPr>
        <w:t>wyróżnienia.</w:t>
      </w:r>
      <w:r>
        <w:rPr>
          <w:sz w:val="24"/>
          <w:szCs w:val="24"/>
        </w:rPr>
        <w:t xml:space="preserve"> </w:t>
      </w:r>
      <w:r w:rsidR="00DC48F3">
        <w:rPr>
          <w:rFonts w:eastAsia="Times New Roman" w:cstheme="minorHAnsi"/>
          <w:bCs/>
          <w:sz w:val="24"/>
          <w:szCs w:val="24"/>
          <w:lang w:eastAsia="pl-PL"/>
        </w:rPr>
        <w:t>Wręczane</w:t>
      </w:r>
      <w:r w:rsidR="00DC48F3" w:rsidRPr="0025636B">
        <w:rPr>
          <w:rFonts w:eastAsia="Times New Roman" w:cstheme="minorHAnsi"/>
          <w:bCs/>
          <w:sz w:val="24"/>
          <w:szCs w:val="24"/>
          <w:lang w:eastAsia="pl-PL"/>
        </w:rPr>
        <w:t xml:space="preserve"> </w:t>
      </w:r>
      <w:r w:rsidRPr="0025636B">
        <w:rPr>
          <w:rFonts w:eastAsia="Times New Roman" w:cstheme="minorHAnsi"/>
          <w:bCs/>
          <w:sz w:val="24"/>
          <w:szCs w:val="24"/>
          <w:lang w:eastAsia="pl-PL"/>
        </w:rPr>
        <w:t>są także nagrody specjalne</w:t>
      </w:r>
      <w:r>
        <w:rPr>
          <w:rFonts w:eastAsia="Times New Roman" w:cstheme="minorHAnsi"/>
          <w:bCs/>
          <w:sz w:val="24"/>
          <w:szCs w:val="24"/>
          <w:lang w:eastAsia="pl-PL"/>
        </w:rPr>
        <w:t>.</w:t>
      </w:r>
    </w:p>
    <w:p w14:paraId="634DB4B8" w14:textId="77777777" w:rsidR="00637B20" w:rsidRDefault="00637B20" w:rsidP="00426D93">
      <w:pPr>
        <w:rPr>
          <w:b/>
          <w:bCs/>
          <w:color w:val="000000" w:themeColor="text1"/>
          <w:sz w:val="24"/>
          <w:szCs w:val="24"/>
        </w:rPr>
      </w:pPr>
    </w:p>
    <w:p w14:paraId="3C0D336A" w14:textId="374EC0F8" w:rsidR="00426D93" w:rsidRPr="00426D93" w:rsidRDefault="00426D93" w:rsidP="00426D93">
      <w:r>
        <w:rPr>
          <w:b/>
          <w:bCs/>
          <w:color w:val="000000" w:themeColor="text1"/>
          <w:sz w:val="24"/>
          <w:szCs w:val="24"/>
        </w:rPr>
        <w:t>Nowoczesne rozwiązania nauki</w:t>
      </w:r>
    </w:p>
    <w:p w14:paraId="306F5A54" w14:textId="4FA9BEE9" w:rsidR="00426D93" w:rsidRDefault="00173ED5" w:rsidP="00426D93">
      <w:pPr>
        <w:pStyle w:val="NormalnyWeb"/>
        <w:spacing w:before="0" w:beforeAutospacing="0" w:after="0" w:afterAutospacing="0" w:line="276" w:lineRule="auto"/>
        <w:rPr>
          <w:rFonts w:ascii="Calibri" w:hAnsi="Calibri" w:cs="Calibri"/>
        </w:rPr>
      </w:pPr>
      <w:r>
        <w:rPr>
          <w:rFonts w:asciiTheme="majorHAnsi" w:hAnsiTheme="majorHAnsi" w:cs="Calibri"/>
        </w:rPr>
        <w:t xml:space="preserve">W </w:t>
      </w:r>
      <w:r w:rsidR="00E2486F">
        <w:rPr>
          <w:rFonts w:asciiTheme="majorHAnsi" w:hAnsiTheme="majorHAnsi" w:cs="Calibri"/>
        </w:rPr>
        <w:t xml:space="preserve">poprzedniej edycji konkursu w </w:t>
      </w:r>
      <w:r>
        <w:rPr>
          <w:rFonts w:asciiTheme="majorHAnsi" w:hAnsiTheme="majorHAnsi" w:cs="Calibri"/>
        </w:rPr>
        <w:t xml:space="preserve">kategorii instytucji </w:t>
      </w:r>
      <w:r w:rsidR="00E2486F">
        <w:rPr>
          <w:rFonts w:asciiTheme="majorHAnsi" w:hAnsiTheme="majorHAnsi" w:cs="Calibri"/>
        </w:rPr>
        <w:t xml:space="preserve">szkolnictwa wyższego i </w:t>
      </w:r>
      <w:r>
        <w:rPr>
          <w:rFonts w:asciiTheme="majorHAnsi" w:hAnsiTheme="majorHAnsi" w:cs="Calibri"/>
        </w:rPr>
        <w:t xml:space="preserve">nauki wygrało urządzenie </w:t>
      </w:r>
      <w:r w:rsidRPr="00DC48F3">
        <w:rPr>
          <w:rFonts w:asciiTheme="majorHAnsi" w:hAnsiTheme="majorHAnsi" w:cs="Calibri"/>
          <w:b/>
        </w:rPr>
        <w:t>VENTIL</w:t>
      </w:r>
      <w:r w:rsidRPr="00162458">
        <w:rPr>
          <w:rFonts w:asciiTheme="majorHAnsi" w:hAnsiTheme="majorHAnsi" w:cs="Calibri"/>
        </w:rPr>
        <w:t xml:space="preserve"> do niezależnej wentylacji płuc</w:t>
      </w:r>
      <w:r>
        <w:rPr>
          <w:rFonts w:asciiTheme="majorHAnsi" w:hAnsiTheme="majorHAnsi" w:cs="Calibri"/>
        </w:rPr>
        <w:t xml:space="preserve"> p</w:t>
      </w:r>
      <w:r w:rsidRPr="00162458">
        <w:rPr>
          <w:rFonts w:asciiTheme="majorHAnsi" w:hAnsiTheme="majorHAnsi" w:cs="Calibri"/>
        </w:rPr>
        <w:t>rzeznaczone do terapii oddechowej pacjentów z niewydolnością oddechową</w:t>
      </w:r>
      <w:r w:rsidR="00DC48F3">
        <w:rPr>
          <w:rFonts w:asciiTheme="majorHAnsi" w:hAnsiTheme="majorHAnsi" w:cs="Calibri"/>
        </w:rPr>
        <w:t>,</w:t>
      </w:r>
      <w:r>
        <w:rPr>
          <w:rFonts w:asciiTheme="majorHAnsi" w:hAnsiTheme="majorHAnsi" w:cs="Calibri"/>
        </w:rPr>
        <w:t xml:space="preserve"> opracowane przez </w:t>
      </w:r>
      <w:r w:rsidR="00E2486F">
        <w:rPr>
          <w:rFonts w:asciiTheme="majorHAnsi" w:hAnsiTheme="majorHAnsi" w:cs="Calibri"/>
        </w:rPr>
        <w:t xml:space="preserve">naukowców z </w:t>
      </w:r>
      <w:r w:rsidRPr="00162458">
        <w:rPr>
          <w:rFonts w:asciiTheme="majorHAnsi" w:hAnsiTheme="majorHAnsi" w:cs="Calibri"/>
        </w:rPr>
        <w:t>Instytut Biocybernetyki i Inżynierii Biomedycznej im. Macieja Nałęcza PAN</w:t>
      </w:r>
      <w:r>
        <w:rPr>
          <w:rFonts w:asciiTheme="majorHAnsi" w:hAnsiTheme="majorHAnsi" w:cs="Calibri"/>
        </w:rPr>
        <w:t xml:space="preserve">. </w:t>
      </w:r>
      <w:r w:rsidR="00DC48F3">
        <w:rPr>
          <w:rFonts w:ascii="Calibri" w:hAnsi="Calibri" w:cs="Calibri"/>
        </w:rPr>
        <w:t xml:space="preserve">Urządzenie </w:t>
      </w:r>
      <w:r w:rsidR="00426D93">
        <w:rPr>
          <w:rFonts w:ascii="Calibri" w:hAnsi="Calibri" w:cs="Calibri"/>
        </w:rPr>
        <w:t>umożliwia ustawienia wartości parametrów dla każdego z płuc pacjenta osobno. Jest przeznaczone dla osób dorosłych w różnym wieku, wzroście i masie ciała, z różnymi rodzajami niewydolności oddechowej.</w:t>
      </w:r>
    </w:p>
    <w:p w14:paraId="5BF74BFB" w14:textId="77777777" w:rsidR="00C4296B" w:rsidRDefault="00C4296B" w:rsidP="00426D93">
      <w:pPr>
        <w:pStyle w:val="NormalnyWeb"/>
        <w:spacing w:before="0" w:beforeAutospacing="0" w:after="0" w:afterAutospacing="0" w:line="276" w:lineRule="auto"/>
        <w:rPr>
          <w:rFonts w:ascii="Calibri" w:hAnsi="Calibri" w:cs="Calibri"/>
          <w:color w:val="000000"/>
          <w:shd w:val="clear" w:color="auto" w:fill="FFFFFF"/>
        </w:rPr>
      </w:pPr>
    </w:p>
    <w:p w14:paraId="7090D085" w14:textId="43730915" w:rsidR="00426D93" w:rsidRDefault="00426D93" w:rsidP="00426D93">
      <w:pPr>
        <w:pStyle w:val="NormalnyWeb"/>
        <w:spacing w:before="0" w:beforeAutospacing="0" w:after="0" w:afterAutospacing="0" w:line="276" w:lineRule="auto"/>
        <w:rPr>
          <w:rFonts w:ascii="Calibri" w:hAnsi="Calibri" w:cs="Calibri"/>
          <w:color w:val="000000"/>
          <w:shd w:val="clear" w:color="auto" w:fill="FFFFFF"/>
        </w:rPr>
      </w:pPr>
      <w:r>
        <w:rPr>
          <w:rFonts w:ascii="Calibri" w:hAnsi="Calibri" w:cs="Calibri"/>
          <w:color w:val="000000"/>
          <w:shd w:val="clear" w:color="auto" w:fill="FFFFFF"/>
        </w:rPr>
        <w:t>Na niemniejszą uwagę zasługują również projekty wyróżnione</w:t>
      </w:r>
      <w:r w:rsidR="00220FC6">
        <w:rPr>
          <w:rFonts w:ascii="Calibri" w:hAnsi="Calibri" w:cs="Calibri"/>
          <w:color w:val="000000"/>
          <w:shd w:val="clear" w:color="auto" w:fill="FFFFFF"/>
        </w:rPr>
        <w:t>,</w:t>
      </w:r>
      <w:r>
        <w:rPr>
          <w:rFonts w:ascii="Calibri" w:hAnsi="Calibri" w:cs="Calibri"/>
          <w:color w:val="000000"/>
          <w:shd w:val="clear" w:color="auto" w:fill="FFFFFF"/>
        </w:rPr>
        <w:t xml:space="preserve"> wśród których znalazły się:</w:t>
      </w:r>
    </w:p>
    <w:p w14:paraId="5B8CB5FE" w14:textId="77777777" w:rsidR="00220FC6" w:rsidRDefault="00426D93" w:rsidP="00220FC6">
      <w:pPr>
        <w:pStyle w:val="Default"/>
        <w:numPr>
          <w:ilvl w:val="0"/>
          <w:numId w:val="12"/>
        </w:numPr>
        <w:spacing w:after="56" w:line="276" w:lineRule="auto"/>
      </w:pPr>
      <w:r w:rsidRPr="00DC48F3">
        <w:t xml:space="preserve">Kapsuła Badań Zmysłów – zintegrowany system narzędzi do diagnostyki i </w:t>
      </w:r>
      <w:proofErr w:type="spellStart"/>
      <w:r w:rsidRPr="00DC48F3">
        <w:t>telerehabilitacji</w:t>
      </w:r>
      <w:proofErr w:type="spellEnd"/>
      <w:r w:rsidRPr="00DC48F3">
        <w:t xml:space="preserve"> schorzeń narządów zmysłów (słuchu, wzroku, równowagi, powonienia, smaku) oraz narządu mowy</w:t>
      </w:r>
      <w:r w:rsidR="00220FC6">
        <w:t xml:space="preserve"> </w:t>
      </w:r>
      <w:r w:rsidR="00220FC6" w:rsidRPr="00DC48F3">
        <w:t>–</w:t>
      </w:r>
      <w:r w:rsidRPr="00DC48F3">
        <w:t xml:space="preserve"> opracowan</w:t>
      </w:r>
      <w:r w:rsidR="00DE6A72" w:rsidRPr="00DC48F3">
        <w:t>y</w:t>
      </w:r>
      <w:r w:rsidRPr="00DC48F3">
        <w:t xml:space="preserve"> przez Instytut Fizjologii i Patologii Słuchu</w:t>
      </w:r>
      <w:r w:rsidR="00220FC6">
        <w:t>;</w:t>
      </w:r>
      <w:r w:rsidRPr="00DC48F3">
        <w:t xml:space="preserve"> </w:t>
      </w:r>
    </w:p>
    <w:p w14:paraId="07BCEB65" w14:textId="77777777" w:rsidR="00220FC6" w:rsidRDefault="00220FC6" w:rsidP="00220FC6">
      <w:pPr>
        <w:pStyle w:val="Default"/>
        <w:numPr>
          <w:ilvl w:val="0"/>
          <w:numId w:val="12"/>
        </w:numPr>
        <w:spacing w:line="276" w:lineRule="auto"/>
      </w:pPr>
      <w:r w:rsidRPr="00DC48F3">
        <w:t>Biodegradowalne materiały opakowaniowe poliestrowe i polisacharydowe zawierające funkcyjne substancje pochodzenia roślinnego – opracowane przez naukowców z Politechnik Łódzkiej</w:t>
      </w:r>
      <w:r>
        <w:t>;</w:t>
      </w:r>
      <w:r w:rsidRPr="00DC48F3">
        <w:t xml:space="preserve"> </w:t>
      </w:r>
    </w:p>
    <w:p w14:paraId="4EE667D0" w14:textId="208775BF" w:rsidR="00220FC6" w:rsidRPr="00DC48F3" w:rsidRDefault="00220FC6" w:rsidP="00220FC6">
      <w:pPr>
        <w:pStyle w:val="Default"/>
        <w:numPr>
          <w:ilvl w:val="0"/>
          <w:numId w:val="12"/>
        </w:numPr>
        <w:spacing w:line="276" w:lineRule="auto"/>
      </w:pPr>
      <w:r w:rsidRPr="00DC48F3">
        <w:t xml:space="preserve">Platformy do powierzchniowo wzmocnionej spektroskopii </w:t>
      </w:r>
      <w:proofErr w:type="spellStart"/>
      <w:r w:rsidRPr="00DC48F3">
        <w:t>Ramana</w:t>
      </w:r>
      <w:proofErr w:type="spellEnd"/>
      <w:r w:rsidRPr="00DC48F3">
        <w:t xml:space="preserve"> z zastosowaniem do celów diagnostycznych i biomedycznych – opracowane przez naukowców z Instytutu Chemii Fizycznej Polskiej Akademii Nauk.</w:t>
      </w:r>
    </w:p>
    <w:p w14:paraId="55E33BCC" w14:textId="77777777" w:rsidR="00426D93" w:rsidRDefault="00426D93" w:rsidP="00426D93">
      <w:pPr>
        <w:pStyle w:val="NormalnyWeb"/>
        <w:spacing w:before="0" w:beforeAutospacing="0" w:after="0" w:afterAutospacing="0" w:line="276" w:lineRule="auto"/>
        <w:rPr>
          <w:rFonts w:ascii="Calibri" w:hAnsi="Calibri" w:cs="Calibri"/>
          <w:color w:val="000000"/>
          <w:shd w:val="clear" w:color="auto" w:fill="FFFFFF"/>
        </w:rPr>
      </w:pPr>
    </w:p>
    <w:p w14:paraId="3587CB80" w14:textId="1101951E" w:rsidR="00173ED5" w:rsidRPr="00426D93" w:rsidRDefault="00426D93" w:rsidP="004B10E2">
      <w:pPr>
        <w:rPr>
          <w:rFonts w:asciiTheme="majorHAnsi" w:hAnsiTheme="majorHAnsi" w:cs="Calibri"/>
          <w:b/>
          <w:sz w:val="24"/>
          <w:szCs w:val="24"/>
        </w:rPr>
      </w:pPr>
      <w:r w:rsidRPr="00426D93">
        <w:rPr>
          <w:rFonts w:asciiTheme="majorHAnsi" w:hAnsiTheme="majorHAnsi" w:cs="Calibri"/>
          <w:b/>
          <w:sz w:val="24"/>
          <w:szCs w:val="24"/>
        </w:rPr>
        <w:t>Wspólne projekt</w:t>
      </w:r>
      <w:r w:rsidR="00220FC6">
        <w:rPr>
          <w:rFonts w:asciiTheme="majorHAnsi" w:hAnsiTheme="majorHAnsi" w:cs="Calibri"/>
          <w:b/>
          <w:sz w:val="24"/>
          <w:szCs w:val="24"/>
        </w:rPr>
        <w:t>y</w:t>
      </w:r>
      <w:r w:rsidRPr="00426D93">
        <w:rPr>
          <w:rFonts w:asciiTheme="majorHAnsi" w:hAnsiTheme="majorHAnsi" w:cs="Calibri"/>
          <w:b/>
          <w:sz w:val="24"/>
          <w:szCs w:val="24"/>
        </w:rPr>
        <w:t xml:space="preserve"> firm i uczelni</w:t>
      </w:r>
    </w:p>
    <w:p w14:paraId="416AACEA" w14:textId="44FBC8F0" w:rsidR="00173ED5" w:rsidRDefault="00173ED5" w:rsidP="00DC48F3">
      <w:pPr>
        <w:pStyle w:val="NormalnyWeb"/>
        <w:spacing w:before="0" w:beforeAutospacing="0" w:after="0" w:afterAutospacing="0" w:line="276" w:lineRule="auto"/>
        <w:rPr>
          <w:rFonts w:ascii="Calibri" w:hAnsi="Calibri" w:cs="Calibri"/>
        </w:rPr>
      </w:pPr>
      <w:r>
        <w:rPr>
          <w:rFonts w:asciiTheme="majorHAnsi" w:hAnsiTheme="majorHAnsi" w:cs="Calibri"/>
        </w:rPr>
        <w:t xml:space="preserve">Z kolei w kategorii rozwiązań opracowanych wspólnie przez instytucję </w:t>
      </w:r>
      <w:r w:rsidR="00E2486F">
        <w:rPr>
          <w:rFonts w:asciiTheme="majorHAnsi" w:hAnsiTheme="majorHAnsi" w:cs="Calibri"/>
        </w:rPr>
        <w:t xml:space="preserve">szkolnictwa wyższego i </w:t>
      </w:r>
      <w:r>
        <w:rPr>
          <w:rFonts w:asciiTheme="majorHAnsi" w:hAnsiTheme="majorHAnsi" w:cs="Calibri"/>
        </w:rPr>
        <w:t xml:space="preserve">nauki </w:t>
      </w:r>
      <w:r w:rsidR="00E2486F">
        <w:rPr>
          <w:rFonts w:asciiTheme="majorHAnsi" w:hAnsiTheme="majorHAnsi" w:cs="Calibri"/>
        </w:rPr>
        <w:t>oraz</w:t>
      </w:r>
      <w:r>
        <w:rPr>
          <w:rFonts w:asciiTheme="majorHAnsi" w:hAnsiTheme="majorHAnsi" w:cs="Calibri"/>
        </w:rPr>
        <w:t xml:space="preserve"> przedsiębiorcę wygrał </w:t>
      </w:r>
      <w:r w:rsidRPr="00220FC6">
        <w:rPr>
          <w:rFonts w:asciiTheme="majorHAnsi" w:hAnsiTheme="majorHAnsi" w:cs="Calibri"/>
          <w:b/>
        </w:rPr>
        <w:t>FRANKD</w:t>
      </w:r>
      <w:r w:rsidRPr="00162458">
        <w:rPr>
          <w:rFonts w:asciiTheme="majorHAnsi" w:hAnsiTheme="majorHAnsi" w:cs="Calibri"/>
        </w:rPr>
        <w:t xml:space="preserve"> </w:t>
      </w:r>
      <w:r w:rsidR="00220FC6" w:rsidRPr="00DC48F3">
        <w:t>–</w:t>
      </w:r>
      <w:r>
        <w:rPr>
          <w:rFonts w:asciiTheme="majorHAnsi" w:hAnsiTheme="majorHAnsi" w:cs="Calibri"/>
        </w:rPr>
        <w:t xml:space="preserve"> </w:t>
      </w:r>
      <w:r w:rsidRPr="00162458">
        <w:rPr>
          <w:rFonts w:asciiTheme="majorHAnsi" w:hAnsiTheme="majorHAnsi" w:cs="Calibri"/>
        </w:rPr>
        <w:t>szybki test diagnostyczny w kierunku wirusa SARS-CoV-2</w:t>
      </w:r>
      <w:r>
        <w:rPr>
          <w:rFonts w:asciiTheme="majorHAnsi" w:hAnsiTheme="majorHAnsi" w:cs="Calibri"/>
        </w:rPr>
        <w:t>.</w:t>
      </w:r>
      <w:r w:rsidR="00B64EF3">
        <w:rPr>
          <w:rFonts w:asciiTheme="majorHAnsi" w:hAnsiTheme="majorHAnsi" w:cs="Calibri"/>
        </w:rPr>
        <w:t xml:space="preserve"> </w:t>
      </w:r>
      <w:r w:rsidR="00B64EF3">
        <w:rPr>
          <w:rFonts w:ascii="Calibri" w:hAnsi="Calibri" w:cs="Calibri"/>
          <w:color w:val="000000"/>
          <w:shd w:val="clear" w:color="auto" w:fill="FFFFFF"/>
        </w:rPr>
        <w:t xml:space="preserve">To przełomowe, bezpośrednie i nie wymagające izolacji materiału genetycznego </w:t>
      </w:r>
      <w:r w:rsidR="00B64EF3">
        <w:rPr>
          <w:rFonts w:ascii="Calibri" w:hAnsi="Calibri" w:cs="Calibri"/>
          <w:color w:val="000000"/>
          <w:shd w:val="clear" w:color="auto" w:fill="FFFFFF"/>
        </w:rPr>
        <w:lastRenderedPageBreak/>
        <w:t xml:space="preserve">rozwiązanie jest efektem współpracy </w:t>
      </w:r>
      <w:proofErr w:type="spellStart"/>
      <w:r w:rsidR="00B64EF3">
        <w:rPr>
          <w:rFonts w:ascii="Calibri" w:hAnsi="Calibri" w:cs="Calibri"/>
          <w:color w:val="000000"/>
          <w:shd w:val="clear" w:color="auto" w:fill="FFFFFF"/>
        </w:rPr>
        <w:t>GeneMe</w:t>
      </w:r>
      <w:proofErr w:type="spellEnd"/>
      <w:r w:rsidR="00B64EF3">
        <w:rPr>
          <w:rFonts w:ascii="Calibri" w:hAnsi="Calibri" w:cs="Calibri"/>
          <w:color w:val="000000"/>
          <w:shd w:val="clear" w:color="auto" w:fill="FFFFFF"/>
        </w:rPr>
        <w:t xml:space="preserve"> Sp. z o.o. oraz Instytutu Biotechnologii i Medycyny Molekularnej. </w:t>
      </w:r>
      <w:r w:rsidR="00B64EF3">
        <w:rPr>
          <w:rFonts w:ascii="Calibri" w:hAnsi="Calibri" w:cs="Calibri"/>
        </w:rPr>
        <w:t xml:space="preserve">FRANKD jest pierwszym testem opracowanym i wdrożonym w całości przez polskich naukowców. Aktualnie w Polsce jest dostępny i realizowany w formie usługi przez laboratoria </w:t>
      </w:r>
      <w:proofErr w:type="spellStart"/>
      <w:r w:rsidR="00B64EF3">
        <w:rPr>
          <w:rFonts w:ascii="Calibri" w:hAnsi="Calibri" w:cs="Calibri"/>
        </w:rPr>
        <w:t>GeneMe</w:t>
      </w:r>
      <w:proofErr w:type="spellEnd"/>
      <w:r w:rsidR="00B64EF3">
        <w:rPr>
          <w:rFonts w:ascii="Calibri" w:hAnsi="Calibri" w:cs="Calibri"/>
        </w:rPr>
        <w:t xml:space="preserve"> oraz sprzedawany za granicą jako kompleksowy zestaw</w:t>
      </w:r>
      <w:r w:rsidR="00220FC6">
        <w:rPr>
          <w:rFonts w:ascii="Calibri" w:hAnsi="Calibri" w:cs="Calibri"/>
        </w:rPr>
        <w:t>,</w:t>
      </w:r>
      <w:r w:rsidR="00B64EF3">
        <w:rPr>
          <w:rFonts w:ascii="Calibri" w:hAnsi="Calibri" w:cs="Calibri"/>
        </w:rPr>
        <w:t xml:space="preserve"> pozwalający na przeprowadzenie badania przesiewowego.</w:t>
      </w:r>
    </w:p>
    <w:p w14:paraId="0A587D14" w14:textId="7FC30C3A" w:rsidR="00220FC6" w:rsidRDefault="00220FC6" w:rsidP="00DC48F3">
      <w:pPr>
        <w:pStyle w:val="NormalnyWeb"/>
        <w:spacing w:before="0" w:beforeAutospacing="0" w:after="0" w:afterAutospacing="0" w:line="276" w:lineRule="auto"/>
      </w:pPr>
    </w:p>
    <w:p w14:paraId="78B91476" w14:textId="4AB2779F" w:rsidR="00220FC6" w:rsidRDefault="00220FC6" w:rsidP="00DC48F3">
      <w:pPr>
        <w:pStyle w:val="NormalnyWeb"/>
        <w:spacing w:before="0" w:beforeAutospacing="0" w:after="0" w:afterAutospacing="0" w:line="276" w:lineRule="auto"/>
        <w:rPr>
          <w:rFonts w:ascii="Calibri" w:hAnsi="Calibri" w:cs="Calibri"/>
        </w:rPr>
      </w:pPr>
      <w:r w:rsidRPr="00220FC6">
        <w:rPr>
          <w:rFonts w:ascii="Calibri" w:hAnsi="Calibri" w:cs="Calibri"/>
        </w:rPr>
        <w:t>W gronie laureatów znaleźli się również:</w:t>
      </w:r>
    </w:p>
    <w:p w14:paraId="3BA3DAF7" w14:textId="2920EAED" w:rsidR="00220FC6" w:rsidRPr="00220FC6" w:rsidRDefault="00220FC6" w:rsidP="00220FC6">
      <w:pPr>
        <w:pStyle w:val="NormalnyWeb"/>
        <w:numPr>
          <w:ilvl w:val="0"/>
          <w:numId w:val="11"/>
        </w:numPr>
        <w:spacing w:before="0" w:beforeAutospacing="0" w:after="0" w:afterAutospacing="0" w:line="276" w:lineRule="auto"/>
        <w:rPr>
          <w:rFonts w:ascii="Calibri" w:hAnsi="Calibri" w:cs="Calibri"/>
        </w:rPr>
      </w:pPr>
      <w:r w:rsidRPr="00220FC6">
        <w:rPr>
          <w:rFonts w:ascii="Calibri" w:hAnsi="Calibri" w:cs="Calibri"/>
        </w:rPr>
        <w:t xml:space="preserve">Opracowanie autorskiej metody regeneracji katalizatorów </w:t>
      </w:r>
      <w:proofErr w:type="spellStart"/>
      <w:r w:rsidRPr="00220FC6">
        <w:rPr>
          <w:rFonts w:ascii="Calibri" w:hAnsi="Calibri" w:cs="Calibri"/>
        </w:rPr>
        <w:t>DeNOx</w:t>
      </w:r>
      <w:proofErr w:type="spellEnd"/>
      <w:r w:rsidRPr="00220FC6">
        <w:rPr>
          <w:rFonts w:ascii="Calibri" w:hAnsi="Calibri" w:cs="Calibri"/>
        </w:rPr>
        <w:t xml:space="preserve"> stosowanych w instalacjach energetycznych (Uniwersytet Śląski w Katowicach i Ad </w:t>
      </w:r>
      <w:proofErr w:type="spellStart"/>
      <w:r w:rsidRPr="00220FC6">
        <w:rPr>
          <w:rFonts w:ascii="Calibri" w:hAnsi="Calibri" w:cs="Calibri"/>
        </w:rPr>
        <w:t>Moto</w:t>
      </w:r>
      <w:proofErr w:type="spellEnd"/>
      <w:r w:rsidRPr="00220FC6">
        <w:rPr>
          <w:rFonts w:ascii="Calibri" w:hAnsi="Calibri" w:cs="Calibri"/>
        </w:rPr>
        <w:t xml:space="preserve"> Rafał Zawisz)</w:t>
      </w:r>
      <w:r w:rsidR="0060303A">
        <w:rPr>
          <w:rFonts w:ascii="Calibri" w:hAnsi="Calibri" w:cs="Calibri"/>
        </w:rPr>
        <w:t>;</w:t>
      </w:r>
    </w:p>
    <w:p w14:paraId="642A2065" w14:textId="541C6F09" w:rsidR="00220FC6" w:rsidRDefault="00426D93" w:rsidP="00220FC6">
      <w:pPr>
        <w:pStyle w:val="Default"/>
        <w:numPr>
          <w:ilvl w:val="0"/>
          <w:numId w:val="11"/>
        </w:numPr>
      </w:pPr>
      <w:r w:rsidRPr="00220FC6">
        <w:t xml:space="preserve">Narzędzie geotechniczne do wykonywania ścian </w:t>
      </w:r>
      <w:proofErr w:type="spellStart"/>
      <w:r w:rsidRPr="00220FC6">
        <w:t>gruntobetonowych</w:t>
      </w:r>
      <w:proofErr w:type="spellEnd"/>
      <w:r w:rsidRPr="00220FC6">
        <w:t xml:space="preserve"> (</w:t>
      </w:r>
      <w:proofErr w:type="spellStart"/>
      <w:r w:rsidRPr="00220FC6">
        <w:t>Soley</w:t>
      </w:r>
      <w:proofErr w:type="spellEnd"/>
      <w:r w:rsidRPr="00220FC6">
        <w:t xml:space="preserve"> Sp. z o.o. i Instytut Badawczy Dróg i Mostów)</w:t>
      </w:r>
      <w:r w:rsidR="0060303A">
        <w:t>;</w:t>
      </w:r>
      <w:r w:rsidRPr="00220FC6">
        <w:t xml:space="preserve"> </w:t>
      </w:r>
    </w:p>
    <w:p w14:paraId="30723D4A" w14:textId="29A6196C" w:rsidR="00220FC6" w:rsidRPr="00220FC6" w:rsidRDefault="00220FC6" w:rsidP="00220FC6">
      <w:pPr>
        <w:pStyle w:val="Default"/>
        <w:numPr>
          <w:ilvl w:val="0"/>
          <w:numId w:val="11"/>
        </w:numPr>
      </w:pPr>
      <w:r w:rsidRPr="00220FC6">
        <w:t xml:space="preserve">HUGO – technologia przedsiewnego naświetlania nasion oraz </w:t>
      </w:r>
      <w:proofErr w:type="spellStart"/>
      <w:r w:rsidRPr="00220FC6">
        <w:t>powschodowego</w:t>
      </w:r>
      <w:proofErr w:type="spellEnd"/>
      <w:r w:rsidRPr="00220FC6">
        <w:t xml:space="preserve"> naświetlania roślin (Uniwersytet Rolniczy im. Hugona Kołłątaja w Krakowie i Hugo Green Solutions Sp. z o.o.). </w:t>
      </w:r>
    </w:p>
    <w:p w14:paraId="7D8C5A16" w14:textId="5A1DDDE9" w:rsidR="0051766E" w:rsidRPr="0051766E" w:rsidRDefault="0051766E" w:rsidP="0051766E">
      <w:pPr>
        <w:spacing w:before="240" w:line="276" w:lineRule="auto"/>
        <w:rPr>
          <w:rFonts w:asciiTheme="majorHAnsi" w:hAnsiTheme="majorHAnsi" w:cs="Calibri"/>
          <w:sz w:val="24"/>
          <w:szCs w:val="24"/>
        </w:rPr>
      </w:pPr>
      <w:r w:rsidRPr="00220FC6">
        <w:rPr>
          <w:rFonts w:asciiTheme="majorHAnsi" w:hAnsiTheme="majorHAnsi" w:cs="Calibri"/>
          <w:sz w:val="24"/>
          <w:szCs w:val="24"/>
        </w:rPr>
        <w:t>Więcej informacji o trwającej edycji konkursu</w:t>
      </w:r>
      <w:r w:rsidRPr="0051766E">
        <w:rPr>
          <w:rFonts w:asciiTheme="majorHAnsi" w:hAnsiTheme="majorHAnsi" w:cs="Calibri"/>
          <w:sz w:val="24"/>
          <w:szCs w:val="24"/>
        </w:rPr>
        <w:t xml:space="preserve">: </w:t>
      </w:r>
      <w:hyperlink r:id="rId12" w:history="1">
        <w:r w:rsidR="0060303A" w:rsidRPr="009D0B0B">
          <w:rPr>
            <w:rStyle w:val="Hipercze"/>
            <w:rFonts w:asciiTheme="majorHAnsi" w:hAnsiTheme="majorHAnsi" w:cs="Calibri"/>
            <w:sz w:val="24"/>
            <w:szCs w:val="24"/>
          </w:rPr>
          <w:t>www.parp.</w:t>
        </w:r>
        <w:r w:rsidR="0060303A" w:rsidRPr="009D0B0B">
          <w:rPr>
            <w:rStyle w:val="Hipercze"/>
            <w:rFonts w:asciiTheme="majorHAnsi" w:hAnsiTheme="majorHAnsi" w:cs="Calibri"/>
            <w:sz w:val="24"/>
            <w:szCs w:val="24"/>
          </w:rPr>
          <w:t>g</w:t>
        </w:r>
        <w:r w:rsidR="0060303A" w:rsidRPr="009D0B0B">
          <w:rPr>
            <w:rStyle w:val="Hipercze"/>
            <w:rFonts w:asciiTheme="majorHAnsi" w:hAnsiTheme="majorHAnsi" w:cs="Calibri"/>
            <w:sz w:val="24"/>
            <w:szCs w:val="24"/>
          </w:rPr>
          <w:t>ov.pl/konkursppp</w:t>
        </w:r>
      </w:hyperlink>
      <w:r w:rsidR="0060303A">
        <w:rPr>
          <w:rStyle w:val="Hipercze"/>
          <w:rFonts w:asciiTheme="majorHAnsi" w:hAnsiTheme="majorHAnsi" w:cs="Calibri"/>
          <w:sz w:val="24"/>
          <w:szCs w:val="24"/>
        </w:rPr>
        <w:t xml:space="preserve"> </w:t>
      </w:r>
    </w:p>
    <w:p w14:paraId="3437271D" w14:textId="4B202EB6" w:rsidR="0051766E" w:rsidRPr="0051766E" w:rsidRDefault="0051766E" w:rsidP="0051766E">
      <w:pPr>
        <w:spacing w:before="240" w:line="276" w:lineRule="auto"/>
        <w:rPr>
          <w:rFonts w:asciiTheme="majorHAnsi" w:hAnsiTheme="majorHAnsi" w:cs="Calibri"/>
          <w:sz w:val="24"/>
          <w:szCs w:val="24"/>
        </w:rPr>
      </w:pPr>
      <w:r w:rsidRPr="0051766E">
        <w:rPr>
          <w:rFonts w:asciiTheme="majorHAnsi" w:hAnsiTheme="majorHAnsi" w:cs="Calibri"/>
          <w:sz w:val="24"/>
          <w:szCs w:val="24"/>
        </w:rPr>
        <w:t xml:space="preserve">Patronat nad konkursem objęło Ministerstwo Rozwoju i Technologii oraz Ministerstwo </w:t>
      </w:r>
      <w:r w:rsidR="004B10E2">
        <w:rPr>
          <w:rFonts w:asciiTheme="majorHAnsi" w:hAnsiTheme="majorHAnsi" w:cs="Calibri"/>
          <w:sz w:val="24"/>
          <w:szCs w:val="24"/>
        </w:rPr>
        <w:t>Edukacji i Nauki.</w:t>
      </w:r>
    </w:p>
    <w:p w14:paraId="2D97FFF9" w14:textId="33B45FBF" w:rsidR="0032194C" w:rsidRDefault="004B10E2" w:rsidP="0032194C">
      <w:pPr>
        <w:spacing w:before="120" w:after="600" w:line="276" w:lineRule="auto"/>
        <w:rPr>
          <w:rFonts w:asciiTheme="majorHAnsi" w:hAnsiTheme="majorHAnsi" w:cs="Calibri"/>
          <w:sz w:val="24"/>
          <w:szCs w:val="24"/>
        </w:rPr>
      </w:pPr>
      <w:r>
        <w:rPr>
          <w:rFonts w:asciiTheme="majorHAnsi" w:hAnsiTheme="majorHAnsi" w:cs="Calibri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398F7ED9" wp14:editId="29C9F350">
            <wp:simplePos x="0" y="0"/>
            <wp:positionH relativeFrom="margin">
              <wp:align>left</wp:align>
            </wp:positionH>
            <wp:positionV relativeFrom="paragraph">
              <wp:posOffset>737235</wp:posOffset>
            </wp:positionV>
            <wp:extent cx="527050" cy="812800"/>
            <wp:effectExtent l="0" t="0" r="6350" b="6350"/>
            <wp:wrapNone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PP.jp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050" cy="812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1766E" w:rsidRPr="0051766E">
        <w:rPr>
          <w:rFonts w:asciiTheme="majorHAnsi" w:hAnsiTheme="majorHAnsi" w:cs="Calibri"/>
          <w:sz w:val="24"/>
          <w:szCs w:val="24"/>
        </w:rPr>
        <w:t xml:space="preserve">Konkurs jest finansowany ze środków Unii Europejskiej z Europejskiego Funduszu Rozwoju Regionalnego, realizowanego w ramach Programu Operacyjnego Inteligentny Rozwój (poddziałanie 2.4.1 Centrum analiz i pilotaży nowych instrumentów </w:t>
      </w:r>
      <w:proofErr w:type="spellStart"/>
      <w:r w:rsidR="0051766E" w:rsidRPr="0051766E">
        <w:rPr>
          <w:rFonts w:asciiTheme="majorHAnsi" w:hAnsiTheme="majorHAnsi" w:cs="Calibri"/>
          <w:sz w:val="24"/>
          <w:szCs w:val="24"/>
        </w:rPr>
        <w:t>inno_LAB</w:t>
      </w:r>
      <w:proofErr w:type="spellEnd"/>
      <w:r w:rsidR="0051766E" w:rsidRPr="0051766E">
        <w:rPr>
          <w:rFonts w:asciiTheme="majorHAnsi" w:hAnsiTheme="majorHAnsi" w:cs="Calibri"/>
          <w:sz w:val="24"/>
          <w:szCs w:val="24"/>
        </w:rPr>
        <w:t>).</w:t>
      </w:r>
    </w:p>
    <w:p w14:paraId="1C73EC51" w14:textId="478E8E9A" w:rsidR="004B10E2" w:rsidRDefault="004B10E2" w:rsidP="0032194C">
      <w:pPr>
        <w:spacing w:before="120" w:after="600" w:line="276" w:lineRule="auto"/>
        <w:rPr>
          <w:rFonts w:asciiTheme="majorHAnsi" w:hAnsiTheme="majorHAnsi" w:cs="Calibri"/>
          <w:sz w:val="24"/>
          <w:szCs w:val="24"/>
        </w:rPr>
      </w:pPr>
    </w:p>
    <w:p w14:paraId="66D9040A" w14:textId="430196E4" w:rsidR="00CD1371" w:rsidRPr="00CD1371" w:rsidRDefault="004B10E2" w:rsidP="008E4F58">
      <w:pPr>
        <w:spacing w:before="600" w:after="600" w:line="276" w:lineRule="auto"/>
        <w:jc w:val="center"/>
        <w:rPr>
          <w:rFonts w:asciiTheme="majorHAnsi" w:hAnsiTheme="majorHAnsi" w:cs="Calibri"/>
          <w:color w:val="0563C1"/>
          <w:sz w:val="24"/>
          <w:szCs w:val="24"/>
          <w:u w:val="single"/>
        </w:rPr>
      </w:pPr>
      <w:r w:rsidRPr="004257FD">
        <w:rPr>
          <w:noProof/>
        </w:rPr>
        <w:drawing>
          <wp:anchor distT="0" distB="0" distL="114300" distR="114300" simplePos="0" relativeHeight="251659264" behindDoc="1" locked="0" layoutInCell="1" allowOverlap="1" wp14:anchorId="2FCAA04B" wp14:editId="16DD0453">
            <wp:simplePos x="0" y="0"/>
            <wp:positionH relativeFrom="margin">
              <wp:align>left</wp:align>
            </wp:positionH>
            <wp:positionV relativeFrom="paragraph">
              <wp:posOffset>24130</wp:posOffset>
            </wp:positionV>
            <wp:extent cx="5760720" cy="460375"/>
            <wp:effectExtent l="0" t="0" r="0" b="0"/>
            <wp:wrapNone/>
            <wp:docPr id="2" name="Obraz 2" descr="logotypy: Fundusze Europejskie Inteligentny Rozwój, Rzeczpospolita Polska, Polska Agencja Rozwoju Przedsiębiorczości Grupa PFR, Unia Europejska Europejski Fundusz Rozwoju Regionaln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logotypy: Fundusze Europejskie Inteligentny Rozwój, Rzeczpospolita Polska, Polska Agencja Rozwoju Przedsiębiorczości Grupa PFR, Unia Europejska Europejski Fundusz Rozwoju Regionalnego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60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D1371" w:rsidRPr="00CD1371" w:rsidSect="00F756DA">
      <w:type w:val="continuous"/>
      <w:pgSz w:w="11906" w:h="16838"/>
      <w:pgMar w:top="1701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21A030" w14:textId="77777777" w:rsidR="00445397" w:rsidRDefault="00445397">
      <w:pPr>
        <w:spacing w:after="0" w:line="240" w:lineRule="auto"/>
      </w:pPr>
      <w:r>
        <w:separator/>
      </w:r>
    </w:p>
  </w:endnote>
  <w:endnote w:type="continuationSeparator" w:id="0">
    <w:p w14:paraId="66A7DE8D" w14:textId="77777777" w:rsidR="00445397" w:rsidRDefault="004453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 CE">
    <w:altName w:val="Segoe UI"/>
    <w:charset w:val="00"/>
    <w:family w:val="swiss"/>
    <w:pitch w:val="variable"/>
    <w:sig w:usb0="E1000AEF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425765" w14:textId="77777777" w:rsidR="00445397" w:rsidRDefault="00445397">
      <w:pPr>
        <w:spacing w:after="0" w:line="240" w:lineRule="auto"/>
      </w:pPr>
      <w:r>
        <w:separator/>
      </w:r>
    </w:p>
  </w:footnote>
  <w:footnote w:type="continuationSeparator" w:id="0">
    <w:p w14:paraId="074D6D61" w14:textId="77777777" w:rsidR="00445397" w:rsidRDefault="004453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7F3A99" w14:textId="038A28FD" w:rsidR="007C1744" w:rsidRDefault="002325E3">
    <w:pPr>
      <w:pStyle w:val="Nagwek"/>
    </w:pPr>
    <w:r>
      <w:rPr>
        <w:noProof/>
        <w:lang w:val="en-US" w:eastAsia="pl-PL"/>
      </w:rPr>
      <w:drawing>
        <wp:anchor distT="0" distB="0" distL="114300" distR="114300" simplePos="0" relativeHeight="251660288" behindDoc="1" locked="0" layoutInCell="1" allowOverlap="1" wp14:anchorId="243F28DD" wp14:editId="04FD469A">
          <wp:simplePos x="0" y="0"/>
          <wp:positionH relativeFrom="column">
            <wp:posOffset>-701040</wp:posOffset>
          </wp:positionH>
          <wp:positionV relativeFrom="paragraph">
            <wp:posOffset>-434975</wp:posOffset>
          </wp:positionV>
          <wp:extent cx="7537450" cy="9567545"/>
          <wp:effectExtent l="0" t="0" r="6350" b="0"/>
          <wp:wrapNone/>
          <wp:docPr id="5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7450" cy="9567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0EB6DE" w14:textId="298256E1" w:rsidR="007C1744" w:rsidRDefault="002325E3">
    <w:pPr>
      <w:pStyle w:val="Nagwek"/>
    </w:pPr>
    <w:r>
      <w:rPr>
        <w:noProof/>
        <w:lang w:val="en-US" w:eastAsia="pl-PL"/>
      </w:rPr>
      <w:drawing>
        <wp:anchor distT="0" distB="0" distL="114300" distR="114300" simplePos="0" relativeHeight="251661312" behindDoc="1" locked="0" layoutInCell="1" allowOverlap="1" wp14:anchorId="260F74D0" wp14:editId="65E8A803">
          <wp:simplePos x="0" y="0"/>
          <wp:positionH relativeFrom="margin">
            <wp:align>center</wp:align>
          </wp:positionH>
          <wp:positionV relativeFrom="paragraph">
            <wp:posOffset>-452755</wp:posOffset>
          </wp:positionV>
          <wp:extent cx="7115175" cy="9566910"/>
          <wp:effectExtent l="0" t="0" r="9525" b="0"/>
          <wp:wrapNone/>
          <wp:docPr id="4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15175" cy="956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700B60" w14:textId="0B824646" w:rsidR="007C1744" w:rsidRDefault="002325E3">
    <w:pPr>
      <w:pStyle w:val="Nagwek"/>
    </w:pPr>
    <w:r>
      <w:rPr>
        <w:noProof/>
        <w:lang w:val="en-US" w:eastAsia="pl-PL"/>
      </w:rPr>
      <w:drawing>
        <wp:anchor distT="0" distB="0" distL="114300" distR="114300" simplePos="0" relativeHeight="251659264" behindDoc="1" locked="0" layoutInCell="1" allowOverlap="1" wp14:anchorId="3A0110D3" wp14:editId="38D2D6AC">
          <wp:simplePos x="0" y="0"/>
          <wp:positionH relativeFrom="column">
            <wp:posOffset>-713740</wp:posOffset>
          </wp:positionH>
          <wp:positionV relativeFrom="paragraph">
            <wp:posOffset>-444500</wp:posOffset>
          </wp:positionV>
          <wp:extent cx="7542530" cy="9573895"/>
          <wp:effectExtent l="0" t="0" r="1270" b="8255"/>
          <wp:wrapNone/>
          <wp:docPr id="3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2530" cy="957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302902"/>
    <w:multiLevelType w:val="hybridMultilevel"/>
    <w:tmpl w:val="2E7CEDE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357E53FA"/>
    <w:multiLevelType w:val="hybridMultilevel"/>
    <w:tmpl w:val="B82E6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2C38C5"/>
    <w:multiLevelType w:val="hybridMultilevel"/>
    <w:tmpl w:val="ADA402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293CCD"/>
    <w:multiLevelType w:val="hybridMultilevel"/>
    <w:tmpl w:val="782255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33489B"/>
    <w:multiLevelType w:val="hybridMultilevel"/>
    <w:tmpl w:val="FAE48DC4"/>
    <w:lvl w:ilvl="0" w:tplc="1E68F79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4F8C7B8B"/>
    <w:multiLevelType w:val="hybridMultilevel"/>
    <w:tmpl w:val="CEB0BF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432E75"/>
    <w:multiLevelType w:val="hybridMultilevel"/>
    <w:tmpl w:val="01FA3EA6"/>
    <w:lvl w:ilvl="0" w:tplc="BB60E5FC">
      <w:start w:val="1"/>
      <w:numFmt w:val="lowerLetter"/>
      <w:lvlText w:val="%1)"/>
      <w:lvlJc w:val="left"/>
      <w:pPr>
        <w:ind w:left="1560" w:hanging="360"/>
      </w:pPr>
      <w:rPr>
        <w:rFonts w:hint="default"/>
        <w:b w:val="0"/>
        <w:sz w:val="22"/>
      </w:rPr>
    </w:lvl>
    <w:lvl w:ilvl="1" w:tplc="0415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7" w15:restartNumberingAfterBreak="0">
    <w:nsid w:val="577F5C2C"/>
    <w:multiLevelType w:val="hybridMultilevel"/>
    <w:tmpl w:val="A036A0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C61E68"/>
    <w:multiLevelType w:val="hybridMultilevel"/>
    <w:tmpl w:val="69844CF0"/>
    <w:lvl w:ilvl="0" w:tplc="BB60E5FC">
      <w:start w:val="1"/>
      <w:numFmt w:val="lowerLetter"/>
      <w:lvlText w:val="%1)"/>
      <w:lvlJc w:val="left"/>
      <w:pPr>
        <w:ind w:left="1560" w:hanging="360"/>
      </w:pPr>
      <w:rPr>
        <w:rFonts w:hint="default"/>
        <w:b w:val="0"/>
        <w:sz w:val="22"/>
      </w:rPr>
    </w:lvl>
    <w:lvl w:ilvl="1" w:tplc="0415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9" w15:restartNumberingAfterBreak="0">
    <w:nsid w:val="72C00B5F"/>
    <w:multiLevelType w:val="hybridMultilevel"/>
    <w:tmpl w:val="ECEA61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F35423"/>
    <w:multiLevelType w:val="hybridMultilevel"/>
    <w:tmpl w:val="D513195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7637699E"/>
    <w:multiLevelType w:val="hybridMultilevel"/>
    <w:tmpl w:val="CD3E66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9"/>
  </w:num>
  <w:num w:numId="5">
    <w:abstractNumId w:val="7"/>
  </w:num>
  <w:num w:numId="6">
    <w:abstractNumId w:val="1"/>
  </w:num>
  <w:num w:numId="7">
    <w:abstractNumId w:val="2"/>
  </w:num>
  <w:num w:numId="8">
    <w:abstractNumId w:val="0"/>
  </w:num>
  <w:num w:numId="9">
    <w:abstractNumId w:val="10"/>
  </w:num>
  <w:num w:numId="10">
    <w:abstractNumId w:val="5"/>
  </w:num>
  <w:num w:numId="11">
    <w:abstractNumId w:val="3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33D"/>
    <w:rsid w:val="00081C97"/>
    <w:rsid w:val="00096144"/>
    <w:rsid w:val="000C172A"/>
    <w:rsid w:val="0010620A"/>
    <w:rsid w:val="0012487A"/>
    <w:rsid w:val="00155BAB"/>
    <w:rsid w:val="00162458"/>
    <w:rsid w:val="0016526B"/>
    <w:rsid w:val="00173ED5"/>
    <w:rsid w:val="001C3206"/>
    <w:rsid w:val="001D3DA7"/>
    <w:rsid w:val="002158DF"/>
    <w:rsid w:val="00220FC6"/>
    <w:rsid w:val="002212A1"/>
    <w:rsid w:val="002248B3"/>
    <w:rsid w:val="0023061E"/>
    <w:rsid w:val="002325E3"/>
    <w:rsid w:val="002331C4"/>
    <w:rsid w:val="002379B9"/>
    <w:rsid w:val="00291E8B"/>
    <w:rsid w:val="0029503E"/>
    <w:rsid w:val="0032194C"/>
    <w:rsid w:val="0032710E"/>
    <w:rsid w:val="00336F70"/>
    <w:rsid w:val="00343AAD"/>
    <w:rsid w:val="00384B85"/>
    <w:rsid w:val="00385BED"/>
    <w:rsid w:val="003970E6"/>
    <w:rsid w:val="003A40C4"/>
    <w:rsid w:val="003A43D7"/>
    <w:rsid w:val="003A65B1"/>
    <w:rsid w:val="003B24B1"/>
    <w:rsid w:val="003B635D"/>
    <w:rsid w:val="003E51BC"/>
    <w:rsid w:val="00405773"/>
    <w:rsid w:val="00426D93"/>
    <w:rsid w:val="00445397"/>
    <w:rsid w:val="00484CE7"/>
    <w:rsid w:val="004850BD"/>
    <w:rsid w:val="004A5A88"/>
    <w:rsid w:val="004B10E2"/>
    <w:rsid w:val="004B495F"/>
    <w:rsid w:val="004E185E"/>
    <w:rsid w:val="004F4A11"/>
    <w:rsid w:val="0051766E"/>
    <w:rsid w:val="00525237"/>
    <w:rsid w:val="00544A66"/>
    <w:rsid w:val="0054551D"/>
    <w:rsid w:val="00556688"/>
    <w:rsid w:val="00571B2A"/>
    <w:rsid w:val="005801BA"/>
    <w:rsid w:val="00583525"/>
    <w:rsid w:val="005964E9"/>
    <w:rsid w:val="005A0BF2"/>
    <w:rsid w:val="005D3342"/>
    <w:rsid w:val="005F1E4D"/>
    <w:rsid w:val="00600C38"/>
    <w:rsid w:val="0060303A"/>
    <w:rsid w:val="0060342B"/>
    <w:rsid w:val="00627AE2"/>
    <w:rsid w:val="00631E77"/>
    <w:rsid w:val="00637B20"/>
    <w:rsid w:val="006764EB"/>
    <w:rsid w:val="006C5EE8"/>
    <w:rsid w:val="006C79A1"/>
    <w:rsid w:val="006D7547"/>
    <w:rsid w:val="00736FD9"/>
    <w:rsid w:val="00781B0B"/>
    <w:rsid w:val="00793D05"/>
    <w:rsid w:val="007A1F82"/>
    <w:rsid w:val="007D7EB1"/>
    <w:rsid w:val="007E435E"/>
    <w:rsid w:val="00870DF3"/>
    <w:rsid w:val="00891221"/>
    <w:rsid w:val="00891897"/>
    <w:rsid w:val="008A3370"/>
    <w:rsid w:val="008A4AF3"/>
    <w:rsid w:val="008C3396"/>
    <w:rsid w:val="008D1690"/>
    <w:rsid w:val="008E4F58"/>
    <w:rsid w:val="008F174A"/>
    <w:rsid w:val="008F6A46"/>
    <w:rsid w:val="0091262D"/>
    <w:rsid w:val="00915325"/>
    <w:rsid w:val="00925945"/>
    <w:rsid w:val="009451C4"/>
    <w:rsid w:val="00952C7B"/>
    <w:rsid w:val="009660DE"/>
    <w:rsid w:val="00977D61"/>
    <w:rsid w:val="00984E32"/>
    <w:rsid w:val="00990716"/>
    <w:rsid w:val="009968B5"/>
    <w:rsid w:val="009A233D"/>
    <w:rsid w:val="00A03989"/>
    <w:rsid w:val="00A62B86"/>
    <w:rsid w:val="00A749B7"/>
    <w:rsid w:val="00A80513"/>
    <w:rsid w:val="00A870E3"/>
    <w:rsid w:val="00AC65CF"/>
    <w:rsid w:val="00B05769"/>
    <w:rsid w:val="00B50B4D"/>
    <w:rsid w:val="00B64EF3"/>
    <w:rsid w:val="00B717D1"/>
    <w:rsid w:val="00B77154"/>
    <w:rsid w:val="00C4296B"/>
    <w:rsid w:val="00C56201"/>
    <w:rsid w:val="00CD1371"/>
    <w:rsid w:val="00CD3DEF"/>
    <w:rsid w:val="00D0763E"/>
    <w:rsid w:val="00D11E5A"/>
    <w:rsid w:val="00D12941"/>
    <w:rsid w:val="00D612C4"/>
    <w:rsid w:val="00D72A72"/>
    <w:rsid w:val="00D80723"/>
    <w:rsid w:val="00D87EF6"/>
    <w:rsid w:val="00D96232"/>
    <w:rsid w:val="00DB53D3"/>
    <w:rsid w:val="00DC48F3"/>
    <w:rsid w:val="00DD205B"/>
    <w:rsid w:val="00DE6A72"/>
    <w:rsid w:val="00DF4A4C"/>
    <w:rsid w:val="00E14005"/>
    <w:rsid w:val="00E1790B"/>
    <w:rsid w:val="00E2486F"/>
    <w:rsid w:val="00E33B09"/>
    <w:rsid w:val="00E50DA2"/>
    <w:rsid w:val="00E6417C"/>
    <w:rsid w:val="00E745B4"/>
    <w:rsid w:val="00E763B2"/>
    <w:rsid w:val="00EA06C5"/>
    <w:rsid w:val="00EC5AF8"/>
    <w:rsid w:val="00EF5A48"/>
    <w:rsid w:val="00F21983"/>
    <w:rsid w:val="00F27F6E"/>
    <w:rsid w:val="00F37FE3"/>
    <w:rsid w:val="00F76A54"/>
    <w:rsid w:val="00F80351"/>
    <w:rsid w:val="00FB6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8F06D9B"/>
  <w14:defaultImageDpi w14:val="300"/>
  <w15:docId w15:val="{AF6FEF62-3B17-7541-9278-93ACC6083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A233D"/>
    <w:pPr>
      <w:spacing w:after="160" w:line="259" w:lineRule="auto"/>
    </w:pPr>
    <w:rPr>
      <w:rFonts w:ascii="Calibri" w:eastAsia="Calibri" w:hAnsi="Calibri" w:cs="Times New Roman"/>
      <w:sz w:val="22"/>
      <w:szCs w:val="22"/>
      <w:lang w:val="pl-PL"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27F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1400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9A233D"/>
    <w:rPr>
      <w:color w:val="0563C1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A23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233D"/>
    <w:rPr>
      <w:rFonts w:ascii="Calibri" w:eastAsia="Calibri" w:hAnsi="Calibri" w:cs="Times New Roman"/>
      <w:sz w:val="22"/>
      <w:szCs w:val="22"/>
      <w:lang w:val="pl-PL" w:eastAsia="en-US"/>
    </w:rPr>
  </w:style>
  <w:style w:type="paragraph" w:styleId="NormalnyWeb">
    <w:name w:val="Normal (Web)"/>
    <w:basedOn w:val="Normalny"/>
    <w:uiPriority w:val="99"/>
    <w:unhideWhenUsed/>
    <w:qFormat/>
    <w:rsid w:val="009A233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233D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233D"/>
    <w:rPr>
      <w:rFonts w:ascii="Lucida Grande CE" w:eastAsia="Calibri" w:hAnsi="Lucida Grande CE" w:cs="Lucida Grande CE"/>
      <w:sz w:val="18"/>
      <w:szCs w:val="18"/>
      <w:lang w:val="pl-PL"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096144"/>
    <w:rPr>
      <w:color w:val="800080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81C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81C9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81C97"/>
    <w:rPr>
      <w:rFonts w:ascii="Calibri" w:eastAsia="Calibri" w:hAnsi="Calibri" w:cs="Times New Roman"/>
      <w:sz w:val="20"/>
      <w:szCs w:val="20"/>
      <w:lang w:val="pl-PL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1C9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1C97"/>
    <w:rPr>
      <w:rFonts w:ascii="Calibri" w:eastAsia="Calibri" w:hAnsi="Calibri" w:cs="Times New Roman"/>
      <w:b/>
      <w:bCs/>
      <w:sz w:val="20"/>
      <w:szCs w:val="20"/>
      <w:lang w:val="pl-PL" w:eastAsia="en-US"/>
    </w:rPr>
  </w:style>
  <w:style w:type="paragraph" w:styleId="Akapitzlist">
    <w:name w:val="List Paragraph"/>
    <w:basedOn w:val="Normalny"/>
    <w:uiPriority w:val="34"/>
    <w:qFormat/>
    <w:rsid w:val="00D96232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F27F6E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F27F6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E1400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l-PL" w:eastAsia="en-US"/>
    </w:rPr>
  </w:style>
  <w:style w:type="character" w:styleId="Uwydatnienie">
    <w:name w:val="Emphasis"/>
    <w:basedOn w:val="Domylnaczcionkaakapitu"/>
    <w:uiPriority w:val="20"/>
    <w:qFormat/>
    <w:rsid w:val="005964E9"/>
    <w:rPr>
      <w:i/>
      <w:iCs/>
    </w:rPr>
  </w:style>
  <w:style w:type="paragraph" w:customStyle="1" w:styleId="Default">
    <w:name w:val="Default"/>
    <w:rsid w:val="00426D93"/>
    <w:pPr>
      <w:autoSpaceDE w:val="0"/>
      <w:autoSpaceDN w:val="0"/>
      <w:adjustRightInd w:val="0"/>
    </w:pPr>
    <w:rPr>
      <w:rFonts w:ascii="Calibri" w:hAnsi="Calibri" w:cs="Calibri"/>
      <w:color w:val="00000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05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://www.parp.gov.pl/konkursppp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luiza_sosnowska@parp.gov.p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899</Words>
  <Characters>5395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 6 grudnia trwa nabór do XXIV edycji konkursu Polski Produkt Przyszłości</vt:lpstr>
    </vt:vector>
  </TitlesOfParts>
  <Manager/>
  <Company/>
  <LinksUpToDate>false</LinksUpToDate>
  <CharactersWithSpaces>6282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 6 grudnia trwa nabór do XXIV edycji konkursu Polski Produkt Przyszłości</dc:title>
  <dc:subject>Do 6 grudnia trwa nabór do XXIV edycji konkursu Polski Produkt Przyszłościiał w konkursie PARP „Granty na Eurogranty”. Do zdobycie nawet 280 tys. zł. dofinansowania</dc:subject>
  <dc:creator>Magdalena Mikulska</dc:creator>
  <cp:keywords/>
  <dc:description/>
  <cp:lastModifiedBy>Sosnowska Luiza</cp:lastModifiedBy>
  <cp:revision>2</cp:revision>
  <cp:lastPrinted>2021-09-21T10:31:00Z</cp:lastPrinted>
  <dcterms:created xsi:type="dcterms:W3CDTF">2021-11-23T14:37:00Z</dcterms:created>
  <dcterms:modified xsi:type="dcterms:W3CDTF">2021-11-23T14:37:00Z</dcterms:modified>
  <cp:category/>
</cp:coreProperties>
</file>