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C8" w:rsidRDefault="006043C8" w:rsidP="00E37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43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Biały Kruk Czarnego Krążka</w:t>
      </w:r>
    </w:p>
    <w:p w:rsidR="006043C8" w:rsidRDefault="006043C8" w:rsidP="00E37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43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 grudnia (poniedziałek), godz. 19</w:t>
      </w:r>
    </w:p>
    <w:p w:rsidR="006043C8" w:rsidRDefault="006043C8" w:rsidP="00E37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43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Czytelnia słów i dźwięków </w:t>
      </w:r>
      <w:r w:rsidRPr="006043C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Elektra</w:t>
      </w:r>
    </w:p>
    <w:p w:rsidR="006043C8" w:rsidRDefault="006043C8" w:rsidP="00E37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Mazowiecki Instytut Kultury </w:t>
      </w:r>
    </w:p>
    <w:p w:rsidR="00552ADD" w:rsidRPr="00086549" w:rsidRDefault="00552ADD" w:rsidP="00E37259">
      <w:pPr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43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6043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Koncert legendarnego jazzmana Leszka Żądło i wernisaż prac </w:t>
      </w:r>
      <w:r w:rsidR="006043C8" w:rsidRPr="00604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Tomka Głowackiego</w:t>
      </w:r>
      <w:r w:rsidR="006043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6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odbędą się podczas </w:t>
      </w:r>
      <w:r w:rsidR="003C1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kolejnego wieczoru w</w:t>
      </w:r>
      <w:r w:rsidR="006043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Czytelni słów i dźwięków </w:t>
      </w:r>
      <w:r w:rsidR="006043C8" w:rsidRPr="006043C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Elektra</w:t>
      </w:r>
      <w:r w:rsidR="003C1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 W</w:t>
      </w:r>
      <w:r w:rsidRPr="006043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ydarzeni</w:t>
      </w:r>
      <w:r w:rsidR="00086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3C1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które </w:t>
      </w:r>
      <w:r w:rsidR="00086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zaplanowano</w:t>
      </w:r>
      <w:r w:rsidR="003C1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6 grudnia, tym razem dedykowane </w:t>
      </w:r>
      <w:r w:rsidR="00086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są</w:t>
      </w:r>
      <w:r w:rsidR="003C1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043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legendarnej serii wydawniczej „Biały Kruk Czarnego Krążka”. </w:t>
      </w:r>
      <w:r w:rsidRPr="006043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37259" w:rsidRDefault="009D616D" w:rsidP="00E3725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ten zimowy poniedziałek w Sali Widowiskowej Mazowieckiego Instytutu Kultury wystąpi legendarny jazzman Leszek Żądło, który niemal pięćdziesiąt lat temu debiutował w Klubie Płytowym „Biały Kruk…” </w:t>
      </w:r>
      <w:proofErr w:type="spellStart"/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>free</w:t>
      </w:r>
      <w:proofErr w:type="spellEnd"/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-jazzową epopeją </w:t>
      </w:r>
      <w:r w:rsidR="00552ADD" w:rsidRPr="006043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Inner </w:t>
      </w:r>
      <w:proofErr w:type="spellStart"/>
      <w:r w:rsidR="00552ADD" w:rsidRPr="006043C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Silence</w:t>
      </w:r>
      <w:proofErr w:type="spellEnd"/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duecie z </w:t>
      </w:r>
      <w:proofErr w:type="spellStart"/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>Joachmiem</w:t>
      </w:r>
      <w:proofErr w:type="spellEnd"/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Menclem zabiorą nas w międzyplanetarną podróż </w:t>
      </w:r>
      <w:r w:rsidR="00552ADD" w:rsidRPr="00E3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specjalnym programem zatytułowanym </w:t>
      </w:r>
      <w:proofErr w:type="spellStart"/>
      <w:r w:rsidR="00552ADD" w:rsidRPr="00E37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Cosmic</w:t>
      </w:r>
      <w:proofErr w:type="spellEnd"/>
      <w:r w:rsidR="00552ADD" w:rsidRPr="00E37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552ADD" w:rsidRPr="00E372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Silence</w:t>
      </w:r>
      <w:proofErr w:type="spellEnd"/>
      <w:r w:rsidR="00552ADD" w:rsidRPr="00E3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Oprawą wizualną koncertu zajmie się Mistrz analogowych projekcji video: Darek Pietraszewski, działający pod kryptonimem </w:t>
      </w:r>
      <w:proofErr w:type="spellStart"/>
      <w:r w:rsidR="00552ADD" w:rsidRPr="00E37259">
        <w:rPr>
          <w:rFonts w:ascii="Times New Roman" w:hAnsi="Times New Roman" w:cs="Times New Roman"/>
          <w:color w:val="000000" w:themeColor="text1"/>
          <w:sz w:val="24"/>
          <w:szCs w:val="24"/>
        </w:rPr>
        <w:t>Copy</w:t>
      </w:r>
      <w:proofErr w:type="spellEnd"/>
      <w:r w:rsidR="00552ADD" w:rsidRPr="00E3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2ADD" w:rsidRPr="00E37259">
        <w:rPr>
          <w:rFonts w:ascii="Times New Roman" w:hAnsi="Times New Roman" w:cs="Times New Roman"/>
          <w:color w:val="000000" w:themeColor="text1"/>
          <w:sz w:val="24"/>
          <w:szCs w:val="24"/>
        </w:rPr>
        <w:t>Corpo</w:t>
      </w:r>
      <w:proofErr w:type="spellEnd"/>
      <w:r w:rsidR="00552ADD" w:rsidRPr="00E372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33A0" w:rsidRPr="00E3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2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72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59" w:rsidRPr="00E37259">
        <w:rPr>
          <w:rFonts w:ascii="Times New Roman" w:hAnsi="Times New Roman" w:cs="Times New Roman"/>
          <w:bCs/>
          <w:sz w:val="24"/>
          <w:szCs w:val="24"/>
        </w:rPr>
        <w:t>Koncert będzie rejestrowany z myślą o wydaniu płyty winylowej w 2022 roku.</w:t>
      </w:r>
      <w:r w:rsidR="00E37259" w:rsidRPr="006B2483">
        <w:rPr>
          <w:rFonts w:cstheme="minorHAnsi"/>
          <w:bCs/>
          <w:sz w:val="24"/>
          <w:szCs w:val="24"/>
        </w:rPr>
        <w:t xml:space="preserve"> </w:t>
      </w:r>
    </w:p>
    <w:p w:rsidR="00552ADD" w:rsidRPr="006B7C62" w:rsidRDefault="009D616D" w:rsidP="00E3725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5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>rug</w:t>
      </w:r>
      <w:r w:rsidR="00E3725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część wieczoru</w:t>
      </w:r>
      <w:r w:rsidR="00E37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czyli wernisaż </w:t>
      </w:r>
      <w:r w:rsidR="00E37259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>prac Tomka Głowackiego</w:t>
      </w:r>
      <w:r w:rsidR="00E37259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259">
        <w:rPr>
          <w:rFonts w:ascii="Times New Roman" w:hAnsi="Times New Roman" w:cs="Times New Roman"/>
          <w:color w:val="000000" w:themeColor="text1"/>
          <w:sz w:val="24"/>
          <w:szCs w:val="24"/>
        </w:rPr>
        <w:t>odbędzie się w</w:t>
      </w:r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Czytelni Elektra. Artysta, prywatnie miłośnik czarnego krążka, stworzył serię dwunastu nowych okładek do wybranych tytułów z serii, które w epoce często wydawano w okładkach zastępczych. Projekty Tomka Głowackiego </w:t>
      </w:r>
      <w:r w:rsidR="006B7C62">
        <w:rPr>
          <w:rFonts w:ascii="Times New Roman" w:hAnsi="Times New Roman" w:cs="Times New Roman"/>
          <w:color w:val="000000" w:themeColor="text1"/>
          <w:sz w:val="24"/>
          <w:szCs w:val="24"/>
        </w:rPr>
        <w:t>dały</w:t>
      </w:r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nowe życie </w:t>
      </w:r>
      <w:r w:rsidR="006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 </w:t>
      </w:r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>wydawnictw</w:t>
      </w:r>
      <w:r w:rsidR="006B7C6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>, pozw</w:t>
      </w:r>
      <w:r w:rsidR="006B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oliły </w:t>
      </w:r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spojrzeć na „Białego Kruka…” z nowej perspektywy. Uświadamiają, że płyty kryjące się w wyblakłych okładkach z charakterystycznym patefonem, skrywają wyjątkowe muzyczne skarby, inspirujące kolejne pokolenia kolekcjonerek i kolekcjonerów białych kruków czarnego krążka. Okładki zaprojektowane przez Tomka Głowackiego zostaną wydane w limitowanym nakładzie, dystrybuowanym w trakcie </w:t>
      </w:r>
      <w:bookmarkStart w:id="0" w:name="_GoBack"/>
      <w:bookmarkEnd w:id="0"/>
      <w:r w:rsidR="006B7C6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52ADD" w:rsidRPr="006043C8">
        <w:rPr>
          <w:rFonts w:ascii="Times New Roman" w:hAnsi="Times New Roman" w:cs="Times New Roman"/>
          <w:color w:val="000000" w:themeColor="text1"/>
          <w:sz w:val="24"/>
          <w:szCs w:val="24"/>
        </w:rPr>
        <w:t>ernisażu.</w:t>
      </w:r>
    </w:p>
    <w:p w:rsidR="00552ADD" w:rsidRPr="006043C8" w:rsidRDefault="00E37259" w:rsidP="00E37259">
      <w:pPr>
        <w:spacing w:after="24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ADD" w:rsidRPr="006043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Wstęp wolny</w:t>
      </w:r>
      <w:r w:rsidR="003F78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52ADD" w:rsidRPr="006043C8" w:rsidRDefault="00552ADD" w:rsidP="00E372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074" w:rsidRPr="006043C8" w:rsidRDefault="00381074" w:rsidP="00E37259">
      <w:pPr>
        <w:jc w:val="both"/>
        <w:rPr>
          <w:color w:val="000000" w:themeColor="text1"/>
          <w:sz w:val="24"/>
          <w:szCs w:val="24"/>
        </w:rPr>
      </w:pPr>
    </w:p>
    <w:sectPr w:rsidR="00381074" w:rsidRPr="0060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DD"/>
    <w:rsid w:val="00086549"/>
    <w:rsid w:val="0009397F"/>
    <w:rsid w:val="000A65D5"/>
    <w:rsid w:val="00144A7E"/>
    <w:rsid w:val="00181657"/>
    <w:rsid w:val="00381074"/>
    <w:rsid w:val="003C1154"/>
    <w:rsid w:val="003F7854"/>
    <w:rsid w:val="00552ADD"/>
    <w:rsid w:val="006043C8"/>
    <w:rsid w:val="006B7C62"/>
    <w:rsid w:val="009D616D"/>
    <w:rsid w:val="00A933A0"/>
    <w:rsid w:val="00E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0E894"/>
  <w15:chartTrackingRefBased/>
  <w15:docId w15:val="{80F3BE8A-1F23-524D-AA21-57A4BDB0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ADD"/>
    <w:pPr>
      <w:spacing w:after="160" w:line="259" w:lineRule="auto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2021-11-24T07:35:00Z</dcterms:created>
  <dcterms:modified xsi:type="dcterms:W3CDTF">2021-11-24T13:18:00Z</dcterms:modified>
</cp:coreProperties>
</file>