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C74EB" w14:textId="77777777" w:rsidR="00185E37" w:rsidRPr="00662339" w:rsidRDefault="00185E37" w:rsidP="00662339">
      <w:pPr>
        <w:spacing w:line="276" w:lineRule="auto"/>
        <w:contextualSpacing/>
        <w:rPr>
          <w:rFonts w:ascii="Calibri" w:eastAsia="OPPOSans-S R" w:hAnsi="Calibri" w:cs="Calibri"/>
          <w:sz w:val="22"/>
          <w:szCs w:val="22"/>
        </w:rPr>
      </w:pPr>
      <w:bookmarkStart w:id="0" w:name="OLE_LINK3"/>
      <w:bookmarkStart w:id="1" w:name="OLE_LINK4"/>
      <w:bookmarkStart w:id="2" w:name="OLE_LINK5"/>
    </w:p>
    <w:p w14:paraId="7B0E1AD5" w14:textId="7A8FEABB" w:rsidR="00185E37" w:rsidRPr="00662339" w:rsidRDefault="00185E37" w:rsidP="00662339">
      <w:pPr>
        <w:spacing w:line="276" w:lineRule="auto"/>
        <w:contextualSpacing/>
        <w:jc w:val="center"/>
        <w:rPr>
          <w:rFonts w:ascii="Calibri" w:eastAsia="OPPOSans-S R" w:hAnsi="Calibri" w:cs="Calibri"/>
          <w:b/>
          <w:bCs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 xml:space="preserve">OPPO </w:t>
      </w:r>
      <w:proofErr w:type="spellStart"/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 xml:space="preserve"> N </w:t>
      </w:r>
      <w:r w:rsidR="00C21847">
        <w:rPr>
          <w:rFonts w:ascii="Calibri" w:eastAsia="OPPOSans-S R" w:hAnsi="Calibri" w:cs="Calibri"/>
          <w:b/>
          <w:bCs/>
          <w:sz w:val="22"/>
          <w:szCs w:val="22"/>
          <w:lang w:val="pl-PL"/>
        </w:rPr>
        <w:t>–</w:t>
      </w:r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 xml:space="preserve"> pierwszy składany smartfon OPPO zaprezentowany na INNO DAY 2021 </w:t>
      </w:r>
    </w:p>
    <w:p w14:paraId="672857CF" w14:textId="77777777" w:rsidR="00185E37" w:rsidRPr="00662339" w:rsidRDefault="00185E37" w:rsidP="00662339">
      <w:pPr>
        <w:spacing w:line="276" w:lineRule="auto"/>
        <w:contextualSpacing/>
        <w:jc w:val="center"/>
        <w:rPr>
          <w:rFonts w:ascii="Calibri" w:eastAsia="OPPOSans-S R" w:hAnsi="Calibri" w:cs="Calibri"/>
          <w:sz w:val="22"/>
          <w:szCs w:val="22"/>
          <w:lang w:val="pl-PL"/>
        </w:rPr>
      </w:pPr>
    </w:p>
    <w:p w14:paraId="11BD98E9" w14:textId="7F84F58E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 xml:space="preserve">Podczas drugiego dnia OPPO INNO DAY 2021, OPPO zaprezentowało swój pierwszy składany smartfon </w:t>
      </w:r>
      <w:r w:rsidR="00C21847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–</w:t>
      </w: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 xml:space="preserve"> OPPO </w:t>
      </w:r>
      <w:proofErr w:type="spellStart"/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 xml:space="preserve"> N. Będący wynikiem czterech lat pracy oraz sześciu generacji prototypów, OPPO </w:t>
      </w:r>
      <w:proofErr w:type="spellStart"/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 xml:space="preserve"> N wnosi zupełnie nową jakość w segmencie składanych smartfonów. </w:t>
      </w:r>
    </w:p>
    <w:p w14:paraId="319FEE06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5F7B2BAD" w14:textId="2ACD3E73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 xml:space="preserve">Nowe konstrukcje dają początek nowej fali w technologii smartfonów. OPPO zainwestowało dużą ilość czasu i wysiłku w zaprojektowanie lepszego podejścia do składanego </w:t>
      </w:r>
      <w:proofErr w:type="spellStart"/>
      <w:r w:rsidRPr="00662339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>smartfona</w:t>
      </w:r>
      <w:proofErr w:type="spellEnd"/>
      <w:r w:rsidRPr="00662339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>. Stworzenie nowego urządzenia, które spełni potrzeby większej liczby użytkowników</w:t>
      </w:r>
      <w:r w:rsidR="00C21847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>,</w:t>
      </w:r>
      <w:r w:rsidRPr="00662339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 xml:space="preserve"> wymagało eksperymentowania z różnymi elementami konstrukcyjnymi, koncepcjami zawiasów, materiałami wyświetlaczy i współczynnikami proporcji. Dzięki OPPO </w:t>
      </w:r>
      <w:proofErr w:type="spellStart"/>
      <w:r w:rsidRPr="00662339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i/>
          <w:iCs/>
          <w:color w:val="000000" w:themeColor="text1"/>
          <w:sz w:val="22"/>
          <w:szCs w:val="22"/>
          <w:lang w:val="pl-PL"/>
        </w:rPr>
        <w:t xml:space="preserve"> N, chcemy zmienić ludzkie wyobrażenie o tym, co może zaoferować smartfon i dać możliwość korzystania z tych rozwiązań coraz większej liczbie użytkowników</w:t>
      </w: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– powiedział,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Pete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Lau, Chief Product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Officer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, OPPO.</w:t>
      </w:r>
    </w:p>
    <w:p w14:paraId="70C4F5B7" w14:textId="77777777" w:rsidR="00185E37" w:rsidRPr="00662339" w:rsidRDefault="00185E37" w:rsidP="00C21847">
      <w:pPr>
        <w:spacing w:line="276" w:lineRule="auto"/>
        <w:contextualSpacing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 w:eastAsia="zh-CN"/>
        </w:rPr>
      </w:pPr>
    </w:p>
    <w:p w14:paraId="4F1352DC" w14:textId="77777777" w:rsidR="00185E37" w:rsidRPr="00662339" w:rsidRDefault="00185E37" w:rsidP="00662339">
      <w:pPr>
        <w:spacing w:line="276" w:lineRule="auto"/>
        <w:contextualSpacing/>
        <w:rPr>
          <w:rFonts w:ascii="Calibri" w:eastAsia="OPPOSans-S R" w:hAnsi="Calibri" w:cs="Calibri"/>
          <w:b/>
          <w:bCs/>
          <w:color w:val="0D0015"/>
          <w:sz w:val="22"/>
          <w:szCs w:val="22"/>
          <w:highlight w:val="yellow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D0015"/>
          <w:sz w:val="22"/>
          <w:szCs w:val="22"/>
          <w:lang w:val="pl-PL"/>
        </w:rPr>
        <w:t>Pozioma proporcja „</w:t>
      </w:r>
      <w:proofErr w:type="spellStart"/>
      <w:r w:rsidRPr="00662339">
        <w:rPr>
          <w:rFonts w:ascii="Calibri" w:eastAsia="OPPOSans-S R" w:hAnsi="Calibri" w:cs="Calibri"/>
          <w:b/>
          <w:bCs/>
          <w:color w:val="0D0015"/>
          <w:sz w:val="22"/>
          <w:szCs w:val="22"/>
          <w:lang w:val="pl-PL"/>
        </w:rPr>
        <w:t>Landscape</w:t>
      </w:r>
      <w:proofErr w:type="spellEnd"/>
      <w:r w:rsidRPr="00662339">
        <w:rPr>
          <w:rFonts w:ascii="Calibri" w:eastAsia="OPPOSans-S R" w:hAnsi="Calibri" w:cs="Calibri"/>
          <w:b/>
          <w:bCs/>
          <w:color w:val="0D0015"/>
          <w:sz w:val="22"/>
          <w:szCs w:val="22"/>
          <w:lang w:val="pl-PL"/>
        </w:rPr>
        <w:t xml:space="preserve"> Ratio”</w:t>
      </w:r>
    </w:p>
    <w:p w14:paraId="335E929F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D0015"/>
          <w:sz w:val="22"/>
          <w:szCs w:val="22"/>
          <w:lang w:val="pl-PL"/>
        </w:rPr>
      </w:pPr>
    </w:p>
    <w:p w14:paraId="4E2BA94A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D0015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D0015"/>
          <w:sz w:val="22"/>
          <w:szCs w:val="22"/>
          <w:lang w:val="pl-PL"/>
        </w:rPr>
        <w:t xml:space="preserve">OPPO </w:t>
      </w:r>
      <w:proofErr w:type="spellStart"/>
      <w:r w:rsidRPr="00662339">
        <w:rPr>
          <w:rFonts w:ascii="Calibri" w:eastAsia="OPPOSans-S R" w:hAnsi="Calibri" w:cs="Calibri"/>
          <w:color w:val="0D0015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D0015"/>
          <w:sz w:val="22"/>
          <w:szCs w:val="22"/>
          <w:lang w:val="pl-PL"/>
        </w:rPr>
        <w:t xml:space="preserve"> N, jako pierwszy składany smartfon, wykorzystuje poziomą proporcję (oryg. „</w:t>
      </w:r>
      <w:proofErr w:type="spellStart"/>
      <w:r w:rsidRPr="00662339">
        <w:rPr>
          <w:rFonts w:ascii="Calibri" w:eastAsia="OPPOSans-S R" w:hAnsi="Calibri" w:cs="Calibri"/>
          <w:color w:val="0D0015"/>
          <w:sz w:val="22"/>
          <w:szCs w:val="22"/>
          <w:lang w:val="pl-PL"/>
        </w:rPr>
        <w:t>Landscape</w:t>
      </w:r>
      <w:proofErr w:type="spellEnd"/>
      <w:r w:rsidRPr="00662339">
        <w:rPr>
          <w:rFonts w:ascii="Calibri" w:eastAsia="OPPOSans-S R" w:hAnsi="Calibri" w:cs="Calibri"/>
          <w:color w:val="0D0015"/>
          <w:sz w:val="22"/>
          <w:szCs w:val="22"/>
          <w:lang w:val="pl-PL"/>
        </w:rPr>
        <w:t xml:space="preserve"> Ratio”) w wewnętrznym wyświetlaczu. Tym samym zapewnia użytkownikom większą płynność przełączania się między 7,1-calowym wewnętrznym wyświetlaczem a 5,49-calowym wyświetlaczem zewnętrznym. Dzięki proporcjom 8,4:9, wewnętrzny wyświetlacz rozkłada się bezpośrednio do trybu poziomego, dzięki czemu użytkownicy mogą oglądać filmy, grać lub czytać bez konieczności obracania urządzenia. Po złożeniu, wyświetlacz zewnętrzny o proporcjach 18:9 można bez problemu obsługiwać jedną ręką.</w:t>
      </w:r>
    </w:p>
    <w:p w14:paraId="1A764B08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D0015"/>
          <w:sz w:val="22"/>
          <w:szCs w:val="22"/>
          <w:lang w:val="pl-PL"/>
        </w:rPr>
      </w:pPr>
    </w:p>
    <w:p w14:paraId="472939B0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 xml:space="preserve">Zawias </w:t>
      </w:r>
      <w:proofErr w:type="spellStart"/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>Flexion</w:t>
      </w:r>
      <w:proofErr w:type="spellEnd"/>
    </w:p>
    <w:p w14:paraId="1396EF3B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sz w:val="22"/>
          <w:szCs w:val="22"/>
          <w:lang w:val="pl-PL"/>
        </w:rPr>
      </w:pPr>
    </w:p>
    <w:p w14:paraId="20645931" w14:textId="4FD76471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Zawias </w:t>
      </w:r>
      <w:proofErr w:type="spellStart"/>
      <w:r w:rsidRPr="00662339">
        <w:rPr>
          <w:rFonts w:ascii="Calibri" w:eastAsia="OPPOSans-S R" w:hAnsi="Calibri" w:cs="Calibri"/>
          <w:sz w:val="22"/>
          <w:szCs w:val="22"/>
          <w:lang w:val="pl-PL"/>
        </w:rPr>
        <w:t>Flexion</w:t>
      </w:r>
      <w:proofErr w:type="spellEnd"/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w OPPO </w:t>
      </w:r>
      <w:proofErr w:type="spellStart"/>
      <w:r w:rsidRPr="00662339">
        <w:rPr>
          <w:rFonts w:ascii="Calibri" w:eastAsia="OPPOSans-S R" w:hAnsi="Calibri" w:cs="Calibri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N składa się ze 136 komponentów spasowanych z precyzją do 0,01 mm, zapewniając wyjątkowo płynne działanie. Unikalna konstrukcja zawiasu OPPO</w:t>
      </w:r>
      <w:r w:rsidR="0085505B">
        <w:rPr>
          <w:rFonts w:ascii="Calibri" w:eastAsia="OPPOSans-S R" w:hAnsi="Calibri" w:cs="Calibri"/>
          <w:sz w:val="22"/>
          <w:szCs w:val="22"/>
          <w:lang w:val="pl-PL"/>
        </w:rPr>
        <w:t>,</w:t>
      </w:r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nawiązująca budową do kropli wody</w:t>
      </w:r>
      <w:r w:rsidR="0085505B">
        <w:rPr>
          <w:rFonts w:ascii="Calibri" w:eastAsia="OPPOSans-S R" w:hAnsi="Calibri" w:cs="Calibri"/>
          <w:sz w:val="22"/>
          <w:szCs w:val="22"/>
          <w:lang w:val="pl-PL"/>
        </w:rPr>
        <w:t>,</w:t>
      </w:r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rozwiązuje niektóre z największych problemów składanych urządzeń. Mechanizm poszerza kąt zagięcia wyświetlacza i tworzy bufor, gdy wyświetlacz się zagina, co w rezultacie minimalizuje załamanie, które jest do 80% mniej zauważalne w porównaniu z innymi tego typu urządzeniami. Zostało to potwierdzone przez instytut TUV. Taka konstrukcja praktycznie eliminuje również przerwę między wyświetlaczami po złożeniu, oferując bardziej zintegrowany wygląd i lepszą ochronę wewnętrznego wyświetlacza przed zarysowaniem.</w:t>
      </w:r>
    </w:p>
    <w:p w14:paraId="64C45C60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sz w:val="22"/>
          <w:szCs w:val="22"/>
          <w:lang w:val="pl-PL"/>
        </w:rPr>
      </w:pPr>
    </w:p>
    <w:p w14:paraId="5C18B8AC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 xml:space="preserve">Tryb </w:t>
      </w:r>
      <w:proofErr w:type="spellStart"/>
      <w:r w:rsidRPr="00662339">
        <w:rPr>
          <w:rFonts w:ascii="Calibri" w:eastAsia="OPPOSans-S R" w:hAnsi="Calibri" w:cs="Calibri"/>
          <w:b/>
          <w:bCs/>
          <w:sz w:val="22"/>
          <w:szCs w:val="22"/>
          <w:lang w:val="pl-PL"/>
        </w:rPr>
        <w:t>FlexForm</w:t>
      </w:r>
      <w:proofErr w:type="spellEnd"/>
    </w:p>
    <w:p w14:paraId="3B718A9B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sz w:val="22"/>
          <w:szCs w:val="22"/>
          <w:lang w:val="pl-PL"/>
        </w:rPr>
      </w:pPr>
    </w:p>
    <w:p w14:paraId="0DDF3A46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Konstrukcja krzywki i struktury sprężynowej wewnątrz zawiasu </w:t>
      </w:r>
      <w:proofErr w:type="spellStart"/>
      <w:r w:rsidRPr="00662339">
        <w:rPr>
          <w:rFonts w:ascii="Calibri" w:eastAsia="OPPOSans-S R" w:hAnsi="Calibri" w:cs="Calibri"/>
          <w:sz w:val="22"/>
          <w:szCs w:val="22"/>
          <w:lang w:val="pl-PL"/>
        </w:rPr>
        <w:t>Flexion</w:t>
      </w:r>
      <w:proofErr w:type="spellEnd"/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pozwala urządzeniu swobodnie działać pod dowolnym kątem rozłożenia w zakresie 50-120 stopni. Wraz z szeregiem funkcji oprogramowania, które wykorzystują potencjał składanego wyświetlacza, tryb </w:t>
      </w:r>
      <w:proofErr w:type="spellStart"/>
      <w:r w:rsidRPr="00662339">
        <w:rPr>
          <w:rFonts w:ascii="Calibri" w:eastAsia="OPPOSans-S R" w:hAnsi="Calibri" w:cs="Calibri"/>
          <w:sz w:val="22"/>
          <w:szCs w:val="22"/>
          <w:lang w:val="pl-PL"/>
        </w:rPr>
        <w:t>FlexForm</w:t>
      </w:r>
      <w:proofErr w:type="spellEnd"/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w OPPO </w:t>
      </w:r>
      <w:proofErr w:type="spellStart"/>
      <w:r w:rsidRPr="00662339">
        <w:rPr>
          <w:rFonts w:ascii="Calibri" w:eastAsia="OPPOSans-S R" w:hAnsi="Calibri" w:cs="Calibri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N pozwala użytkownikom  w pełni dostosować urządzenie do swoich potrzeb.</w:t>
      </w:r>
    </w:p>
    <w:p w14:paraId="47CB3A5D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sz w:val="22"/>
          <w:szCs w:val="22"/>
          <w:lang w:val="pl-PL"/>
        </w:rPr>
      </w:pPr>
    </w:p>
    <w:p w14:paraId="5A8ADEB2" w14:textId="394E43DF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sz w:val="22"/>
          <w:szCs w:val="22"/>
          <w:lang w:val="pl-PL"/>
        </w:rPr>
        <w:lastRenderedPageBreak/>
        <w:t xml:space="preserve">OPPO dostosowało interfejs użytkownika, by działał lepiej i wydajniej w kompatybilnych aplikacjach, takich jak Muzyka, Notatki i Aparat. Dla przykładu, w aplikacji Notatki, OPPO </w:t>
      </w:r>
      <w:proofErr w:type="spellStart"/>
      <w:r w:rsidRPr="00662339">
        <w:rPr>
          <w:rFonts w:ascii="Calibri" w:eastAsia="OPPOSans-S R" w:hAnsi="Calibri" w:cs="Calibri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sz w:val="22"/>
          <w:szCs w:val="22"/>
          <w:lang w:val="pl-PL"/>
        </w:rPr>
        <w:t xml:space="preserve"> N może przekształcić się w mini laptopa, pozwalając na robienie notatek.</w:t>
      </w:r>
      <w:r w:rsidR="00FE1AFE">
        <w:rPr>
          <w:rFonts w:ascii="Calibri" w:eastAsia="OPPOSans-S R" w:hAnsi="Calibri" w:cs="Calibri"/>
          <w:sz w:val="22"/>
          <w:szCs w:val="22"/>
          <w:lang w:val="pl-PL"/>
        </w:rPr>
        <w:t xml:space="preserve"> </w:t>
      </w:r>
      <w:r w:rsidRPr="00662339">
        <w:rPr>
          <w:rFonts w:ascii="Calibri" w:eastAsia="OPPOSans-S R" w:hAnsi="Calibri" w:cs="Calibri"/>
          <w:sz w:val="22"/>
          <w:szCs w:val="22"/>
          <w:lang w:val="pl-PL"/>
        </w:rPr>
        <w:t>Smartfon może również służyć jako własny statyw, dzięki czemu tworzenie materiałów 4K, rozmowy wideo i spotkania online są prostsze do przeprowadzenia i nie wymagają użycia rąk.</w:t>
      </w:r>
    </w:p>
    <w:p w14:paraId="1C8E357F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sz w:val="22"/>
          <w:szCs w:val="22"/>
          <w:lang w:val="pl-PL"/>
        </w:rPr>
      </w:pPr>
    </w:p>
    <w:p w14:paraId="16A71305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 xml:space="preserve">Wyświetlacz gładki jak lustro </w:t>
      </w:r>
    </w:p>
    <w:p w14:paraId="22915E0A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3DD17A74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Gładki, 12-warstwowy wyświetlacz OPPO oferuje doskonałą ochronę i trwałość oraz współpracuje z zawiasem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Flexion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, zapewniając płynne składanie. Wyświetlacz został pokryty 0,03 mm warstwą szkła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Flexion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UTG (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ultracienkie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szkło), co w porównaniu do 0,6 mm standardowego szkła w smartfonach, pozwala na wyjątkowe łatwe zginanie, a także gwarantuje dużą wytrzymałość. </w:t>
      </w:r>
    </w:p>
    <w:p w14:paraId="28537F4C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26474135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Wyświetlacz może być składany ponad 200 000 razy, zachowując przy tym płynność składania i brak załamań, co zostało potwierdzone przez TUV. Wewnętrzny ekran wykorzystuje wyświetlacz LTPO z inteligentną technologią dynamicznej częstotliwości odświeżania, która dostosowuje ją w zakresie 1-120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Hz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w zależności od wyświetlanych treści. Wyświetlacz wewnętrzny obsługuje też częstotliwość próbkowania dotykowego do 1000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Hz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.</w:t>
      </w:r>
    </w:p>
    <w:p w14:paraId="169D4362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2A2EB1C3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OPPO dostroiło zarówno jasność, jak i kalibrację kolorów pomiędzy wewnętrznym i zewnętrznym wyświetlaczem. Oba ekrany oferują 10240 automatycznych poziomów jasności, zapewniając użytkownikom komfort w każdym rodzaju oświetlenia, z jasnością szczytową do 1000 nitów.</w:t>
      </w:r>
    </w:p>
    <w:p w14:paraId="0ADBB77D" w14:textId="77777777" w:rsidR="00185E37" w:rsidRPr="00662339" w:rsidRDefault="00185E37" w:rsidP="00662339">
      <w:pPr>
        <w:spacing w:line="276" w:lineRule="auto"/>
        <w:contextualSpacing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highlight w:val="yellow"/>
          <w:lang w:val="pl-PL"/>
        </w:rPr>
      </w:pPr>
    </w:p>
    <w:p w14:paraId="2A1AE312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Innowacja w oprogramowaniu</w:t>
      </w:r>
    </w:p>
    <w:p w14:paraId="6485E6E7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7FF8230D" w14:textId="77777777" w:rsidR="00185E37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Oprogramowanie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w pełni wykorzystuje potencjał konstrukcji. Wewnętrzny, 7,1-calowy wyświetlacz oferuje o 60% większy obszar wyświetlania niż standardowy 6,5-calowy ekran.</w:t>
      </w:r>
    </w:p>
    <w:p w14:paraId="1E88B93E" w14:textId="77777777" w:rsidR="001476F2" w:rsidRPr="00662339" w:rsidRDefault="001476F2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6D65A294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można obsługiwać za pomocą nowych gestów, które czynią wielozadaniowość jeszcze bardziej intuicyjną. Podczas korzystania z kompatybilnej aplikacji, wystarczy przeciągnąć dwoma palcami z góry na dół na środku ekranu, by podzielić go na pół. Można też zmienić okno pełnoekranowe w okno pływające gestem ściągania wykonywanym czterema palcami.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obsługuje również tradycyjne gesty dzielenia ekranu, takie jak długie naciśnięcie i przeciągnięcie kompatybilnej ikony. Istnieje również opcja zapisywania kombinacji dzielenia ekranu na ekranie głównym.</w:t>
      </w:r>
    </w:p>
    <w:p w14:paraId="6F1B0784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7AFC479D" w14:textId="516FAED2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Oprogramowanie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jest zoptymalizowane pod kątem umożliwiania łatwego przełączanie się pomiędzy dwoma ekranami. Podczas rozkładania telefonu, wyświetlana treść jest płynnie przenoszona z zewnętrznego ekranu na główny, wewnętrzny wyświetlacz. Z kolei po złożeniu urządzenia</w:t>
      </w:r>
      <w:r w:rsidR="00CD1222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,</w:t>
      </w: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użytkownik może przesunąć palcem w górę na ekranie zewnętrznym by móc dalej korzystać na nim z tych samych funkcji. Ponadto, istnieje szereg dostosowań klawiatury dla dużego wyświetlacza wewnętrznego, w tym dzielona klawiatura, która ułatwia pisanie za pomocą dwóch kciuków.</w:t>
      </w:r>
    </w:p>
    <w:p w14:paraId="3B544B32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2BD58C11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Aparat</w:t>
      </w:r>
    </w:p>
    <w:p w14:paraId="3A6B25EB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3B9A759F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lastRenderedPageBreak/>
        <w:t xml:space="preserve">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jest wyposażony w potrójny zestaw aparatów, na który składają się główny czujnik Sony IMX 766 o rozdzielczości 50 MP,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ultraszerokokątny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obiektyw 16 MP i teleobiektyw 13 MP, a także aparaty do selfie na wyświetlaczu wewnętrznym i zewnętrznym. </w:t>
      </w:r>
    </w:p>
    <w:p w14:paraId="2F9F3904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highlight w:val="yellow"/>
          <w:lang w:val="pl-PL"/>
        </w:rPr>
      </w:pPr>
    </w:p>
    <w:p w14:paraId="0A5B29A5" w14:textId="0A9262BA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Również kamera w pełni wykorzystuje potencjał nowej konstrukcji oraz możliwościami trybu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FlexForm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. Zawias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Flexion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w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pozwala urządzeniu służyć jako własny statyw, czyniąc go kompaktowym sprzętem do tworzenia filmów. Na przykład, tryb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FlexForm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sprawia, że  tworzenie materiałów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poklatowych</w:t>
      </w:r>
      <w:proofErr w:type="spellEnd"/>
      <w:r w:rsidR="00012B85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</w:t>
      </w:r>
      <w:r w:rsidRPr="00E45B56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4K </w:t>
      </w: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jest łatwe i nie wymaga użycia rąk pod dowolnym kątem w zakresie 50-120 stopni. Dodatkowo trzy tryby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time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lapse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00BA18A5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–</w:t>
      </w: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smugi światła, nocne niebo, słońce i chmury </w:t>
      </w:r>
      <w:r w:rsidR="00BA18A5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–</w:t>
      </w: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optymalizują ustawienia zdjęć i wideo za jednym kliknięciem. Gdy urządzenie jest pochylone pod kątem poniżej 60 stopni, wyświetlacz automatycznie przenosi podgląd obrazu na dolny ekran, aby ułatwić ustawienie ujęcia.</w:t>
      </w:r>
    </w:p>
    <w:p w14:paraId="66595497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0C0F00CC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Nowy interfejs dzielonego aparatu w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daje możliwość korzystania z dużego, wewnętrznego wyświetlacza do robienia zdjęć z jednej strony, a następnie przeglądania, udostępniania lub usuwania ich z drugiej. Podczas robienia zdjęć głównym aparatem z rozłożonym wyświetlaczem, można korzystać jednocześnie z wewnętrznego, jak i zewnętrznego wyświetlacza, by zarówno użytkownik, jak i jego model mieli jednoczesny podgląd ujęcia.</w:t>
      </w:r>
    </w:p>
    <w:p w14:paraId="369E40B7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70258591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Główny aparat może być używany do robienia jeszcze lepszej jakości selfie, wykorzystując ekran zewnętrzny do podglądu obrazu. Selfie można też robić za pomocą gestów dłoni, dzięki czemu można łatwo pozostać w kadrze bez konieczności naciskania spustu migawki.</w:t>
      </w:r>
    </w:p>
    <w:p w14:paraId="6A820AC0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highlight w:val="yellow"/>
          <w:lang w:val="pl-PL"/>
        </w:rPr>
      </w:pPr>
    </w:p>
    <w:p w14:paraId="19E36A5A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Ergonomiczny design</w:t>
      </w:r>
    </w:p>
    <w:p w14:paraId="4473C92D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28F98BF4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to pierwszy składany smartfon, który wykorzystuje zakrzywioną konstrukcję 3D na obu zewnętrznych krawędziach. Ułatwia to znacznie chwyt i ułożenie w dłoni, a jednocześnie pozwala zachować mu elegancki wygląd. Opływowe krzywizny obudowy wizualnie obniżają wysokość modułu aparatu. Z kolei tylny panel pokryty jest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Gorilla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Glass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Victus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, a płyta aparatu jest ceramiczna.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dostępny jest w trzech kolorach – czarnym, białym i fioletowym. </w:t>
      </w:r>
    </w:p>
    <w:p w14:paraId="087AE9DC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6E6A44B5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b/>
          <w:bCs/>
          <w:color w:val="000000" w:themeColor="text1"/>
          <w:sz w:val="22"/>
          <w:szCs w:val="22"/>
          <w:lang w:val="pl-PL"/>
        </w:rPr>
        <w:t>Wydajność</w:t>
      </w:r>
    </w:p>
    <w:p w14:paraId="7DDABEE6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4BDA742A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Sercem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jest układ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Qualcomm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®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Snapdragon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™ 888 wsparty przez 12 GB LPDDR5 RAM i 512 GB pamięci masowej UFS 3.1. Duża bateria o pojemności 4500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mAh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zapewnia całodzienny czas pracy, a 33W SUPERVOOC Flash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Charge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pozwala naładować baterię do 55% w 30 minut i do 100% w 70 minut. Smartfon jest również wyposażony w 15W bezprzewodowe ładowanie AIRVOOC (kompatybilne ze standardem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Qi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) i 10W zwrotne ładowanie bezprzewodowe. OPPO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 xml:space="preserve"> N ma boczny skaner linii papilarnych, który jest umieszczony w przycisku zasilania, a także system stereo ze wsparciem Dolby </w:t>
      </w:r>
      <w:proofErr w:type="spellStart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Atmos</w:t>
      </w:r>
      <w:proofErr w:type="spellEnd"/>
      <w:r w:rsidRPr="00662339"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  <w:t>.</w:t>
      </w:r>
    </w:p>
    <w:p w14:paraId="16A75DC8" w14:textId="77777777" w:rsidR="00185E37" w:rsidRPr="00662339" w:rsidRDefault="00185E37" w:rsidP="00662339">
      <w:pPr>
        <w:spacing w:line="276" w:lineRule="auto"/>
        <w:contextualSpacing/>
        <w:jc w:val="both"/>
        <w:rPr>
          <w:rFonts w:ascii="Calibri" w:eastAsia="OPPOSans-S R" w:hAnsi="Calibri" w:cs="Calibri"/>
          <w:color w:val="000000" w:themeColor="text1"/>
          <w:sz w:val="22"/>
          <w:szCs w:val="22"/>
          <w:lang w:val="pl-PL"/>
        </w:rPr>
      </w:pPr>
    </w:p>
    <w:p w14:paraId="2DC57210" w14:textId="77777777" w:rsidR="00185E37" w:rsidRPr="00E45B56" w:rsidRDefault="00185E37" w:rsidP="00662339">
      <w:pPr>
        <w:spacing w:line="276" w:lineRule="auto"/>
        <w:contextualSpacing/>
        <w:rPr>
          <w:rFonts w:ascii="Calibri" w:eastAsia="OPPOSans-S R" w:hAnsi="Calibri" w:cs="Calibri"/>
          <w:b/>
          <w:bCs/>
          <w:color w:val="000000" w:themeColor="text1"/>
          <w:sz w:val="22"/>
          <w:szCs w:val="22"/>
        </w:rPr>
      </w:pPr>
      <w:proofErr w:type="spellStart"/>
      <w:r w:rsidRPr="00E45B56">
        <w:rPr>
          <w:rFonts w:ascii="Calibri" w:eastAsia="OPPOSans-S R" w:hAnsi="Calibri" w:cs="Calibri"/>
          <w:b/>
          <w:bCs/>
          <w:color w:val="000000" w:themeColor="text1"/>
          <w:sz w:val="22"/>
          <w:szCs w:val="22"/>
        </w:rPr>
        <w:t>Dostępność</w:t>
      </w:r>
      <w:proofErr w:type="spellEnd"/>
    </w:p>
    <w:bookmarkEnd w:id="0"/>
    <w:bookmarkEnd w:id="1"/>
    <w:bookmarkEnd w:id="2"/>
    <w:p w14:paraId="62D8D50E" w14:textId="77777777" w:rsidR="00E45B56" w:rsidRDefault="00E45B56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Fonts w:ascii="Calibri" w:eastAsia="OPPOSans-S R" w:hAnsi="Calibri" w:cs="Calibri"/>
          <w:color w:val="000000" w:themeColor="text1"/>
          <w:sz w:val="22"/>
          <w:szCs w:val="22"/>
          <w:bdr w:val="nil"/>
          <w:lang w:eastAsia="en-US"/>
        </w:rPr>
      </w:pPr>
    </w:p>
    <w:p w14:paraId="695E0B98" w14:textId="337264A3" w:rsidR="00185E37" w:rsidRPr="00E45B56" w:rsidRDefault="00E45B56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E45B56">
        <w:rPr>
          <w:rFonts w:ascii="Calibri" w:eastAsia="OPPOSans-S R" w:hAnsi="Calibri" w:cs="Calibri"/>
          <w:color w:val="000000" w:themeColor="text1"/>
          <w:sz w:val="22"/>
          <w:szCs w:val="22"/>
          <w:bdr w:val="nil"/>
          <w:lang w:eastAsia="en-US"/>
        </w:rPr>
        <w:lastRenderedPageBreak/>
        <w:t xml:space="preserve">OPPO </w:t>
      </w:r>
      <w:proofErr w:type="spellStart"/>
      <w:r w:rsidRPr="00E45B56">
        <w:rPr>
          <w:rFonts w:ascii="Calibri" w:eastAsia="OPPOSans-S R" w:hAnsi="Calibri" w:cs="Calibri"/>
          <w:color w:val="000000" w:themeColor="text1"/>
          <w:sz w:val="22"/>
          <w:szCs w:val="22"/>
          <w:bdr w:val="nil"/>
          <w:lang w:eastAsia="en-US"/>
        </w:rPr>
        <w:t>Find</w:t>
      </w:r>
      <w:proofErr w:type="spellEnd"/>
      <w:r>
        <w:rPr>
          <w:rFonts w:ascii="Calibri" w:eastAsia="OPPOSans-S R" w:hAnsi="Calibri" w:cs="Calibri"/>
          <w:color w:val="000000" w:themeColor="text1"/>
          <w:sz w:val="22"/>
          <w:szCs w:val="22"/>
          <w:bdr w:val="nil"/>
          <w:lang w:eastAsia="en-US"/>
        </w:rPr>
        <w:t xml:space="preserve"> </w:t>
      </w:r>
      <w:r w:rsidRPr="00E45B56">
        <w:rPr>
          <w:rFonts w:ascii="Calibri" w:eastAsia="OPPOSans-S R" w:hAnsi="Calibri" w:cs="Calibri"/>
          <w:color w:val="000000" w:themeColor="text1"/>
          <w:sz w:val="22"/>
          <w:szCs w:val="22"/>
          <w:bdr w:val="nil"/>
          <w:lang w:eastAsia="en-US"/>
        </w:rPr>
        <w:t>N trafi do sprzedaży w Chinach od 23 grudnia 2021 roku. Cena za wersję 8GB+256GB wyniesie 7699 juanów, natomiast wersja 12GB+512GB kosztować będzie 8999 juanów.</w:t>
      </w:r>
    </w:p>
    <w:p w14:paraId="1FB6A74B" w14:textId="77777777" w:rsidR="00185E37" w:rsidRPr="00E45B56" w:rsidRDefault="00185E37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57EFA5C0" w:rsidR="002D6D23" w:rsidRPr="00662339" w:rsidRDefault="002D6D23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662339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662339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77777777" w:rsidR="002D6D23" w:rsidRPr="00662339" w:rsidRDefault="002D6D23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62339">
        <w:rPr>
          <w:rStyle w:val="normaltextrun"/>
          <w:rFonts w:ascii="Calibri" w:hAnsi="Calibri" w:cs="Calibri"/>
          <w:sz w:val="22"/>
          <w:szCs w:val="22"/>
        </w:rPr>
        <w:t>Robert Sierpiński, Starszy specjalista ds. PR w OPPO</w:t>
      </w:r>
    </w:p>
    <w:p w14:paraId="3920038F" w14:textId="77777777" w:rsidR="002D6D23" w:rsidRPr="00662339" w:rsidRDefault="00E45B56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1" w:history="1">
        <w:r w:rsidR="002D6D23" w:rsidRPr="00662339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662339" w:rsidRDefault="002D6D23" w:rsidP="00662339">
      <w:pPr>
        <w:pStyle w:val="paragraph"/>
        <w:spacing w:before="0" w:beforeAutospacing="0" w:after="0" w:afterAutospacing="0" w:line="276" w:lineRule="auto"/>
        <w:contextualSpacing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Default="002D6D23" w:rsidP="00662339">
      <w:pPr>
        <w:spacing w:before="240" w:after="240" w:line="276" w:lineRule="auto"/>
        <w:contextualSpacing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662339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3BEE819D" w14:textId="77777777" w:rsidR="00012B85" w:rsidRPr="00662339" w:rsidRDefault="00012B85" w:rsidP="00662339">
      <w:pPr>
        <w:spacing w:before="240" w:after="240" w:line="276" w:lineRule="auto"/>
        <w:contextualSpacing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</w:p>
    <w:p w14:paraId="563A57FA" w14:textId="77777777" w:rsidR="002D6D23" w:rsidRDefault="002D6D23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662339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662339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58121D78" w14:textId="77777777" w:rsidR="00012B85" w:rsidRPr="00662339" w:rsidRDefault="00012B85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</w:p>
    <w:p w14:paraId="174DEC09" w14:textId="77777777" w:rsidR="002D6D23" w:rsidRDefault="002D6D23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662339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662339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419EC87C" w14:textId="77777777" w:rsidR="00012B85" w:rsidRPr="00662339" w:rsidRDefault="00012B85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</w:p>
    <w:p w14:paraId="2364E36C" w14:textId="77777777" w:rsidR="002D6D23" w:rsidRDefault="002D6D23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662339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662339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662339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662339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662339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662339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2F53006F" w14:textId="77777777" w:rsidR="00012B85" w:rsidRPr="00662339" w:rsidRDefault="00012B85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</w:p>
    <w:p w14:paraId="70756B04" w14:textId="77777777" w:rsidR="002D6D23" w:rsidRDefault="002D6D23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662339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662339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186606F3" w14:textId="77777777" w:rsidR="00012B85" w:rsidRPr="00662339" w:rsidRDefault="00012B85" w:rsidP="00662339">
      <w:pPr>
        <w:spacing w:before="240" w:after="240" w:line="276" w:lineRule="auto"/>
        <w:contextualSpacing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</w:p>
    <w:p w14:paraId="63976EEA" w14:textId="77777777" w:rsidR="002D6D23" w:rsidRDefault="002D6D23" w:rsidP="00662339">
      <w:pPr>
        <w:spacing w:before="240" w:after="240" w:line="276" w:lineRule="auto"/>
        <w:contextualSpacing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 w:rsidRPr="00662339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662339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dwie linie smartfonów – </w:t>
      </w:r>
      <w:hyperlink r:id="rId12" w:tgtFrame="_blank" w:history="1">
        <w:r w:rsidRPr="00662339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3" w:tgtFrame="_blank" w:history="1">
        <w:r w:rsidRPr="00662339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4" w:tgtFrame="_blank" w:history="1">
        <w:r w:rsidRPr="00662339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662339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3B05FAB7" w14:textId="77777777" w:rsidR="00012B85" w:rsidRPr="00662339" w:rsidRDefault="00012B85" w:rsidP="00662339">
      <w:pPr>
        <w:spacing w:before="240" w:after="240" w:line="276" w:lineRule="auto"/>
        <w:contextualSpacing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</w:p>
    <w:p w14:paraId="654CFC00" w14:textId="2A954091" w:rsidR="003E777E" w:rsidRPr="00662339" w:rsidRDefault="002D6D23" w:rsidP="00012B85">
      <w:pPr>
        <w:spacing w:before="240" w:after="240" w:line="276" w:lineRule="auto"/>
        <w:contextualSpacing/>
        <w:jc w:val="both"/>
        <w:rPr>
          <w:rFonts w:ascii="Calibri" w:hAnsi="Calibri" w:cs="Calibri"/>
          <w:sz w:val="22"/>
          <w:szCs w:val="22"/>
          <w:lang w:val="pl-PL"/>
        </w:rPr>
      </w:pPr>
      <w:r w:rsidRPr="00662339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 w:rsidRPr="00662339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662339">
        <w:rPr>
          <w:rStyle w:val="eop"/>
          <w:rFonts w:ascii="Calibri" w:hAnsi="Calibri" w:cs="Calibri"/>
          <w:sz w:val="22"/>
          <w:szCs w:val="22"/>
          <w:lang w:val="pl-PL"/>
        </w:rPr>
        <w:t xml:space="preserve"> 2020.</w:t>
      </w:r>
    </w:p>
    <w:sectPr w:rsidR="003E777E" w:rsidRPr="00662339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B4F97" w14:textId="77777777" w:rsidR="00CD2D87" w:rsidRDefault="00CD2D87">
      <w:r>
        <w:separator/>
      </w:r>
    </w:p>
  </w:endnote>
  <w:endnote w:type="continuationSeparator" w:id="0">
    <w:p w14:paraId="06697D29" w14:textId="77777777" w:rsidR="00CD2D87" w:rsidRDefault="00CD2D87">
      <w:r>
        <w:continuationSeparator/>
      </w:r>
    </w:p>
  </w:endnote>
  <w:endnote w:type="continuationNotice" w:id="1">
    <w:p w14:paraId="691CF6D2" w14:textId="77777777" w:rsidR="00CD2D87" w:rsidRDefault="00CD2D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-S R">
    <w:altName w:val="宋体"/>
    <w:charset w:val="86"/>
    <w:family w:val="roman"/>
    <w:pitch w:val="variable"/>
    <w:sig w:usb0="A100027F" w:usb1="7A0F785B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57DB5" w14:textId="77777777" w:rsidR="00CD2D87" w:rsidRDefault="00CD2D87">
      <w:r>
        <w:separator/>
      </w:r>
    </w:p>
  </w:footnote>
  <w:footnote w:type="continuationSeparator" w:id="0">
    <w:p w14:paraId="076416F6" w14:textId="77777777" w:rsidR="00CD2D87" w:rsidRDefault="00CD2D87">
      <w:r>
        <w:continuationSeparator/>
      </w:r>
    </w:p>
  </w:footnote>
  <w:footnote w:type="continuationNotice" w:id="1">
    <w:p w14:paraId="7225945D" w14:textId="77777777" w:rsidR="00CD2D87" w:rsidRDefault="00CD2D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2B85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476F2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5E3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339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05B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A5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847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222"/>
    <w:rsid w:val="00CD1467"/>
    <w:rsid w:val="00CD216A"/>
    <w:rsid w:val="00CD2D3A"/>
    <w:rsid w:val="00CD2D87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5B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AFE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bert.sierpinski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1563</Words>
  <Characters>9379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25</cp:revision>
  <dcterms:created xsi:type="dcterms:W3CDTF">2021-02-17T08:06:00Z</dcterms:created>
  <dcterms:modified xsi:type="dcterms:W3CDTF">2021-12-15T09:17:00Z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