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Default Extension="ttf" ContentType="application/x-font-ttf"/>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customXML/item1.xml" ContentType="application/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Default Extension="jpg" ContentType="image/jpeg"/>
  <Override PartName="/docProps/core.xml" ContentType="application/vnd.openxmlformats-package.core-properties+xml"/>
  <Override PartName="/word/header1.xml" ContentType="application/vnd.openxmlformats-officedocument.wordprocessingml.header+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COMUNICADO À IMPRENSA </w:t>
        <w:tab/>
        <w:tab/>
        <w:tab/>
        <w:tab/>
        <w:tab/>
        <w:tab/>
        <w:t xml:space="preserve">     Lisboa, 20 de dezembro</w:t>
      </w:r>
    </w:p>
    <w:p w:rsidR="00000000" w:rsidDel="00000000" w:rsidP="00000000" w:rsidRDefault="00000000" w:rsidRPr="00000000" w14:paraId="00000004">
      <w:pPr>
        <w:jc w:val="both"/>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05">
      <w:pPr>
        <w:jc w:val="both"/>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Europcar Mobility Group torna a mobilidade elétrica mais fácil com app miio</w:t>
      </w:r>
    </w:p>
    <w:p w:rsidR="00000000" w:rsidDel="00000000" w:rsidP="00000000" w:rsidRDefault="00000000" w:rsidRPr="00000000" w14:paraId="00000007">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 Europcar Mobility Group está a reforçar a frota de veículos elétricos e híbridos e com isso surge a necessidade de facilitar a vida a quem aluga um veículo elétrico. Para tornar o carregamento na estrada o mais simples possível, a Europcar associou-se à miio, uma aplicação que permite a pesquisa de postos de carregamento e a possibilidade de efetuar o pagamento de uma forma 100% digital.</w:t>
      </w:r>
    </w:p>
    <w:p w:rsidR="00000000" w:rsidDel="00000000" w:rsidP="00000000" w:rsidRDefault="00000000" w:rsidRPr="00000000" w14:paraId="0000000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 uma autonomia até quase 400 km, todos os veículos elétricos</w:t>
      </w:r>
      <w:r w:rsidDel="00000000" w:rsidR="00000000" w:rsidRPr="00000000">
        <w:rPr>
          <w:rFonts w:ascii="Calibri" w:cs="Calibri" w:eastAsia="Calibri" w:hAnsi="Calibri"/>
          <w:color w:val="0000ff"/>
          <w:sz w:val="22"/>
          <w:szCs w:val="22"/>
          <w:rtl w:val="0"/>
        </w:rPr>
        <w:t xml:space="preserve"> da Europcar </w:t>
      </w:r>
      <w:r w:rsidDel="00000000" w:rsidR="00000000" w:rsidRPr="00000000">
        <w:rPr>
          <w:rFonts w:ascii="Calibri" w:cs="Calibri" w:eastAsia="Calibri" w:hAnsi="Calibri"/>
          <w:sz w:val="22"/>
          <w:szCs w:val="22"/>
          <w:rtl w:val="0"/>
        </w:rPr>
        <w:t xml:space="preserve"> incluem carga completa no momento do aluguer, para que o cliente não tenha de se preocupar em carregar a bateria do carro. Todas as instruções necessárias, bem como cartões e cabos de carregamento, são, igualmente, fornecidos aos clientes para que possam carregar as viaturas no seu domicílio ou em qualquer posto de carregamento da rede pública. É aqui que entra a aplicação miio que permite encontrar os postos de carregamento mais próximos, navegando num mapa virtual com vários postos assinalados.</w:t>
      </w:r>
    </w:p>
    <w:p w:rsidR="00000000" w:rsidDel="00000000" w:rsidP="00000000" w:rsidRDefault="00000000" w:rsidRPr="00000000" w14:paraId="0000000B">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“Queremos que o aluguer de carros mais amigos do ambiente seja atrativo e que não existam entraves à utilização destas viaturas no dia-a-dia dos nossos clientes. Por isso, vemos a parceria com a miio como uma mais-valia para os nossos clientes não só porque facilita o acesso aos postos de carregamento, mas também porque permite efetuar o pagamento diretamente através da aplicação, sem necessidade de uso de cartões,” afirma Nuno Barjona, Head of Marketing do Europcar Mobility Group Portugal. </w:t>
      </w:r>
    </w:p>
    <w:p w:rsidR="00000000" w:rsidDel="00000000" w:rsidP="00000000" w:rsidRDefault="00000000" w:rsidRPr="00000000" w14:paraId="0000000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line="276" w:lineRule="auto"/>
        <w:jc w:val="both"/>
        <w:rPr/>
      </w:pPr>
      <w:r w:rsidDel="00000000" w:rsidR="00000000" w:rsidRPr="00000000">
        <w:rPr>
          <w:rFonts w:ascii="Calibri" w:cs="Calibri" w:eastAsia="Calibri" w:hAnsi="Calibri"/>
          <w:sz w:val="22"/>
          <w:szCs w:val="22"/>
          <w:rtl w:val="0"/>
        </w:rPr>
        <w:t xml:space="preserve">Além de dar a localização dos postos e a distância a que o mesmo se encontra, a aplicação fornece igualmente informações sobre o tipo de postos (PCN, PCR ou PCUR) e o número de tomadas livres. Permite igualmente que o carregamento e o pagamento sejam feitos totalmente via aplicação, sem recurso a cartões de pagamento físicos. Basta para tal que, d</w:t>
      </w:r>
      <w:r w:rsidDel="00000000" w:rsidR="00000000" w:rsidRPr="00000000">
        <w:rPr>
          <w:rtl w:val="0"/>
        </w:rPr>
        <w:t xml:space="preserve">entro da aplicação, o utilizador escolha pré ou pós-pagamento, insira o método de pagamento e os dados de faturação.</w:t>
      </w:r>
    </w:p>
    <w:p w:rsidR="00000000" w:rsidDel="00000000" w:rsidP="00000000" w:rsidRDefault="00000000" w:rsidRPr="00000000" w14:paraId="0000000F">
      <w:pPr>
        <w:spacing w:line="276" w:lineRule="auto"/>
        <w:jc w:val="both"/>
        <w:rPr/>
      </w:pPr>
      <w:r w:rsidDel="00000000" w:rsidR="00000000" w:rsidRPr="00000000">
        <w:rPr>
          <w:rtl w:val="0"/>
        </w:rPr>
      </w:r>
    </w:p>
    <w:p w:rsidR="00000000" w:rsidDel="00000000" w:rsidP="00000000" w:rsidRDefault="00000000" w:rsidRPr="00000000" w14:paraId="00000010">
      <w:pPr>
        <w:spacing w:line="276" w:lineRule="auto"/>
        <w:jc w:val="both"/>
        <w:rPr>
          <w:rFonts w:ascii="Calibri" w:cs="Calibri" w:eastAsia="Calibri" w:hAnsi="Calibri"/>
          <w:color w:val="0000ff"/>
          <w:sz w:val="22"/>
          <w:szCs w:val="22"/>
        </w:rPr>
      </w:pPr>
      <w:r w:rsidDel="00000000" w:rsidR="00000000" w:rsidRPr="00000000">
        <w:rPr>
          <w:rFonts w:ascii="Calibri" w:cs="Calibri" w:eastAsia="Calibri" w:hAnsi="Calibri"/>
          <w:sz w:val="22"/>
          <w:szCs w:val="22"/>
          <w:rtl w:val="0"/>
        </w:rPr>
        <w:t xml:space="preserve">A Europcar, em condição de exclusividade, irá oferecer durante um ano, condições de aluguer especiais a todos os utilizadores da miio, </w:t>
      </w:r>
      <w:r w:rsidDel="00000000" w:rsidR="00000000" w:rsidRPr="00000000">
        <w:rPr>
          <w:rFonts w:ascii="Calibri" w:cs="Calibri" w:eastAsia="Calibri" w:hAnsi="Calibri"/>
          <w:color w:val="0000ff"/>
          <w:sz w:val="22"/>
          <w:szCs w:val="22"/>
          <w:rtl w:val="0"/>
        </w:rPr>
        <w:t xml:space="preserve">nomeadamente descontos </w:t>
      </w:r>
      <w:r w:rsidDel="00000000" w:rsidR="00000000" w:rsidRPr="00000000">
        <w:rPr>
          <w:rFonts w:ascii="Calibri" w:cs="Calibri" w:eastAsia="Calibri" w:hAnsi="Calibri"/>
          <w:strike w:val="1"/>
          <w:color w:val="0000ff"/>
          <w:sz w:val="22"/>
          <w:szCs w:val="22"/>
          <w:rtl w:val="0"/>
        </w:rPr>
        <w:t xml:space="preserve">de 15% sobre a tarifa pública válido no momento do</w:t>
      </w:r>
      <w:r w:rsidDel="00000000" w:rsidR="00000000" w:rsidRPr="00000000">
        <w:rPr>
          <w:rFonts w:ascii="Calibri" w:cs="Calibri" w:eastAsia="Calibri" w:hAnsi="Calibri"/>
          <w:color w:val="0000ff"/>
          <w:sz w:val="22"/>
          <w:szCs w:val="22"/>
          <w:rtl w:val="0"/>
        </w:rPr>
        <w:t xml:space="preserve"> no aluguer de carros,</w:t>
      </w:r>
      <w:r w:rsidDel="00000000" w:rsidR="00000000" w:rsidRPr="00000000">
        <w:rPr>
          <w:rFonts w:ascii="Calibri" w:cs="Calibri" w:eastAsia="Calibri" w:hAnsi="Calibri"/>
          <w:sz w:val="22"/>
          <w:szCs w:val="22"/>
          <w:rtl w:val="0"/>
        </w:rPr>
        <w:t xml:space="preserve"> carrinhas comerciais, bicicletas e motas </w:t>
      </w:r>
      <w:r w:rsidDel="00000000" w:rsidR="00000000" w:rsidRPr="00000000">
        <w:rPr>
          <w:rFonts w:ascii="Calibri" w:cs="Calibri" w:eastAsia="Calibri" w:hAnsi="Calibri"/>
          <w:color w:val="0000ff"/>
          <w:sz w:val="22"/>
          <w:szCs w:val="22"/>
          <w:rtl w:val="0"/>
        </w:rPr>
        <w:t xml:space="preserve">em</w:t>
      </w:r>
      <w:r w:rsidDel="00000000" w:rsidR="00000000" w:rsidRPr="00000000">
        <w:rPr>
          <w:color w:val="0000ff"/>
          <w:sz w:val="22"/>
          <w:szCs w:val="22"/>
          <w:rtl w:val="0"/>
        </w:rPr>
        <w:t xml:space="preserve"> Portugal e </w:t>
      </w:r>
      <w:r w:rsidDel="00000000" w:rsidR="00000000" w:rsidRPr="00000000">
        <w:rPr>
          <w:rFonts w:ascii="Calibri" w:cs="Calibri" w:eastAsia="Calibri" w:hAnsi="Calibri"/>
          <w:color w:val="0000ff"/>
          <w:sz w:val="22"/>
          <w:szCs w:val="22"/>
          <w:rtl w:val="0"/>
        </w:rPr>
        <w:t xml:space="preserve">no estrangeiro.</w:t>
      </w:r>
    </w:p>
    <w:p w:rsidR="00000000" w:rsidDel="00000000" w:rsidP="00000000" w:rsidRDefault="00000000" w:rsidRPr="00000000" w14:paraId="00000011">
      <w:pPr>
        <w:spacing w:line="276" w:lineRule="auto"/>
        <w:jc w:val="both"/>
        <w:rPr/>
      </w:pPr>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Até ao fim de 2021, o Europcar Mobility Group pretende que os veículos verdes representem 10% da sua frota global, estabelecendo a meta de alcançar 1/3 da mesma até 2023. Estes automóveis vão estar disponíveis nas novas modalidades de aluguer que o grupo tem vindo a apresentar e que refletem as necessidades das empresas ao mesmo tempo que permitem aos negócios testar soluções mais sustentáveis. </w:t>
      </w:r>
    </w:p>
    <w:p w:rsidR="00000000" w:rsidDel="00000000" w:rsidP="00000000" w:rsidRDefault="00000000" w:rsidRPr="00000000" w14:paraId="0000001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 Portugal, a Europcar prossegue o mesmo caminho e está também a reforçar a sua frota com veículos elétricos, contando atualmente com 82 veículos plug-in e 155 veículos elétricos. Esta oferta vai estar disponível no Porto (cidade, aeroporto, Maia), Lisboa (Aeroporto, Avenida António Augusto de Aguiar, Rua Rodrigues Sampaio, Rua Castilho e Prior Velho) e Faro (Aeroporto e Montenegro).  </w:t>
      </w:r>
    </w:p>
    <w:p w:rsidR="00000000" w:rsidDel="00000000" w:rsidP="00000000" w:rsidRDefault="00000000" w:rsidRPr="00000000" w14:paraId="0000001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Os veículos elétricos têm grandes benefícios para o utilizador e para o ambiente. Os custos de combustível podem ser 70% mais baixos do que os carros a gasolina ou diesel. Estas viaturas são mais limpas e, por isso, mais amigas do ambiente, pois não emitem CO2, nitrogênio ou outras partículas de poluição do ar. Para estas viaturas, o estacionamento é gratuito nos parques ao ar livre geridos pela EMEL (não aplicável nas viaturas Plug-In). </w:t>
      </w:r>
    </w:p>
    <w:p w:rsidR="00000000" w:rsidDel="00000000" w:rsidP="00000000" w:rsidRDefault="00000000" w:rsidRPr="00000000" w14:paraId="00000017">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spacing w:line="276" w:lineRule="auto"/>
        <w:jc w:val="both"/>
        <w:rPr>
          <w:rFonts w:ascii="Calibri" w:cs="Calibri" w:eastAsia="Calibri" w:hAnsi="Calibri"/>
          <w:color w:val="0563c1"/>
          <w:sz w:val="22"/>
          <w:szCs w:val="22"/>
          <w:u w:val="single"/>
        </w:rPr>
      </w:pPr>
      <w:r w:rsidDel="00000000" w:rsidR="00000000" w:rsidRPr="00000000">
        <w:rPr>
          <w:rFonts w:ascii="Calibri" w:cs="Calibri" w:eastAsia="Calibri" w:hAnsi="Calibri"/>
          <w:sz w:val="22"/>
          <w:szCs w:val="22"/>
          <w:rtl w:val="0"/>
        </w:rPr>
        <w:t xml:space="preserve">Para mais informações sobre a frota elétrica </w:t>
      </w:r>
      <w:hyperlink r:id="rId7">
        <w:r w:rsidDel="00000000" w:rsidR="00000000" w:rsidRPr="00000000">
          <w:rPr>
            <w:rFonts w:ascii="Calibri" w:cs="Calibri" w:eastAsia="Calibri" w:hAnsi="Calibri"/>
            <w:color w:val="0563c1"/>
            <w:sz w:val="22"/>
            <w:szCs w:val="22"/>
            <w:u w:val="single"/>
            <w:rtl w:val="0"/>
          </w:rPr>
          <w:t xml:space="preserve">https://www.europcar.pt/pt-pt/p/aluguer-veiculos-eletricos</w:t>
        </w:r>
      </w:hyperlink>
      <w:r w:rsidDel="00000000" w:rsidR="00000000" w:rsidRPr="00000000">
        <w:rPr>
          <w:rtl w:val="0"/>
        </w:rPr>
      </w:r>
    </w:p>
    <w:p w:rsidR="00000000" w:rsidDel="00000000" w:rsidP="00000000" w:rsidRDefault="00000000" w:rsidRPr="00000000" w14:paraId="00000019">
      <w:pPr>
        <w:spacing w:line="3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jc w:val="both"/>
        <w:rPr>
          <w:rFonts w:ascii="Arial Narrow" w:cs="Arial Narrow" w:eastAsia="Arial Narrow" w:hAnsi="Arial Narrow"/>
          <w:sz w:val="22"/>
          <w:szCs w:val="22"/>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Sobre o Europcar Mobility Group</w:t>
      </w:r>
    </w:p>
    <w:p w:rsidR="00000000" w:rsidDel="00000000" w:rsidP="00000000" w:rsidRDefault="00000000" w:rsidRPr="00000000" w14:paraId="0000001C">
      <w:pPr>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O Europcar Mobility Group, cotado na Euronext Paris, é um dos principais players no mercado de mobilidade. A missão do Europcar Mobility Group é oferecer um conjunto de soluções atrativas que constituam alternativas à viatura própria, de uma forma sustentável e responsável. Neste sentido, o Grupo oferece uma vasta gama de serviços de aluguer de automóveis e carrinhas, - seja por 1 hora, algumas horas, 1 dia, vários dias, 1 semana, 1 mês ou mais –, contando para tal com uma frota equipada com os mais recentes motores de baixas emissões de CO2 (“CO2 light”), mas que será cada vez mais “verde” (mais de 1/3 de veículos elétricos e híbridos até 2023). </w:t>
      </w:r>
    </w:p>
    <w:p w:rsidR="00000000" w:rsidDel="00000000" w:rsidP="00000000" w:rsidRDefault="00000000" w:rsidRPr="00000000" w14:paraId="0000001D">
      <w:pPr>
        <w:jc w:val="both"/>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A satisfação dos clientes está no centro da ambição do Grupo e dos seus colaboradores. Este compromisso leva ao desenvolvimento contínuo de novas ofertas nas três linhas de serviços do Grupo - Negócios, Lazer e Local - que respondem às necessidades específicas de cada utilização, seja empresas, profissionais ou particulares. As 4 maiores marcas do Grupo são: Europcar®, líder europeu de aluguer de automóveis e aluguer de veículos comerciais ligeiros, Goldcar®, o low-cost líder de aluguer de carros na Europa, InterRent®, aluguer de carros de "nível médio", e Ubeeqo®, um dos líderes europeus de partilha de carros de ida e volta (B2B, B2C). </w:t>
      </w:r>
    </w:p>
    <w:p w:rsidR="00000000" w:rsidDel="00000000" w:rsidP="00000000" w:rsidRDefault="00000000" w:rsidRPr="00000000" w14:paraId="0000001E">
      <w:pPr>
        <w:jc w:val="both"/>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O Europcar Mobility Group oferece as suas soluções de mobilidade a nível mundial através de uma extensa rede presente em mais de 140 países (incluindo 18 subsidiárias na Europa, 1 nos EUA, 2 na Austrália e Na Nova Zelândia, franchises e parceiros). </w:t>
      </w:r>
    </w:p>
    <w:p w:rsidR="00000000" w:rsidDel="00000000" w:rsidP="00000000" w:rsidRDefault="00000000" w:rsidRPr="00000000" w14:paraId="0000001F">
      <w:pPr>
        <w:jc w:val="both"/>
        <w:rPr>
          <w:rFonts w:ascii="Arial Narrow" w:cs="Arial Narrow" w:eastAsia="Arial Narrow" w:hAnsi="Arial Narrow"/>
          <w:color w:val="000000"/>
          <w:sz w:val="16"/>
          <w:szCs w:val="16"/>
        </w:rPr>
      </w:pPr>
      <w:r w:rsidDel="00000000" w:rsidR="00000000" w:rsidRPr="00000000">
        <w:rPr>
          <w:rFonts w:ascii="Arial Narrow" w:cs="Arial Narrow" w:eastAsia="Arial Narrow" w:hAnsi="Arial Narrow"/>
          <w:color w:val="000000"/>
          <w:sz w:val="16"/>
          <w:szCs w:val="16"/>
          <w:rtl w:val="0"/>
        </w:rPr>
        <w:t xml:space="preserve">Mais detalhes no nosso site: </w:t>
      </w:r>
      <w:hyperlink r:id="rId8">
        <w:r w:rsidDel="00000000" w:rsidR="00000000" w:rsidRPr="00000000">
          <w:rPr>
            <w:rFonts w:ascii="Arial Narrow" w:cs="Arial Narrow" w:eastAsia="Arial Narrow" w:hAnsi="Arial Narrow"/>
            <w:color w:val="0563c1"/>
            <w:sz w:val="16"/>
            <w:szCs w:val="16"/>
            <w:u w:val="single"/>
            <w:rtl w:val="0"/>
          </w:rPr>
          <w:t xml:space="preserve">www.europcar-mobility-group.com</w:t>
        </w:r>
      </w:hyperlink>
      <w:r w:rsidDel="00000000" w:rsidR="00000000" w:rsidRPr="00000000">
        <w:rPr>
          <w:rtl w:val="0"/>
        </w:rPr>
      </w:r>
    </w:p>
    <w:p w:rsidR="00000000" w:rsidDel="00000000" w:rsidP="00000000" w:rsidRDefault="00000000" w:rsidRPr="00000000" w14:paraId="00000020">
      <w:pPr>
        <w:jc w:val="both"/>
        <w:rPr>
          <w:sz w:val="20"/>
          <w:szCs w:val="20"/>
        </w:rPr>
      </w:pPr>
      <w:r w:rsidDel="00000000" w:rsidR="00000000" w:rsidRPr="00000000">
        <w:rPr>
          <w:rtl w:val="0"/>
        </w:rPr>
      </w:r>
    </w:p>
    <w:sectPr>
      <w:headerReference r:id="rId9"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670050" cy="8699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70050" cy="8699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538BF"/>
    <w:rPr>
      <w:sz w:val="24"/>
      <w:szCs w:val="24"/>
      <w:lang w:eastAsia="fr-FR" w:val="en-US"/>
    </w:rPr>
  </w:style>
  <w:style w:type="paragraph" w:styleId="Ttulo1">
    <w:name w:val="heading 1"/>
    <w:basedOn w:val="Normal"/>
    <w:next w:val="Normal"/>
    <w:link w:val="Ttulo1Carter"/>
    <w:uiPriority w:val="99"/>
    <w:qFormat w:val="1"/>
    <w:rsid w:val="00A538BF"/>
    <w:pPr>
      <w:keepNext w:val="1"/>
      <w:keepLines w:val="1"/>
      <w:spacing w:after="120" w:before="480"/>
      <w:outlineLvl w:val="0"/>
    </w:pPr>
    <w:rPr>
      <w:b w:val="1"/>
      <w:sz w:val="48"/>
      <w:szCs w:val="48"/>
    </w:rPr>
  </w:style>
  <w:style w:type="paragraph" w:styleId="Ttulo2">
    <w:name w:val="heading 2"/>
    <w:basedOn w:val="Normal"/>
    <w:next w:val="Normal"/>
    <w:link w:val="Ttulo2Carter"/>
    <w:uiPriority w:val="99"/>
    <w:qFormat w:val="1"/>
    <w:rsid w:val="00A538BF"/>
    <w:pPr>
      <w:keepNext w:val="1"/>
      <w:keepLines w:val="1"/>
      <w:spacing w:after="80" w:before="360"/>
      <w:outlineLvl w:val="1"/>
    </w:pPr>
    <w:rPr>
      <w:b w:val="1"/>
      <w:sz w:val="36"/>
      <w:szCs w:val="36"/>
    </w:rPr>
  </w:style>
  <w:style w:type="paragraph" w:styleId="Ttulo3">
    <w:name w:val="heading 3"/>
    <w:basedOn w:val="Normal"/>
    <w:next w:val="Normal"/>
    <w:link w:val="Ttulo3Carter"/>
    <w:uiPriority w:val="99"/>
    <w:qFormat w:val="1"/>
    <w:rsid w:val="00A538BF"/>
    <w:pPr>
      <w:keepNext w:val="1"/>
      <w:keepLines w:val="1"/>
      <w:spacing w:after="80" w:before="280"/>
      <w:outlineLvl w:val="2"/>
    </w:pPr>
    <w:rPr>
      <w:b w:val="1"/>
      <w:sz w:val="28"/>
      <w:szCs w:val="28"/>
    </w:rPr>
  </w:style>
  <w:style w:type="paragraph" w:styleId="Ttulo4">
    <w:name w:val="heading 4"/>
    <w:basedOn w:val="Normal"/>
    <w:next w:val="Normal"/>
    <w:link w:val="Ttulo4Carter"/>
    <w:uiPriority w:val="99"/>
    <w:qFormat w:val="1"/>
    <w:rsid w:val="00A538BF"/>
    <w:pPr>
      <w:keepNext w:val="1"/>
      <w:keepLines w:val="1"/>
      <w:spacing w:after="40" w:before="240"/>
      <w:outlineLvl w:val="3"/>
    </w:pPr>
    <w:rPr>
      <w:b w:val="1"/>
    </w:rPr>
  </w:style>
  <w:style w:type="paragraph" w:styleId="Ttulo5">
    <w:name w:val="heading 5"/>
    <w:basedOn w:val="Normal"/>
    <w:next w:val="Normal"/>
    <w:link w:val="Ttulo5Carter"/>
    <w:uiPriority w:val="99"/>
    <w:qFormat w:val="1"/>
    <w:rsid w:val="00A538BF"/>
    <w:pPr>
      <w:keepNext w:val="1"/>
      <w:keepLines w:val="1"/>
      <w:spacing w:after="40" w:before="220"/>
      <w:outlineLvl w:val="4"/>
    </w:pPr>
    <w:rPr>
      <w:b w:val="1"/>
      <w:sz w:val="22"/>
      <w:szCs w:val="22"/>
    </w:rPr>
  </w:style>
  <w:style w:type="paragraph" w:styleId="Ttulo6">
    <w:name w:val="heading 6"/>
    <w:basedOn w:val="Normal"/>
    <w:next w:val="Normal"/>
    <w:link w:val="Ttulo6Carter"/>
    <w:uiPriority w:val="99"/>
    <w:qFormat w:val="1"/>
    <w:rsid w:val="00A538BF"/>
    <w:pPr>
      <w:keepNext w:val="1"/>
      <w:keepLines w:val="1"/>
      <w:spacing w:after="40" w:before="200"/>
      <w:outlineLvl w:val="5"/>
    </w:pPr>
    <w:rPr>
      <w:b w:val="1"/>
      <w:sz w:val="20"/>
      <w:szCs w:val="20"/>
    </w:rPr>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arter" w:customStyle="1">
    <w:name w:val="Título 1 Caráter"/>
    <w:basedOn w:val="Tipodeletrapredefinidodopargrafo"/>
    <w:link w:val="Ttulo1"/>
    <w:uiPriority w:val="9"/>
    <w:rsid w:val="00F2368C"/>
    <w:rPr>
      <w:rFonts w:asciiTheme="majorHAnsi" w:cstheme="majorBidi" w:eastAsiaTheme="majorEastAsia" w:hAnsiTheme="majorHAnsi"/>
      <w:b w:val="1"/>
      <w:bCs w:val="1"/>
      <w:kern w:val="32"/>
      <w:sz w:val="32"/>
      <w:szCs w:val="32"/>
      <w:lang w:eastAsia="fr-FR" w:val="en-US"/>
    </w:rPr>
  </w:style>
  <w:style w:type="character" w:styleId="Ttulo2Carter" w:customStyle="1">
    <w:name w:val="Título 2 Caráter"/>
    <w:basedOn w:val="Tipodeletrapredefinidodopargrafo"/>
    <w:link w:val="Ttulo2"/>
    <w:uiPriority w:val="9"/>
    <w:semiHidden w:val="1"/>
    <w:rsid w:val="00F2368C"/>
    <w:rPr>
      <w:rFonts w:asciiTheme="majorHAnsi" w:cstheme="majorBidi" w:eastAsiaTheme="majorEastAsia" w:hAnsiTheme="majorHAnsi"/>
      <w:b w:val="1"/>
      <w:bCs w:val="1"/>
      <w:i w:val="1"/>
      <w:iCs w:val="1"/>
      <w:sz w:val="28"/>
      <w:szCs w:val="28"/>
      <w:lang w:eastAsia="fr-FR" w:val="en-US"/>
    </w:rPr>
  </w:style>
  <w:style w:type="character" w:styleId="Ttulo3Carter" w:customStyle="1">
    <w:name w:val="Título 3 Caráter"/>
    <w:basedOn w:val="Tipodeletrapredefinidodopargrafo"/>
    <w:link w:val="Ttulo3"/>
    <w:uiPriority w:val="9"/>
    <w:semiHidden w:val="1"/>
    <w:rsid w:val="00F2368C"/>
    <w:rPr>
      <w:rFonts w:asciiTheme="majorHAnsi" w:cstheme="majorBidi" w:eastAsiaTheme="majorEastAsia" w:hAnsiTheme="majorHAnsi"/>
      <w:b w:val="1"/>
      <w:bCs w:val="1"/>
      <w:sz w:val="26"/>
      <w:szCs w:val="26"/>
      <w:lang w:eastAsia="fr-FR" w:val="en-US"/>
    </w:rPr>
  </w:style>
  <w:style w:type="character" w:styleId="Ttulo4Carter" w:customStyle="1">
    <w:name w:val="Título 4 Caráter"/>
    <w:basedOn w:val="Tipodeletrapredefinidodopargrafo"/>
    <w:link w:val="Ttulo4"/>
    <w:uiPriority w:val="9"/>
    <w:semiHidden w:val="1"/>
    <w:rsid w:val="00F2368C"/>
    <w:rPr>
      <w:rFonts w:asciiTheme="minorHAnsi" w:cstheme="minorBidi" w:eastAsiaTheme="minorEastAsia" w:hAnsiTheme="minorHAnsi"/>
      <w:b w:val="1"/>
      <w:bCs w:val="1"/>
      <w:sz w:val="28"/>
      <w:szCs w:val="28"/>
      <w:lang w:eastAsia="fr-FR" w:val="en-US"/>
    </w:rPr>
  </w:style>
  <w:style w:type="character" w:styleId="Ttulo5Carter" w:customStyle="1">
    <w:name w:val="Título 5 Caráter"/>
    <w:basedOn w:val="Tipodeletrapredefinidodopargrafo"/>
    <w:link w:val="Ttulo5"/>
    <w:uiPriority w:val="9"/>
    <w:semiHidden w:val="1"/>
    <w:rsid w:val="00F2368C"/>
    <w:rPr>
      <w:rFonts w:asciiTheme="minorHAnsi" w:cstheme="minorBidi" w:eastAsiaTheme="minorEastAsia" w:hAnsiTheme="minorHAnsi"/>
      <w:b w:val="1"/>
      <w:bCs w:val="1"/>
      <w:i w:val="1"/>
      <w:iCs w:val="1"/>
      <w:sz w:val="26"/>
      <w:szCs w:val="26"/>
      <w:lang w:eastAsia="fr-FR" w:val="en-US"/>
    </w:rPr>
  </w:style>
  <w:style w:type="character" w:styleId="Ttulo6Carter" w:customStyle="1">
    <w:name w:val="Título 6 Caráter"/>
    <w:basedOn w:val="Tipodeletrapredefinidodopargrafo"/>
    <w:link w:val="Ttulo6"/>
    <w:uiPriority w:val="9"/>
    <w:semiHidden w:val="1"/>
    <w:rsid w:val="00F2368C"/>
    <w:rPr>
      <w:rFonts w:asciiTheme="minorHAnsi" w:cstheme="minorBidi" w:eastAsiaTheme="minorEastAsia" w:hAnsiTheme="minorHAnsi"/>
      <w:b w:val="1"/>
      <w:bCs w:val="1"/>
      <w:lang w:eastAsia="fr-FR" w:val="en-US"/>
    </w:rPr>
  </w:style>
  <w:style w:type="table" w:styleId="TableNormal1" w:customStyle="1">
    <w:name w:val="Table Normal1"/>
    <w:uiPriority w:val="99"/>
    <w:rsid w:val="00A538BF"/>
    <w:rPr>
      <w:sz w:val="24"/>
      <w:szCs w:val="24"/>
      <w:lang w:eastAsia="fr-FR" w:val="en-US"/>
    </w:rPr>
    <w:tblPr>
      <w:tblCellMar>
        <w:top w:w="0.0" w:type="dxa"/>
        <w:left w:w="0.0" w:type="dxa"/>
        <w:bottom w:w="0.0" w:type="dxa"/>
        <w:right w:w="0.0" w:type="dxa"/>
      </w:tblCellMar>
    </w:tblPr>
  </w:style>
  <w:style w:type="paragraph" w:styleId="Ttulo">
    <w:name w:val="Title"/>
    <w:basedOn w:val="Normal"/>
    <w:next w:val="Normal"/>
    <w:link w:val="TtuloCarter"/>
    <w:uiPriority w:val="99"/>
    <w:qFormat w:val="1"/>
    <w:rsid w:val="00A538BF"/>
    <w:pPr>
      <w:keepNext w:val="1"/>
      <w:keepLines w:val="1"/>
      <w:spacing w:after="120" w:before="480"/>
    </w:pPr>
    <w:rPr>
      <w:b w:val="1"/>
      <w:sz w:val="72"/>
      <w:szCs w:val="72"/>
    </w:rPr>
  </w:style>
  <w:style w:type="character" w:styleId="TtuloCarter" w:customStyle="1">
    <w:name w:val="Título Caráter"/>
    <w:basedOn w:val="Tipodeletrapredefinidodopargrafo"/>
    <w:link w:val="Ttulo"/>
    <w:uiPriority w:val="10"/>
    <w:rsid w:val="00F2368C"/>
    <w:rPr>
      <w:rFonts w:asciiTheme="majorHAnsi" w:cstheme="majorBidi" w:eastAsiaTheme="majorEastAsia" w:hAnsiTheme="majorHAnsi"/>
      <w:b w:val="1"/>
      <w:bCs w:val="1"/>
      <w:kern w:val="28"/>
      <w:sz w:val="32"/>
      <w:szCs w:val="32"/>
      <w:lang w:eastAsia="fr-FR" w:val="en-US"/>
    </w:rPr>
  </w:style>
  <w:style w:type="table" w:styleId="TableNormal2" w:customStyle="1">
    <w:name w:val="Table Normal2"/>
    <w:uiPriority w:val="99"/>
    <w:rsid w:val="00A538BF"/>
    <w:rPr>
      <w:sz w:val="24"/>
      <w:szCs w:val="24"/>
      <w:lang w:eastAsia="fr-FR" w:val="en-US"/>
    </w:rPr>
    <w:tblPr>
      <w:tblCellMar>
        <w:top w:w="0.0" w:type="dxa"/>
        <w:left w:w="0.0" w:type="dxa"/>
        <w:bottom w:w="0.0" w:type="dxa"/>
        <w:right w:w="0.0" w:type="dxa"/>
      </w:tblCellMar>
    </w:tblPr>
  </w:style>
  <w:style w:type="paragraph" w:styleId="NormalWeb">
    <w:name w:val="Normal (Web)"/>
    <w:basedOn w:val="Normal"/>
    <w:uiPriority w:val="99"/>
    <w:pPr>
      <w:spacing w:after="100" w:afterAutospacing="1" w:before="100" w:beforeAutospacing="1"/>
    </w:pPr>
    <w:rPr>
      <w:rFonts w:ascii="Times New Roman" w:cs="Times New Roman" w:eastAsia="Times New Roman" w:hAnsi="Times New Roman"/>
    </w:rPr>
  </w:style>
  <w:style w:type="character" w:styleId="Aucun" w:customStyle="1">
    <w:name w:val="Aucun"/>
    <w:uiPriority w:val="99"/>
  </w:style>
  <w:style w:type="paragraph" w:styleId="Corps" w:customStyle="1">
    <w:name w:val="Corps"/>
    <w:uiPriority w:val="99"/>
    <w:pPr>
      <w:pBdr>
        <w:top w:color="ffffff" w:frame="1" w:space="31" w:sz="96" w:val="none"/>
        <w:left w:color="ffffff" w:frame="1" w:space="31" w:sz="96" w:val="none"/>
        <w:bottom w:color="ffffff" w:frame="1" w:space="31" w:sz="96" w:val="none"/>
        <w:right w:color="ffffff" w:frame="1" w:space="31" w:sz="96" w:val="none"/>
        <w:bar w:color="000000" w:space="0" w:sz="0" w:val="none"/>
      </w:pBdr>
    </w:pPr>
    <w:rPr>
      <w:rFonts w:cs="Arial Unicode MS"/>
      <w:color w:val="000000"/>
      <w:sz w:val="24"/>
      <w:szCs w:val="24"/>
      <w:u w:color="000000"/>
      <w:lang w:eastAsia="fr-FR" w:val="en-US"/>
    </w:rPr>
  </w:style>
  <w:style w:type="paragraph" w:styleId="Textodenotaderodap">
    <w:name w:val="footnote text"/>
    <w:basedOn w:val="Normal"/>
    <w:link w:val="TextodenotaderodapCarter"/>
    <w:uiPriority w:val="99"/>
    <w:semiHidden w:val="1"/>
    <w:rPr>
      <w:sz w:val="20"/>
      <w:szCs w:val="20"/>
    </w:rPr>
  </w:style>
  <w:style w:type="character" w:styleId="TextodenotaderodapCarter" w:customStyle="1">
    <w:name w:val="Texto de nota de rodapé Caráter"/>
    <w:basedOn w:val="Tipodeletrapredefinidodopargrafo"/>
    <w:link w:val="Textodenotaderodap"/>
    <w:uiPriority w:val="99"/>
    <w:semiHidden w:val="1"/>
    <w:locked w:val="1"/>
    <w:rPr>
      <w:rFonts w:cs="Times New Roman"/>
      <w:sz w:val="20"/>
      <w:szCs w:val="20"/>
    </w:rPr>
  </w:style>
  <w:style w:type="character" w:styleId="Refdenotaderodap">
    <w:name w:val="footnote reference"/>
    <w:basedOn w:val="Tipodeletrapredefinidodopargrafo"/>
    <w:uiPriority w:val="99"/>
    <w:semiHidden w:val="1"/>
    <w:rPr>
      <w:rFonts w:cs="Times New Roman"/>
      <w:vertAlign w:val="superscript"/>
    </w:rPr>
  </w:style>
  <w:style w:type="paragraph" w:styleId="Subttulo">
    <w:name w:val="Subtitle"/>
    <w:basedOn w:val="Normal"/>
    <w:next w:val="Normal"/>
    <w:link w:val="SubttuloCarter"/>
    <w:uiPriority w:val="99"/>
    <w:qFormat w:val="1"/>
    <w:rsid w:val="00A538BF"/>
    <w:pPr>
      <w:keepNext w:val="1"/>
      <w:keepLines w:val="1"/>
      <w:spacing w:after="80" w:before="360"/>
    </w:pPr>
    <w:rPr>
      <w:rFonts w:ascii="Georgia" w:cs="Georgia" w:hAnsi="Georgia"/>
      <w:i w:val="1"/>
      <w:color w:val="666666"/>
      <w:sz w:val="48"/>
      <w:szCs w:val="48"/>
    </w:rPr>
  </w:style>
  <w:style w:type="character" w:styleId="SubttuloCarter" w:customStyle="1">
    <w:name w:val="Subtítulo Caráter"/>
    <w:basedOn w:val="Tipodeletrapredefinidodopargrafo"/>
    <w:link w:val="Subttulo"/>
    <w:uiPriority w:val="11"/>
    <w:rsid w:val="00F2368C"/>
    <w:rPr>
      <w:rFonts w:asciiTheme="majorHAnsi" w:cstheme="majorBidi" w:eastAsiaTheme="majorEastAsia" w:hAnsiTheme="majorHAnsi"/>
      <w:sz w:val="24"/>
      <w:szCs w:val="24"/>
      <w:lang w:eastAsia="fr-FR" w:val="en-US"/>
    </w:rPr>
  </w:style>
  <w:style w:type="character" w:styleId="Refdecomentrio">
    <w:name w:val="annotation reference"/>
    <w:basedOn w:val="Tipodeletrapredefinidodopargrafo"/>
    <w:uiPriority w:val="99"/>
    <w:semiHidden w:val="1"/>
    <w:rsid w:val="00A538BF"/>
    <w:rPr>
      <w:rFonts w:cs="Times New Roman"/>
      <w:sz w:val="16"/>
    </w:rPr>
  </w:style>
  <w:style w:type="paragraph" w:styleId="Textodecomentrio">
    <w:name w:val="annotation text"/>
    <w:basedOn w:val="Normal"/>
    <w:link w:val="TextodecomentrioCarter"/>
    <w:uiPriority w:val="99"/>
    <w:semiHidden w:val="1"/>
    <w:rsid w:val="00A538BF"/>
    <w:rPr>
      <w:rFonts w:cs="Times New Roman"/>
      <w:sz w:val="20"/>
      <w:szCs w:val="20"/>
      <w:lang w:eastAsia="pt-PT" w:val="pt-PT"/>
    </w:rPr>
  </w:style>
  <w:style w:type="character" w:styleId="TextodecomentrioCarter" w:customStyle="1">
    <w:name w:val="Texto de comentário Caráter"/>
    <w:basedOn w:val="Tipodeletrapredefinidodopargrafo"/>
    <w:link w:val="Textodecomentrio"/>
    <w:uiPriority w:val="99"/>
    <w:semiHidden w:val="1"/>
    <w:locked w:val="1"/>
    <w:rsid w:val="00A538BF"/>
    <w:rPr>
      <w:sz w:val="20"/>
    </w:rPr>
  </w:style>
  <w:style w:type="paragraph" w:styleId="Assuntodecomentrio">
    <w:name w:val="annotation subject"/>
    <w:basedOn w:val="Textodecomentrio"/>
    <w:next w:val="Textodecomentrio"/>
    <w:link w:val="AssuntodecomentrioCarter"/>
    <w:uiPriority w:val="99"/>
    <w:semiHidden w:val="1"/>
    <w:rsid w:val="00A538BF"/>
    <w:rPr>
      <w:b w:val="1"/>
      <w:bCs w:val="1"/>
    </w:rPr>
  </w:style>
  <w:style w:type="character" w:styleId="AssuntodecomentrioCarter" w:customStyle="1">
    <w:name w:val="Assunto de comentário Caráter"/>
    <w:basedOn w:val="TextodecomentrioCarter"/>
    <w:link w:val="Assuntodecomentrio"/>
    <w:uiPriority w:val="99"/>
    <w:semiHidden w:val="1"/>
    <w:locked w:val="1"/>
    <w:rsid w:val="00A538BF"/>
    <w:rPr>
      <w:rFonts w:cs="Times New Roman"/>
      <w:b w:val="1"/>
      <w:bCs w:val="1"/>
      <w:sz w:val="20"/>
      <w:szCs w:val="20"/>
    </w:rPr>
  </w:style>
  <w:style w:type="paragraph" w:styleId="PargrafodaLista">
    <w:name w:val="List Paragraph"/>
    <w:basedOn w:val="Normal"/>
    <w:uiPriority w:val="99"/>
    <w:qFormat w:val="1"/>
    <w:rsid w:val="0001251A"/>
    <w:pPr>
      <w:ind w:left="720"/>
      <w:contextualSpacing w:val="1"/>
    </w:pPr>
    <w:rPr>
      <w:rFonts w:cs="Times New Roman"/>
      <w:lang w:eastAsia="en-US" w:val="it-IT"/>
    </w:rPr>
  </w:style>
  <w:style w:type="paragraph" w:styleId="Textodebalo">
    <w:name w:val="Balloon Text"/>
    <w:basedOn w:val="Normal"/>
    <w:link w:val="TextodebaloCarter"/>
    <w:uiPriority w:val="99"/>
    <w:semiHidden w:val="1"/>
    <w:rsid w:val="00504A76"/>
    <w:rPr>
      <w:rFonts w:ascii="Times New Roman" w:cs="Times New Roman" w:hAnsi="Times New Roman"/>
      <w:sz w:val="18"/>
      <w:szCs w:val="18"/>
    </w:rPr>
  </w:style>
  <w:style w:type="character" w:styleId="TextodebaloCarter" w:customStyle="1">
    <w:name w:val="Texto de balão Caráter"/>
    <w:basedOn w:val="Tipodeletrapredefinidodopargrafo"/>
    <w:link w:val="Textodebalo"/>
    <w:uiPriority w:val="99"/>
    <w:semiHidden w:val="1"/>
    <w:locked w:val="1"/>
    <w:rsid w:val="00504A76"/>
    <w:rPr>
      <w:rFonts w:ascii="Times New Roman" w:cs="Times New Roman" w:hAnsi="Times New Roman"/>
      <w:sz w:val="18"/>
      <w:szCs w:val="18"/>
    </w:rPr>
  </w:style>
  <w:style w:type="paragraph" w:styleId="Reviso">
    <w:name w:val="Revision"/>
    <w:hidden w:val="1"/>
    <w:uiPriority w:val="99"/>
    <w:semiHidden w:val="1"/>
    <w:rsid w:val="00504A76"/>
    <w:rPr>
      <w:sz w:val="24"/>
      <w:szCs w:val="24"/>
      <w:lang w:eastAsia="fr-FR" w:val="en-US"/>
    </w:rPr>
  </w:style>
  <w:style w:type="character" w:styleId="Hiperligao">
    <w:name w:val="Hyperlink"/>
    <w:basedOn w:val="Tipodeletrapredefinidodopargrafo"/>
    <w:uiPriority w:val="99"/>
    <w:rsid w:val="00F66361"/>
    <w:rPr>
      <w:rFonts w:cs="Times New Roman"/>
      <w:color w:val="0563c1"/>
      <w:u w:val="single"/>
    </w:rPr>
  </w:style>
  <w:style w:type="paragraph" w:styleId="Cabealho">
    <w:name w:val="header"/>
    <w:basedOn w:val="Normal"/>
    <w:link w:val="CabealhoCarter"/>
    <w:uiPriority w:val="99"/>
    <w:rsid w:val="002D381B"/>
    <w:pPr>
      <w:tabs>
        <w:tab w:val="center" w:pos="4536"/>
        <w:tab w:val="right" w:pos="9072"/>
      </w:tabs>
    </w:pPr>
  </w:style>
  <w:style w:type="character" w:styleId="CabealhoCarter" w:customStyle="1">
    <w:name w:val="Cabeçalho Caráter"/>
    <w:basedOn w:val="Tipodeletrapredefinidodopargrafo"/>
    <w:link w:val="Cabealho"/>
    <w:uiPriority w:val="99"/>
    <w:locked w:val="1"/>
    <w:rsid w:val="002D381B"/>
    <w:rPr>
      <w:rFonts w:cs="Times New Roman"/>
    </w:rPr>
  </w:style>
  <w:style w:type="paragraph" w:styleId="Rodap">
    <w:name w:val="footer"/>
    <w:basedOn w:val="Normal"/>
    <w:link w:val="RodapCarter"/>
    <w:uiPriority w:val="99"/>
    <w:rsid w:val="002D381B"/>
    <w:pPr>
      <w:tabs>
        <w:tab w:val="center" w:pos="4536"/>
        <w:tab w:val="right" w:pos="9072"/>
      </w:tabs>
    </w:pPr>
  </w:style>
  <w:style w:type="character" w:styleId="RodapCarter" w:customStyle="1">
    <w:name w:val="Rodapé Caráter"/>
    <w:basedOn w:val="Tipodeletrapredefinidodopargrafo"/>
    <w:link w:val="Rodap"/>
    <w:uiPriority w:val="99"/>
    <w:locked w:val="1"/>
    <w:rsid w:val="002D381B"/>
    <w:rPr>
      <w:rFonts w:cs="Times New Roman"/>
    </w:rPr>
  </w:style>
  <w:style w:type="paragraph" w:styleId="Mapadodocumento">
    <w:name w:val="Document Map"/>
    <w:basedOn w:val="Normal"/>
    <w:link w:val="MapadodocumentoCarter"/>
    <w:uiPriority w:val="99"/>
    <w:semiHidden w:val="1"/>
    <w:rsid w:val="00485526"/>
    <w:pPr>
      <w:shd w:color="auto" w:fill="000080" w:val="clear"/>
    </w:pPr>
    <w:rPr>
      <w:rFonts w:ascii="Tahoma" w:cs="Tahoma" w:hAnsi="Tahoma"/>
      <w:sz w:val="20"/>
      <w:szCs w:val="20"/>
    </w:rPr>
  </w:style>
  <w:style w:type="character" w:styleId="MapadodocumentoCarter" w:customStyle="1">
    <w:name w:val="Mapa do documento Caráter"/>
    <w:basedOn w:val="Tipodeletrapredefinidodopargrafo"/>
    <w:link w:val="Mapadodocumento"/>
    <w:uiPriority w:val="99"/>
    <w:semiHidden w:val="1"/>
    <w:rsid w:val="00F2368C"/>
    <w:rPr>
      <w:rFonts w:ascii="Times New Roman" w:hAnsi="Times New Roman"/>
      <w:sz w:val="0"/>
      <w:szCs w:val="0"/>
      <w:lang w:eastAsia="fr-FR" w:val="en-US"/>
    </w:rPr>
  </w:style>
  <w:style w:type="character" w:styleId="MenoNoResolvida">
    <w:name w:val="Unresolved Mention"/>
    <w:basedOn w:val="Tipodeletrapredefinidodopargrafo"/>
    <w:uiPriority w:val="99"/>
    <w:semiHidden w:val="1"/>
    <w:unhideWhenUsed w:val="1"/>
    <w:rsid w:val="00462B0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http://www.europcar-mobility-group.com" TargetMode="External"/><Relationship Id="rId3" Type="http://schemas.openxmlformats.org/officeDocument/2006/relationships/fontTable" Target="fontTable.xml"/><Relationship Id="rId7" Type="http://schemas.openxmlformats.org/officeDocument/2006/relationships/hyperlink" Target="https://www.europcar.pt/pt-pt/p/aluguer-veiculos-eletricos" TargetMode="Externa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BFvR4ANVeoO97YOuEp8g08TjsQ==">AMUW2mX6KCWidLOeV01w6F6ZXkB55zSp5O6fsqmhbGriDv/xY4gCLMYfpgVl47e7zbzduqIKbnk/f9SUHnTg7A5sxZTgbbNz5rD8dueDGa3hlW6BXnSEnlQ=</go:docsCustomData>
</go:gDocsCustomXmlDataStorage>
</file>

<file path=customXML/itemProps1.xml><?xml version="1.0" encoding="utf-8"?>
<ds:datastoreItem xmlns:ds="http://schemas.openxmlformats.org/officeDocument/2006/customXml" ds:itemID="{11111111-1234-1234-1234-123412341234}"/>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5772C3F13D55B44B802894F3393B5D9A" ma:contentTypeVersion="0" ma:contentTypeDescription="Create a new document." ma:contentTypeScope="" ma:versionID="fb1f4cf746f6972d816a91d4737ada6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2.xml><?xml version="1.0" encoding="utf-8"?>
<ds:datastoreItem xmlns:ds="http://schemas.openxmlformats.org/officeDocument/2006/customXml" ds:itemID="{433728D7-7B5F-43B7-9CDE-D6D83EDE5EB4}"/>
</file>

<file path=customXml/itemProps3.xml><?xml version="1.0" encoding="utf-8"?>
<ds:datastoreItem xmlns:ds="http://schemas.openxmlformats.org/officeDocument/2006/customXml" ds:itemID="{ACF20DDD-D6FC-4829-B7A6-D5480721D558}"/>
</file>

<file path=customXml/itemProps4.xml><?xml version="1.0" encoding="utf-8"?>
<ds:datastoreItem xmlns:ds="http://schemas.openxmlformats.org/officeDocument/2006/customXml" ds:itemID="{ECDB07A1-E827-434E-87DA-EF5C2A6DD95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terms:created xsi:type="dcterms:W3CDTF">2021-03-16T14:35:00Z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0x0101005772C3F13D55B44B802894F3393B5D9A</vt:lpwstr>
  </property>
</Properties>
</file>