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>Press Release</w:t>
            </w:r>
          </w:p>
        </w:tc>
        <w:tc>
          <w:tcPr>
            <w:tcW w:w="856" w:type="pct"/>
            <w:vMerge w:val="restart"/>
          </w:tcPr>
          <w:p w14:paraId="35D468F0" w14:textId="77777777" w:rsidR="0050541D" w:rsidRPr="00B53955" w:rsidRDefault="0050541D" w:rsidP="00C15D03">
            <w:pPr>
              <w:rPr>
                <w:lang w:val="pl-PL"/>
              </w:rPr>
            </w:pPr>
          </w:p>
        </w:tc>
      </w:tr>
      <w:tr w:rsidR="0050541D" w:rsidRPr="00916209" w14:paraId="43084A01" w14:textId="77777777" w:rsidTr="003F6C4E">
        <w:trPr>
          <w:trHeight w:val="1389"/>
        </w:trPr>
        <w:tc>
          <w:tcPr>
            <w:tcW w:w="4144" w:type="pct"/>
          </w:tcPr>
          <w:p w14:paraId="5981FF16" w14:textId="77777777" w:rsidR="00F92367" w:rsidRDefault="00F92367" w:rsidP="00B53955">
            <w:pPr>
              <w:pStyle w:val="FJDocumentHeader"/>
              <w:framePr w:wrap="auto" w:vAnchor="margin" w:hAnchor="text" w:yAlign="inline"/>
              <w:rPr>
                <w:lang w:val="pl-PL"/>
              </w:rPr>
            </w:pPr>
          </w:p>
          <w:p w14:paraId="30F361CF" w14:textId="08ADD3B0" w:rsidR="00C15D03" w:rsidRDefault="003F6C4E" w:rsidP="00B53955">
            <w:pPr>
              <w:pStyle w:val="FJDocumentHeader"/>
              <w:framePr w:wrap="auto" w:vAnchor="margin" w:hAnchor="text" w:yAlign="inline"/>
              <w:rPr>
                <w:lang w:val="pl-PL"/>
              </w:rPr>
            </w:pPr>
            <w:r>
              <w:rPr>
                <w:lang w:val="pl-PL"/>
              </w:rPr>
              <w:t>Nowa, lekka i mobilna stacja robocza Fujitsu dla zaawansowanych użytkowników</w:t>
            </w:r>
            <w:r w:rsidR="00852B5C">
              <w:rPr>
                <w:lang w:val="pl-PL"/>
              </w:rPr>
              <w:t xml:space="preserve"> </w:t>
            </w:r>
            <w:r w:rsidR="00852B5C">
              <w:rPr>
                <w:rFonts w:ascii="Calibri" w:hAnsi="Calibri" w:cs="Calibri"/>
                <w:lang w:val="pl-PL"/>
              </w:rPr>
              <w:t>−</w:t>
            </w:r>
            <w:r w:rsidR="00852B5C">
              <w:rPr>
                <w:lang w:val="pl-PL"/>
              </w:rPr>
              <w:t xml:space="preserve"> </w:t>
            </w:r>
            <w:r w:rsidR="00852B5C" w:rsidRPr="00FB46E5">
              <w:rPr>
                <w:lang w:val="pl-PL"/>
              </w:rPr>
              <w:t xml:space="preserve"> CELSIUS H5511</w:t>
            </w:r>
          </w:p>
          <w:p w14:paraId="79F1DB9F" w14:textId="77777777" w:rsidR="003F6C4E" w:rsidRDefault="003F6C4E" w:rsidP="00B53955">
            <w:pPr>
              <w:pStyle w:val="FJDocumentHeader"/>
              <w:framePr w:wrap="auto" w:vAnchor="margin" w:hAnchor="text" w:yAlign="inline"/>
              <w:rPr>
                <w:lang w:val="pl-PL"/>
              </w:rPr>
            </w:pPr>
          </w:p>
          <w:p w14:paraId="6A3F07E5" w14:textId="42F6E89C" w:rsidR="003F6C4E" w:rsidRDefault="000201B7" w:rsidP="003F6C4E">
            <w:pPr>
              <w:pStyle w:val="FJDocumentHeader"/>
              <w:framePr w:wrap="auto" w:vAnchor="margin" w:hAnchor="text" w:yAlign="inline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Najważniejsze informacje</w:t>
            </w:r>
            <w:r w:rsidR="003F6C4E" w:rsidRPr="003F6C4E">
              <w:rPr>
                <w:sz w:val="22"/>
                <w:szCs w:val="22"/>
                <w:lang w:val="pl-PL"/>
              </w:rPr>
              <w:t>:</w:t>
            </w:r>
          </w:p>
          <w:p w14:paraId="15468AFB" w14:textId="77777777" w:rsidR="000201B7" w:rsidRPr="003F6C4E" w:rsidRDefault="000201B7" w:rsidP="003F6C4E">
            <w:pPr>
              <w:pStyle w:val="FJDocumentHeader"/>
              <w:framePr w:wrap="auto" w:vAnchor="margin" w:hAnchor="text" w:yAlign="inline"/>
              <w:rPr>
                <w:sz w:val="22"/>
                <w:szCs w:val="22"/>
                <w:lang w:val="pl-PL"/>
              </w:rPr>
            </w:pPr>
          </w:p>
          <w:p w14:paraId="0F1ED833" w14:textId="176204E0" w:rsidR="003F6C4E" w:rsidRPr="003F6C4E" w:rsidRDefault="00852B5C" w:rsidP="003F6C4E">
            <w:pPr>
              <w:pStyle w:val="FJDocumentHeader"/>
              <w:framePr w:wrap="auto" w:vAnchor="margin" w:hAnchor="text" w:yAlign="inline"/>
              <w:rPr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−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Stacja robocza FUJITSU CELSIUS H5511 zapewnia równowagę między mocą, wydajnością, mobilnością i najlepszymi w swojej klasie funkcjami bezpieczeństwa</w:t>
            </w:r>
            <w:r w:rsidR="00627FF1">
              <w:rPr>
                <w:sz w:val="22"/>
                <w:szCs w:val="22"/>
                <w:lang w:val="pl-PL"/>
              </w:rPr>
              <w:t>;</w:t>
            </w:r>
          </w:p>
          <w:p w14:paraId="2D58E79B" w14:textId="2B6B722B" w:rsidR="003F6C4E" w:rsidRPr="003F6C4E" w:rsidRDefault="00852B5C" w:rsidP="003F6C4E">
            <w:pPr>
              <w:pStyle w:val="FJDocumentHeader"/>
              <w:framePr w:wrap="auto" w:vAnchor="margin" w:hAnchor="text" w:yAlign="inline"/>
              <w:rPr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−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Smukła i mobilna</w:t>
            </w:r>
            <w:r w:rsidR="00016714">
              <w:rPr>
                <w:sz w:val="22"/>
                <w:szCs w:val="22"/>
                <w:lang w:val="pl-PL"/>
              </w:rPr>
              <w:t xml:space="preserve">, 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została zaprojektowana tak, aby umożliwić twórcom </w:t>
            </w:r>
            <w:r w:rsidR="00FB46E5">
              <w:rPr>
                <w:sz w:val="22"/>
                <w:szCs w:val="22"/>
                <w:lang w:val="pl-PL"/>
              </w:rPr>
              <w:br/>
            </w:r>
            <w:r w:rsidR="003F6C4E" w:rsidRPr="003F6C4E">
              <w:rPr>
                <w:sz w:val="22"/>
                <w:szCs w:val="22"/>
                <w:lang w:val="pl-PL"/>
              </w:rPr>
              <w:t>i zaawansowanym użytkownikom wydajną pracę przez cały dzień</w:t>
            </w:r>
            <w:r w:rsidR="00672A7E">
              <w:rPr>
                <w:sz w:val="22"/>
                <w:szCs w:val="22"/>
                <w:lang w:val="pl-PL"/>
              </w:rPr>
              <w:t>,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z dowolnego miejsca</w:t>
            </w:r>
            <w:r w:rsidR="00627FF1">
              <w:rPr>
                <w:sz w:val="22"/>
                <w:szCs w:val="22"/>
                <w:lang w:val="pl-PL"/>
              </w:rPr>
              <w:t>;</w:t>
            </w:r>
          </w:p>
          <w:p w14:paraId="1F61EC6C" w14:textId="21B7F809" w:rsidR="003F6C4E" w:rsidRPr="003F6C4E" w:rsidRDefault="00852B5C" w:rsidP="003F6C4E">
            <w:pPr>
              <w:pStyle w:val="FJDocumentHeader"/>
              <w:framePr w:wrap="auto" w:vAnchor="margin" w:hAnchor="text" w:yAlign="inline"/>
              <w:rPr>
                <w:sz w:val="22"/>
                <w:szCs w:val="22"/>
                <w:lang w:val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/>
              </w:rPr>
              <w:t>−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Pełn</w:t>
            </w:r>
            <w:r w:rsidR="000201B7">
              <w:rPr>
                <w:sz w:val="22"/>
                <w:szCs w:val="22"/>
                <w:lang w:val="pl-PL"/>
              </w:rPr>
              <w:t>ą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moc</w:t>
            </w:r>
            <w:r w:rsidR="000201B7">
              <w:rPr>
                <w:sz w:val="22"/>
                <w:szCs w:val="22"/>
                <w:lang w:val="pl-PL"/>
              </w:rPr>
              <w:t xml:space="preserve"> zapewniają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procesory Intel Core</w:t>
            </w:r>
            <w:r w:rsidR="00FF4304" w:rsidRPr="00FF4304">
              <w:rPr>
                <w:sz w:val="22"/>
                <w:szCs w:val="22"/>
                <w:lang w:val="pl-PL"/>
              </w:rPr>
              <w:t>™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11. generacji i kart</w:t>
            </w:r>
            <w:r w:rsidR="000201B7">
              <w:rPr>
                <w:sz w:val="22"/>
                <w:szCs w:val="22"/>
                <w:lang w:val="pl-PL"/>
              </w:rPr>
              <w:t>a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graficzn</w:t>
            </w:r>
            <w:r w:rsidR="000201B7">
              <w:rPr>
                <w:sz w:val="22"/>
                <w:szCs w:val="22"/>
                <w:lang w:val="pl-PL"/>
              </w:rPr>
              <w:t>a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NVIDIA</w:t>
            </w:r>
            <w:r w:rsidR="00FF4304" w:rsidRPr="00FF4304">
              <w:rPr>
                <w:sz w:val="22"/>
                <w:szCs w:val="22"/>
                <w:lang w:val="pl-PL"/>
              </w:rPr>
              <w:t>®</w:t>
            </w:r>
            <w:r w:rsidR="003F6C4E" w:rsidRPr="003F6C4E">
              <w:rPr>
                <w:sz w:val="22"/>
                <w:szCs w:val="22"/>
                <w:lang w:val="pl-PL"/>
              </w:rPr>
              <w:t xml:space="preserve"> T500</w:t>
            </w:r>
            <w:r w:rsidR="00627FF1">
              <w:rPr>
                <w:sz w:val="22"/>
                <w:szCs w:val="22"/>
                <w:lang w:val="pl-PL"/>
              </w:rPr>
              <w:t>.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noProof/>
                <w:sz w:val="52"/>
                <w:szCs w:val="52"/>
                <w:lang w:val="pl-PL"/>
              </w:rPr>
            </w:pPr>
          </w:p>
        </w:tc>
      </w:tr>
      <w:tr w:rsidR="00EE2512" w:rsidRPr="00916209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</w:p>
        </w:tc>
      </w:tr>
      <w:tr w:rsidR="00C15D03" w:rsidRPr="00916209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77777777" w:rsidR="00C15D03" w:rsidRPr="00B53955" w:rsidRDefault="00C15D03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916209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77777777" w:rsidR="00C15D03" w:rsidRPr="00B53955" w:rsidRDefault="00C15D03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</w:p>
        </w:tc>
      </w:tr>
    </w:tbl>
    <w:p w14:paraId="7B314266" w14:textId="549FF990" w:rsidR="00FB46E5" w:rsidRDefault="00B466B7" w:rsidP="00405BCB">
      <w:pPr>
        <w:pStyle w:val="FJSubheadline1"/>
        <w:jc w:val="both"/>
        <w:rPr>
          <w:lang w:val="pl-PL"/>
        </w:rPr>
      </w:pPr>
      <w:r w:rsidRPr="00405BCB">
        <w:rPr>
          <w:lang w:val="pl-PL"/>
        </w:rPr>
        <w:drawing>
          <wp:anchor distT="0" distB="0" distL="114300" distR="114300" simplePos="0" relativeHeight="251667456" behindDoc="0" locked="0" layoutInCell="1" allowOverlap="1" wp14:anchorId="7CEFD149" wp14:editId="173CC9F2">
            <wp:simplePos x="0" y="0"/>
            <wp:positionH relativeFrom="column">
              <wp:posOffset>5895975</wp:posOffset>
            </wp:positionH>
            <wp:positionV relativeFrom="page">
              <wp:posOffset>464185</wp:posOffset>
            </wp:positionV>
            <wp:extent cx="936625" cy="456565"/>
            <wp:effectExtent l="0" t="0" r="0" b="0"/>
            <wp:wrapNone/>
            <wp:docPr id="26" name="Picture 26" descr="Fuj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jits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E5">
        <w:rPr>
          <w:lang w:val="pl-PL"/>
        </w:rPr>
        <w:t xml:space="preserve">Do oferty stacji roboczych Fujitsu dołączył model </w:t>
      </w:r>
      <w:r w:rsidR="00FB46E5" w:rsidRPr="00FB46E5">
        <w:rPr>
          <w:lang w:val="pl-PL"/>
        </w:rPr>
        <w:t>CELSIUS H5511</w:t>
      </w:r>
      <w:r w:rsidR="00FB46E5">
        <w:rPr>
          <w:lang w:val="pl-PL"/>
        </w:rPr>
        <w:t xml:space="preserve">. To mobilna stacja robocza zaprojektowana z myślą o architektach, inżynierach, projektantach, twórcach i studentach </w:t>
      </w:r>
      <w:r w:rsidR="00FB46E5" w:rsidRPr="00FB46E5">
        <w:rPr>
          <w:lang w:val="pl-PL"/>
        </w:rPr>
        <w:t>po</w:t>
      </w:r>
      <w:r w:rsidR="00FB46E5">
        <w:rPr>
          <w:lang w:val="pl-PL"/>
        </w:rPr>
        <w:t>szukuj</w:t>
      </w:r>
      <w:r w:rsidR="001264D4">
        <w:rPr>
          <w:lang w:val="pl-PL"/>
        </w:rPr>
        <w:t>ą</w:t>
      </w:r>
      <w:r w:rsidR="00FB46E5">
        <w:rPr>
          <w:lang w:val="pl-PL"/>
        </w:rPr>
        <w:t xml:space="preserve">cych </w:t>
      </w:r>
      <w:r w:rsidR="00FB46E5" w:rsidRPr="00FB46E5">
        <w:rPr>
          <w:lang w:val="pl-PL"/>
        </w:rPr>
        <w:t>równowagi między mocą, wydajnością i mobilnością</w:t>
      </w:r>
      <w:r w:rsidR="009A4B1D">
        <w:rPr>
          <w:lang w:val="pl-PL"/>
        </w:rPr>
        <w:t xml:space="preserve">, a także </w:t>
      </w:r>
      <w:r w:rsidR="00FB46E5" w:rsidRPr="00FB46E5">
        <w:rPr>
          <w:lang w:val="pl-PL"/>
        </w:rPr>
        <w:t>najlepszych w swojej klasie zabezpieczeń.</w:t>
      </w:r>
    </w:p>
    <w:p w14:paraId="6EF14009" w14:textId="74E27F5E" w:rsidR="00FB46E5" w:rsidRPr="00852B5C" w:rsidRDefault="009A4B1D" w:rsidP="00FB46E5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852B5C">
        <w:rPr>
          <w:b w:val="0"/>
          <w:bCs w:val="0"/>
          <w:sz w:val="22"/>
          <w:szCs w:val="22"/>
          <w:lang w:val="pl-PL"/>
        </w:rPr>
        <w:t>Mo</w:t>
      </w:r>
      <w:r w:rsidR="001264D4">
        <w:rPr>
          <w:b w:val="0"/>
          <w:bCs w:val="0"/>
          <w:sz w:val="22"/>
          <w:szCs w:val="22"/>
          <w:lang w:val="pl-PL"/>
        </w:rPr>
        <w:t>ż</w:t>
      </w:r>
      <w:r w:rsidRPr="00852B5C">
        <w:rPr>
          <w:b w:val="0"/>
          <w:bCs w:val="0"/>
          <w:sz w:val="22"/>
          <w:szCs w:val="22"/>
          <w:lang w:val="pl-PL"/>
        </w:rPr>
        <w:t>liwość przystosowania do różnych warunków pracy i duża moc, ukryta w lekkiej, niewielkiej obudowie sprawiają</w:t>
      </w:r>
      <w:r w:rsidR="009F5648" w:rsidRPr="00852B5C">
        <w:rPr>
          <w:b w:val="0"/>
          <w:bCs w:val="0"/>
          <w:sz w:val="22"/>
          <w:szCs w:val="22"/>
          <w:lang w:val="pl-PL"/>
        </w:rPr>
        <w:t>,</w:t>
      </w:r>
      <w:r w:rsidRPr="00852B5C">
        <w:rPr>
          <w:b w:val="0"/>
          <w:bCs w:val="0"/>
          <w:sz w:val="22"/>
          <w:szCs w:val="22"/>
          <w:lang w:val="pl-PL"/>
        </w:rPr>
        <w:t xml:space="preserve"> że jest to </w:t>
      </w:r>
      <w:r w:rsidR="009F5648" w:rsidRPr="00852B5C">
        <w:rPr>
          <w:b w:val="0"/>
          <w:bCs w:val="0"/>
          <w:sz w:val="22"/>
          <w:szCs w:val="22"/>
          <w:lang w:val="pl-PL"/>
        </w:rPr>
        <w:t>doskonała stacja robocza</w:t>
      </w:r>
      <w:r w:rsidRPr="00852B5C">
        <w:rPr>
          <w:b w:val="0"/>
          <w:bCs w:val="0"/>
          <w:sz w:val="22"/>
          <w:szCs w:val="22"/>
          <w:lang w:val="pl-PL"/>
        </w:rPr>
        <w:t xml:space="preserve"> dla użytkowników oczeku</w:t>
      </w:r>
      <w:r w:rsidR="001264D4">
        <w:rPr>
          <w:b w:val="0"/>
          <w:bCs w:val="0"/>
          <w:sz w:val="22"/>
          <w:szCs w:val="22"/>
          <w:lang w:val="pl-PL"/>
        </w:rPr>
        <w:t>j</w:t>
      </w:r>
      <w:r w:rsidRPr="00852B5C">
        <w:rPr>
          <w:b w:val="0"/>
          <w:bCs w:val="0"/>
          <w:sz w:val="22"/>
          <w:szCs w:val="22"/>
          <w:lang w:val="pl-PL"/>
        </w:rPr>
        <w:t>ących wydajności i elastyczności</w:t>
      </w:r>
      <w:r w:rsidR="00672A7E" w:rsidRPr="00852B5C">
        <w:rPr>
          <w:b w:val="0"/>
          <w:bCs w:val="0"/>
          <w:sz w:val="22"/>
          <w:szCs w:val="22"/>
          <w:lang w:val="pl-PL"/>
        </w:rPr>
        <w:t>,</w:t>
      </w:r>
      <w:r w:rsidRPr="00852B5C">
        <w:rPr>
          <w:b w:val="0"/>
          <w:bCs w:val="0"/>
          <w:sz w:val="22"/>
          <w:szCs w:val="22"/>
          <w:lang w:val="pl-PL"/>
        </w:rPr>
        <w:t xml:space="preserve"> niezależnie od miejsca, w którym pracują.</w:t>
      </w:r>
    </w:p>
    <w:p w14:paraId="5C8D996D" w14:textId="664D68CA" w:rsidR="00FB46E5" w:rsidRPr="00852B5C" w:rsidRDefault="0051418F" w:rsidP="00FB46E5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852B5C">
        <w:rPr>
          <w:b w:val="0"/>
          <w:bCs w:val="0"/>
          <w:sz w:val="22"/>
          <w:szCs w:val="22"/>
          <w:lang w:val="pl-PL"/>
        </w:rPr>
        <w:t xml:space="preserve">CELSIUS H5511 to stacja robocza o </w:t>
      </w:r>
      <w:r w:rsidR="00FF4304">
        <w:rPr>
          <w:b w:val="0"/>
          <w:bCs w:val="0"/>
          <w:sz w:val="22"/>
          <w:szCs w:val="22"/>
          <w:lang w:val="pl-PL"/>
        </w:rPr>
        <w:t>grubości niecałych 21</w:t>
      </w:r>
      <w:r w:rsidRPr="00852B5C">
        <w:rPr>
          <w:b w:val="0"/>
          <w:bCs w:val="0"/>
          <w:sz w:val="22"/>
          <w:szCs w:val="22"/>
          <w:lang w:val="pl-PL"/>
        </w:rPr>
        <w:t xml:space="preserve"> mm i wadze poniżej 2 kg.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Zasilan</w:t>
      </w:r>
      <w:r w:rsidR="00852B5C">
        <w:rPr>
          <w:b w:val="0"/>
          <w:bCs w:val="0"/>
          <w:sz w:val="22"/>
          <w:szCs w:val="22"/>
          <w:lang w:val="pl-PL"/>
        </w:rPr>
        <w:t>a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najnowszymi procesorami Intel Core</w:t>
      </w:r>
      <w:r w:rsidR="00FF4304" w:rsidRPr="00FF4304">
        <w:rPr>
          <w:b w:val="0"/>
          <w:bCs w:val="0"/>
          <w:sz w:val="22"/>
          <w:szCs w:val="22"/>
          <w:lang w:val="pl-PL"/>
        </w:rPr>
        <w:t>™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11 generacji (i5 i i7) oraz profesjonalną kartą graficzną NVIDIA</w:t>
      </w:r>
      <w:r w:rsidR="00FF4304" w:rsidRPr="00FF4304">
        <w:rPr>
          <w:b w:val="0"/>
          <w:bCs w:val="0"/>
          <w:sz w:val="22"/>
          <w:szCs w:val="22"/>
          <w:lang w:val="pl-PL"/>
        </w:rPr>
        <w:t>®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T500, jest idealnym rozwiązaniem do projektowania 2D CAD, podstawowych projektów 3D CAD, projektowania graficznego, edycji obrazów i wideo oraz wizualizacji. 15,6-calowy wyświetlacz Full HD (500 cd</w:t>
      </w:r>
      <w:r w:rsidR="00FF4304">
        <w:rPr>
          <w:b w:val="0"/>
          <w:bCs w:val="0"/>
          <w:sz w:val="22"/>
          <w:szCs w:val="22"/>
          <w:lang w:val="pl-PL"/>
        </w:rPr>
        <w:t>/</w:t>
      </w:r>
      <w:r w:rsidR="00FF4304" w:rsidRPr="00FF4304">
        <w:rPr>
          <w:b w:val="0"/>
          <w:bCs w:val="0"/>
          <w:lang w:val="pl-PL"/>
        </w:rPr>
        <w:t>m</w:t>
      </w:r>
      <w:r w:rsidR="00FF4304" w:rsidRPr="00FF4304">
        <w:rPr>
          <w:b w:val="0"/>
          <w:bCs w:val="0"/>
          <w:sz w:val="22"/>
          <w:szCs w:val="22"/>
          <w:lang w:val="pl-PL"/>
        </w:rPr>
        <w:t>²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i 100% sRGB) lub F</w:t>
      </w:r>
      <w:r w:rsidR="00FF4304">
        <w:rPr>
          <w:b w:val="0"/>
          <w:bCs w:val="0"/>
          <w:sz w:val="22"/>
          <w:szCs w:val="22"/>
          <w:lang w:val="pl-PL"/>
        </w:rPr>
        <w:t xml:space="preserve">ull </w:t>
      </w:r>
      <w:r w:rsidR="00672A7E" w:rsidRPr="00852B5C">
        <w:rPr>
          <w:b w:val="0"/>
          <w:bCs w:val="0"/>
          <w:sz w:val="22"/>
          <w:szCs w:val="22"/>
          <w:lang w:val="pl-PL"/>
        </w:rPr>
        <w:t>HD (300 cd</w:t>
      </w:r>
      <w:r w:rsidR="00FF4304">
        <w:rPr>
          <w:b w:val="0"/>
          <w:bCs w:val="0"/>
          <w:sz w:val="22"/>
          <w:szCs w:val="22"/>
          <w:lang w:val="pl-PL"/>
        </w:rPr>
        <w:t>/</w:t>
      </w:r>
      <w:r w:rsidR="00FF4304" w:rsidRPr="00FF4304">
        <w:rPr>
          <w:b w:val="0"/>
          <w:bCs w:val="0"/>
          <w:lang w:val="pl-PL"/>
        </w:rPr>
        <w:t>m</w:t>
      </w:r>
      <w:r w:rsidR="00FF4304" w:rsidRPr="00FF4304">
        <w:rPr>
          <w:b w:val="0"/>
          <w:bCs w:val="0"/>
          <w:sz w:val="22"/>
          <w:szCs w:val="22"/>
          <w:lang w:val="pl-PL"/>
        </w:rPr>
        <w:t>²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) </w:t>
      </w:r>
      <w:r w:rsidR="00FF4304">
        <w:rPr>
          <w:b w:val="0"/>
          <w:bCs w:val="0"/>
          <w:sz w:val="22"/>
          <w:szCs w:val="22"/>
          <w:lang w:val="pl-PL"/>
        </w:rPr>
        <w:t>oferuje</w:t>
      </w:r>
      <w:r w:rsidR="009F5648" w:rsidRPr="00852B5C">
        <w:rPr>
          <w:b w:val="0"/>
          <w:bCs w:val="0"/>
          <w:sz w:val="22"/>
          <w:szCs w:val="22"/>
          <w:lang w:val="pl-PL"/>
        </w:rPr>
        <w:t xml:space="preserve"> 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doskonały kontrast, </w:t>
      </w:r>
      <w:r w:rsidR="00FF4304">
        <w:rPr>
          <w:b w:val="0"/>
          <w:bCs w:val="0"/>
          <w:sz w:val="22"/>
          <w:szCs w:val="22"/>
          <w:lang w:val="pl-PL"/>
        </w:rPr>
        <w:t>wysoką jasność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i szerok</w:t>
      </w:r>
      <w:r w:rsidR="00FF4304">
        <w:rPr>
          <w:b w:val="0"/>
          <w:bCs w:val="0"/>
          <w:sz w:val="22"/>
          <w:szCs w:val="22"/>
          <w:lang w:val="pl-PL"/>
        </w:rPr>
        <w:t>ą</w:t>
      </w:r>
      <w:r w:rsidR="00672A7E" w:rsidRPr="00852B5C">
        <w:rPr>
          <w:b w:val="0"/>
          <w:bCs w:val="0"/>
          <w:sz w:val="22"/>
          <w:szCs w:val="22"/>
          <w:lang w:val="pl-PL"/>
        </w:rPr>
        <w:t xml:space="preserve"> </w:t>
      </w:r>
      <w:r w:rsidR="00FF4304">
        <w:rPr>
          <w:b w:val="0"/>
          <w:bCs w:val="0"/>
          <w:sz w:val="22"/>
          <w:szCs w:val="22"/>
          <w:lang w:val="pl-PL"/>
        </w:rPr>
        <w:t>paletę barw</w:t>
      </w:r>
      <w:r w:rsidR="00672A7E" w:rsidRPr="00852B5C">
        <w:rPr>
          <w:b w:val="0"/>
          <w:bCs w:val="0"/>
          <w:sz w:val="22"/>
          <w:szCs w:val="22"/>
          <w:lang w:val="pl-PL"/>
        </w:rPr>
        <w:t>.</w:t>
      </w:r>
    </w:p>
    <w:p w14:paraId="258BF198" w14:textId="06BF73D1" w:rsidR="00FB46E5" w:rsidRPr="00852B5C" w:rsidRDefault="0051418F" w:rsidP="00FB46E5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852B5C">
        <w:rPr>
          <w:b w:val="0"/>
          <w:bCs w:val="0"/>
          <w:sz w:val="22"/>
          <w:szCs w:val="22"/>
          <w:lang w:val="pl-PL"/>
        </w:rPr>
        <w:t>Użytkownicy, którzy często się przemieszczają, a dostępność i praca na baterii przez cały dzień mają dla nich kluczowe znaczenie, docenią doskonałą łącznoś</w:t>
      </w:r>
      <w:r w:rsidR="00016714">
        <w:rPr>
          <w:b w:val="0"/>
          <w:bCs w:val="0"/>
          <w:sz w:val="22"/>
          <w:szCs w:val="22"/>
          <w:lang w:val="pl-PL"/>
        </w:rPr>
        <w:t>ć</w:t>
      </w:r>
      <w:r w:rsidRPr="00852B5C">
        <w:rPr>
          <w:b w:val="0"/>
          <w:bCs w:val="0"/>
          <w:sz w:val="22"/>
          <w:szCs w:val="22"/>
          <w:lang w:val="pl-PL"/>
        </w:rPr>
        <w:t xml:space="preserve"> i pełnowymiarowe porty, a także możliwość wielogodzinnej pracy bez kabli, dzi</w:t>
      </w:r>
      <w:r w:rsidR="001264D4">
        <w:rPr>
          <w:b w:val="0"/>
          <w:bCs w:val="0"/>
          <w:sz w:val="22"/>
          <w:szCs w:val="22"/>
          <w:lang w:val="pl-PL"/>
        </w:rPr>
        <w:t>ę</w:t>
      </w:r>
      <w:r w:rsidRPr="00852B5C">
        <w:rPr>
          <w:b w:val="0"/>
          <w:bCs w:val="0"/>
          <w:sz w:val="22"/>
          <w:szCs w:val="22"/>
          <w:lang w:val="pl-PL"/>
        </w:rPr>
        <w:t>ki mocnej baterii</w:t>
      </w:r>
      <w:r w:rsidR="00FF4304">
        <w:rPr>
          <w:b w:val="0"/>
          <w:bCs w:val="0"/>
          <w:sz w:val="22"/>
          <w:szCs w:val="22"/>
          <w:lang w:val="pl-PL"/>
        </w:rPr>
        <w:t xml:space="preserve"> o pojemności</w:t>
      </w:r>
      <w:r w:rsidRPr="00852B5C">
        <w:rPr>
          <w:b w:val="0"/>
          <w:bCs w:val="0"/>
          <w:sz w:val="22"/>
          <w:szCs w:val="22"/>
          <w:lang w:val="pl-PL"/>
        </w:rPr>
        <w:t xml:space="preserve"> 69,7</w:t>
      </w:r>
      <w:r w:rsidR="00FF4304">
        <w:rPr>
          <w:b w:val="0"/>
          <w:bCs w:val="0"/>
          <w:sz w:val="22"/>
          <w:szCs w:val="22"/>
          <w:lang w:val="pl-PL"/>
        </w:rPr>
        <w:t xml:space="preserve"> </w:t>
      </w:r>
      <w:r w:rsidRPr="00852B5C">
        <w:rPr>
          <w:b w:val="0"/>
          <w:bCs w:val="0"/>
          <w:sz w:val="22"/>
          <w:szCs w:val="22"/>
          <w:lang w:val="pl-PL"/>
        </w:rPr>
        <w:t xml:space="preserve">Wh. Ładowanie jest możliwe poprzez </w:t>
      </w:r>
      <w:r w:rsidR="00FF4304">
        <w:rPr>
          <w:b w:val="0"/>
          <w:bCs w:val="0"/>
          <w:sz w:val="22"/>
          <w:szCs w:val="22"/>
          <w:lang w:val="pl-PL"/>
        </w:rPr>
        <w:t>uniwersalne</w:t>
      </w:r>
      <w:r w:rsidRPr="00852B5C">
        <w:rPr>
          <w:b w:val="0"/>
          <w:bCs w:val="0"/>
          <w:sz w:val="22"/>
          <w:szCs w:val="22"/>
          <w:lang w:val="pl-PL"/>
        </w:rPr>
        <w:t xml:space="preserve"> porty</w:t>
      </w:r>
      <w:r w:rsidR="00194B67">
        <w:rPr>
          <w:b w:val="0"/>
          <w:bCs w:val="0"/>
          <w:sz w:val="22"/>
          <w:szCs w:val="22"/>
          <w:lang w:val="pl-PL"/>
        </w:rPr>
        <w:t xml:space="preserve"> USB-C z</w:t>
      </w:r>
      <w:r w:rsidRPr="00852B5C">
        <w:rPr>
          <w:b w:val="0"/>
          <w:bCs w:val="0"/>
          <w:sz w:val="22"/>
          <w:szCs w:val="22"/>
          <w:lang w:val="pl-PL"/>
        </w:rPr>
        <w:t xml:space="preserve"> Intel Thunderbolt 4.</w:t>
      </w:r>
    </w:p>
    <w:p w14:paraId="1D54AE5E" w14:textId="6BD8BEA3" w:rsidR="008F628F" w:rsidRPr="00852B5C" w:rsidRDefault="008F628F" w:rsidP="00FB46E5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852B5C">
        <w:rPr>
          <w:b w:val="0"/>
          <w:bCs w:val="0"/>
          <w:sz w:val="22"/>
          <w:szCs w:val="22"/>
          <w:lang w:val="pl-PL"/>
        </w:rPr>
        <w:t>CELSIUS H5511 to także solidne zabezpieczenia, dzięki trzem różnym opcjom logowania biometrycznego. Użytkownicy mogą uzyskać szybki i bezpieczny dostęp do urz</w:t>
      </w:r>
      <w:r w:rsidR="00A873DE">
        <w:rPr>
          <w:b w:val="0"/>
          <w:bCs w:val="0"/>
          <w:sz w:val="22"/>
          <w:szCs w:val="22"/>
          <w:lang w:val="pl-PL"/>
        </w:rPr>
        <w:t>ą</w:t>
      </w:r>
      <w:r w:rsidRPr="00852B5C">
        <w:rPr>
          <w:b w:val="0"/>
          <w:bCs w:val="0"/>
          <w:sz w:val="22"/>
          <w:szCs w:val="22"/>
          <w:lang w:val="pl-PL"/>
        </w:rPr>
        <w:t xml:space="preserve">dzenia dzięki funkcji Windows Hello i </w:t>
      </w:r>
      <w:r w:rsidRPr="00852B5C">
        <w:rPr>
          <w:b w:val="0"/>
          <w:bCs w:val="0"/>
          <w:sz w:val="22"/>
          <w:szCs w:val="22"/>
          <w:lang w:val="pl-PL"/>
        </w:rPr>
        <w:lastRenderedPageBreak/>
        <w:t>kamer</w:t>
      </w:r>
      <w:r w:rsidR="00194B67">
        <w:rPr>
          <w:b w:val="0"/>
          <w:bCs w:val="0"/>
          <w:sz w:val="22"/>
          <w:szCs w:val="22"/>
          <w:lang w:val="pl-PL"/>
        </w:rPr>
        <w:t>ze</w:t>
      </w:r>
      <w:r w:rsidRPr="00852B5C">
        <w:rPr>
          <w:b w:val="0"/>
          <w:bCs w:val="0"/>
          <w:sz w:val="22"/>
          <w:szCs w:val="22"/>
          <w:lang w:val="pl-PL"/>
        </w:rPr>
        <w:t xml:space="preserve"> rozpoznającej twarz, czytnik</w:t>
      </w:r>
      <w:r w:rsidR="00194B67">
        <w:rPr>
          <w:b w:val="0"/>
          <w:bCs w:val="0"/>
          <w:sz w:val="22"/>
          <w:szCs w:val="22"/>
          <w:lang w:val="pl-PL"/>
        </w:rPr>
        <w:t>owi</w:t>
      </w:r>
      <w:r w:rsidRPr="00852B5C">
        <w:rPr>
          <w:b w:val="0"/>
          <w:bCs w:val="0"/>
          <w:sz w:val="22"/>
          <w:szCs w:val="22"/>
          <w:lang w:val="pl-PL"/>
        </w:rPr>
        <w:t xml:space="preserve"> linii papilarnych lub opcjonaln</w:t>
      </w:r>
      <w:r w:rsidR="00194B67">
        <w:rPr>
          <w:b w:val="0"/>
          <w:bCs w:val="0"/>
          <w:sz w:val="22"/>
          <w:szCs w:val="22"/>
          <w:lang w:val="pl-PL"/>
        </w:rPr>
        <w:t>emu</w:t>
      </w:r>
      <w:r w:rsidRPr="00852B5C">
        <w:rPr>
          <w:b w:val="0"/>
          <w:bCs w:val="0"/>
          <w:sz w:val="22"/>
          <w:szCs w:val="22"/>
          <w:lang w:val="pl-PL"/>
        </w:rPr>
        <w:t xml:space="preserve"> rozwiązani</w:t>
      </w:r>
      <w:r w:rsidR="00194B67">
        <w:rPr>
          <w:b w:val="0"/>
          <w:bCs w:val="0"/>
          <w:sz w:val="22"/>
          <w:szCs w:val="22"/>
          <w:lang w:val="pl-PL"/>
        </w:rPr>
        <w:t>u Fujitsu</w:t>
      </w:r>
      <w:r w:rsidRPr="00852B5C">
        <w:rPr>
          <w:b w:val="0"/>
          <w:bCs w:val="0"/>
          <w:sz w:val="22"/>
          <w:szCs w:val="22"/>
          <w:lang w:val="pl-PL"/>
        </w:rPr>
        <w:t xml:space="preserve"> PalmSecure</w:t>
      </w:r>
      <w:r w:rsidR="00194B67" w:rsidRPr="00194B67">
        <w:rPr>
          <w:b w:val="0"/>
          <w:bCs w:val="0"/>
          <w:sz w:val="22"/>
          <w:szCs w:val="22"/>
          <w:lang w:val="pl-PL"/>
        </w:rPr>
        <w:t>™</w:t>
      </w:r>
      <w:r w:rsidRPr="00852B5C">
        <w:rPr>
          <w:b w:val="0"/>
          <w:bCs w:val="0"/>
          <w:sz w:val="22"/>
          <w:szCs w:val="22"/>
          <w:lang w:val="pl-PL"/>
        </w:rPr>
        <w:t xml:space="preserve">, które </w:t>
      </w:r>
      <w:r w:rsidR="001264D4" w:rsidRPr="001264D4">
        <w:rPr>
          <w:b w:val="0"/>
          <w:bCs w:val="0"/>
          <w:sz w:val="22"/>
          <w:szCs w:val="22"/>
          <w:lang w:val="pl-PL"/>
        </w:rPr>
        <w:t>potwierdza tożsamość na podstawie układu żył</w:t>
      </w:r>
      <w:r w:rsidR="00194B67">
        <w:rPr>
          <w:b w:val="0"/>
          <w:bCs w:val="0"/>
          <w:sz w:val="22"/>
          <w:szCs w:val="22"/>
          <w:lang w:val="pl-PL"/>
        </w:rPr>
        <w:t xml:space="preserve"> wewnątrz </w:t>
      </w:r>
      <w:r w:rsidR="00916209">
        <w:rPr>
          <w:b w:val="0"/>
          <w:bCs w:val="0"/>
          <w:sz w:val="22"/>
          <w:szCs w:val="22"/>
          <w:lang w:val="pl-PL"/>
        </w:rPr>
        <w:t>d</w:t>
      </w:r>
      <w:r w:rsidR="00194B67">
        <w:rPr>
          <w:b w:val="0"/>
          <w:bCs w:val="0"/>
          <w:sz w:val="22"/>
          <w:szCs w:val="22"/>
          <w:lang w:val="pl-PL"/>
        </w:rPr>
        <w:t>łoni</w:t>
      </w:r>
      <w:r w:rsidRPr="00852B5C">
        <w:rPr>
          <w:b w:val="0"/>
          <w:bCs w:val="0"/>
          <w:sz w:val="22"/>
          <w:szCs w:val="22"/>
          <w:lang w:val="pl-PL"/>
        </w:rPr>
        <w:t xml:space="preserve">. Aby chronić swoją prywatność, </w:t>
      </w:r>
      <w:r w:rsidR="001264D4">
        <w:rPr>
          <w:b w:val="0"/>
          <w:bCs w:val="0"/>
          <w:sz w:val="22"/>
          <w:szCs w:val="22"/>
          <w:lang w:val="pl-PL"/>
        </w:rPr>
        <w:t xml:space="preserve">mogą też </w:t>
      </w:r>
      <w:r w:rsidRPr="00852B5C">
        <w:rPr>
          <w:b w:val="0"/>
          <w:bCs w:val="0"/>
          <w:sz w:val="22"/>
          <w:szCs w:val="22"/>
          <w:lang w:val="pl-PL"/>
        </w:rPr>
        <w:t>łatwo zablokować wbudowaną kamerę internetową za pomocą ręcznej prz</w:t>
      </w:r>
      <w:r w:rsidR="00194B67">
        <w:rPr>
          <w:b w:val="0"/>
          <w:bCs w:val="0"/>
          <w:sz w:val="22"/>
          <w:szCs w:val="22"/>
          <w:lang w:val="pl-PL"/>
        </w:rPr>
        <w:t>e</w:t>
      </w:r>
      <w:r w:rsidRPr="00852B5C">
        <w:rPr>
          <w:b w:val="0"/>
          <w:bCs w:val="0"/>
          <w:sz w:val="22"/>
          <w:szCs w:val="22"/>
          <w:lang w:val="pl-PL"/>
        </w:rPr>
        <w:t>słon</w:t>
      </w:r>
      <w:r w:rsidR="001264D4">
        <w:rPr>
          <w:b w:val="0"/>
          <w:bCs w:val="0"/>
          <w:sz w:val="22"/>
          <w:szCs w:val="22"/>
          <w:lang w:val="pl-PL"/>
        </w:rPr>
        <w:t>y.</w:t>
      </w:r>
    </w:p>
    <w:p w14:paraId="59D3BCB8" w14:textId="3570CA2D" w:rsidR="00FB46E5" w:rsidRPr="00852B5C" w:rsidRDefault="00A873DE" w:rsidP="00FB46E5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852B5C">
        <w:rPr>
          <w:b w:val="0"/>
          <w:bCs w:val="0"/>
          <w:sz w:val="22"/>
          <w:szCs w:val="22"/>
          <w:lang w:val="pl-PL"/>
        </w:rPr>
        <w:t>Stacje robocze Fujitsu</w:t>
      </w:r>
      <w:r w:rsidRPr="00A873DE">
        <w:rPr>
          <w:b w:val="0"/>
          <w:bCs w:val="0"/>
          <w:sz w:val="22"/>
          <w:szCs w:val="22"/>
          <w:lang w:val="pl-PL"/>
        </w:rPr>
        <w:t xml:space="preserve"> </w:t>
      </w:r>
      <w:r w:rsidRPr="00852B5C">
        <w:rPr>
          <w:b w:val="0"/>
          <w:bCs w:val="0"/>
          <w:sz w:val="22"/>
          <w:szCs w:val="22"/>
          <w:lang w:val="pl-PL"/>
        </w:rPr>
        <w:t>CELSIUS H5511</w:t>
      </w:r>
      <w:r>
        <w:rPr>
          <w:b w:val="0"/>
          <w:bCs w:val="0"/>
          <w:sz w:val="22"/>
          <w:szCs w:val="22"/>
          <w:lang w:val="pl-PL"/>
        </w:rPr>
        <w:t xml:space="preserve"> są już dost</w:t>
      </w:r>
      <w:r w:rsidR="001264D4">
        <w:rPr>
          <w:b w:val="0"/>
          <w:bCs w:val="0"/>
          <w:sz w:val="22"/>
          <w:szCs w:val="22"/>
          <w:lang w:val="pl-PL"/>
        </w:rPr>
        <w:t>ę</w:t>
      </w:r>
      <w:r>
        <w:rPr>
          <w:b w:val="0"/>
          <w:bCs w:val="0"/>
          <w:sz w:val="22"/>
          <w:szCs w:val="22"/>
          <w:lang w:val="pl-PL"/>
        </w:rPr>
        <w:t xml:space="preserve">pne w sprzedaży. </w:t>
      </w:r>
      <w:r w:rsidRPr="00A873DE">
        <w:rPr>
          <w:b w:val="0"/>
          <w:bCs w:val="0"/>
          <w:sz w:val="22"/>
          <w:szCs w:val="22"/>
          <w:lang w:val="pl-PL"/>
        </w:rPr>
        <w:t xml:space="preserve">Ich cena uzależniona jest od </w:t>
      </w:r>
      <w:r w:rsidR="00194B67">
        <w:rPr>
          <w:b w:val="0"/>
          <w:bCs w:val="0"/>
          <w:sz w:val="22"/>
          <w:szCs w:val="22"/>
          <w:lang w:val="pl-PL"/>
        </w:rPr>
        <w:t>konkretnej konfiguracji</w:t>
      </w:r>
      <w:r w:rsidRPr="00A873DE">
        <w:rPr>
          <w:b w:val="0"/>
          <w:bCs w:val="0"/>
          <w:sz w:val="22"/>
          <w:szCs w:val="22"/>
          <w:lang w:val="pl-PL"/>
        </w:rPr>
        <w:t>.</w:t>
      </w:r>
      <w:r w:rsidR="00852B5C" w:rsidRPr="00852B5C">
        <w:rPr>
          <w:rFonts w:ascii="Arial" w:hAnsi="Arial" w:cs="Arial"/>
          <w:b w:val="0"/>
          <w:bCs w:val="0"/>
          <w:sz w:val="22"/>
          <w:szCs w:val="22"/>
          <w:lang w:val="pl-PL"/>
        </w:rPr>
        <w:t xml:space="preserve"> </w:t>
      </w:r>
    </w:p>
    <w:p w14:paraId="4A366A7F" w14:textId="77777777" w:rsidR="009E401C" w:rsidRDefault="009E401C" w:rsidP="002F0B4C">
      <w:pPr>
        <w:pStyle w:val="FJBody"/>
        <w:jc w:val="both"/>
        <w:rPr>
          <w:lang w:val="pl-PL"/>
        </w:rPr>
      </w:pPr>
    </w:p>
    <w:p w14:paraId="75A15F82" w14:textId="73E96684" w:rsidR="00B53955" w:rsidRPr="004B338F" w:rsidRDefault="00B53955" w:rsidP="002F0B4C">
      <w:pPr>
        <w:pStyle w:val="FJBody"/>
        <w:jc w:val="both"/>
        <w:rPr>
          <w:lang w:val="pl-PL"/>
        </w:rPr>
      </w:pPr>
    </w:p>
    <w:sectPr w:rsidR="00B53955" w:rsidRPr="004B338F" w:rsidSect="002F6CD0">
      <w:footerReference w:type="default" r:id="rId9"/>
      <w:headerReference w:type="first" r:id="rId10"/>
      <w:footerReference w:type="first" r:id="rId11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1CF02" w14:textId="77777777" w:rsidR="00DE416F" w:rsidRDefault="00DE416F">
      <w:r>
        <w:separator/>
      </w:r>
    </w:p>
    <w:p w14:paraId="355F72AB" w14:textId="77777777" w:rsidR="00DE416F" w:rsidRDefault="00DE416F"/>
    <w:p w14:paraId="29BED62D" w14:textId="77777777" w:rsidR="00DE416F" w:rsidRDefault="00DE416F"/>
    <w:p w14:paraId="192B3DD6" w14:textId="77777777" w:rsidR="00DE416F" w:rsidRDefault="00DE416F"/>
  </w:endnote>
  <w:endnote w:type="continuationSeparator" w:id="0">
    <w:p w14:paraId="55E83A18" w14:textId="77777777" w:rsidR="00DE416F" w:rsidRDefault="00DE416F">
      <w:r>
        <w:continuationSeparator/>
      </w:r>
    </w:p>
    <w:p w14:paraId="490998A3" w14:textId="77777777" w:rsidR="00DE416F" w:rsidRDefault="00DE416F"/>
    <w:p w14:paraId="103190F7" w14:textId="77777777" w:rsidR="00DE416F" w:rsidRDefault="00DE416F"/>
    <w:p w14:paraId="58930ED9" w14:textId="77777777" w:rsidR="00DE416F" w:rsidRDefault="00DE4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charset w:val="EE"/>
    <w:family w:val="auto"/>
    <w:pitch w:val="variable"/>
    <w:sig w:usb0="A000004F" w:usb1="0000005B" w:usb2="00000000" w:usb3="00000000" w:csb0="00000093" w:csb1="00000000"/>
    <w:embedRegular r:id="rId1" w:fontKey="{51E89CB4-2F15-445A-B7BD-0C272DFE1303}"/>
    <w:embedBold r:id="rId2" w:fontKey="{9D56EF6F-341C-4549-B657-9027478A6D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3" w:fontKey="{2889BE59-3BB6-4884-B7FF-72DC2F9FE479}"/>
    <w:embedBold r:id="rId4" w:fontKey="{A8739DEB-1AF5-42B7-9CAC-87357C4F4C2F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5" w:fontKey="{5FFBEEDA-4EA9-408B-9B68-89436C95C1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charset w:val="00"/>
    <w:family w:val="swiss"/>
    <w:pitch w:val="variable"/>
    <w:sig w:usb0="A00000AF" w:usb1="0000206B" w:usb2="00000000" w:usb3="00000000" w:csb0="00000001" w:csb1="00000000"/>
    <w:embedBold r:id="rId6" w:fontKey="{4A3968D9-DE52-472E-97B1-02F4870A477D}"/>
  </w:font>
  <w:font w:name="Fujitsu Sans Medium">
    <w:charset w:val="00"/>
    <w:family w:val="swiss"/>
    <w:pitch w:val="variable"/>
    <w:sig w:usb0="A00000AF" w:usb1="0000206B" w:usb2="00000000" w:usb3="00000000" w:csb0="00000001" w:csb1="00000000"/>
    <w:embedRegular r:id="rId7" w:fontKey="{474770BB-C77A-44FE-AFFD-B41195B05EB3}"/>
    <w:embedBold r:id="rId8" w:fontKey="{793B52F8-34E5-42F1-9AB7-9518C8462C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FD1597-578E-468F-9E62-52582E89C5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9687D6F-7217-40DA-AC0D-0C49C16DEA1B}"/>
    <w:embedBold r:id="rId11" w:fontKey="{8F7A8D08-9A05-4DD9-8227-06507DECFA6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9558AB21-4C27-4D06-AF15-839D9B417D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77777777" w:rsidR="00081BE3" w:rsidRPr="009B2223" w:rsidRDefault="009B2223" w:rsidP="009B2223">
    <w:pPr>
      <w:pStyle w:val="FJFooter"/>
    </w:pPr>
    <w:r w:rsidRPr="009B2223">
      <w:t>© FUJITSU 2021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Pr="009B2223"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E3D85" w14:textId="77777777" w:rsidR="00DE416F" w:rsidRDefault="00DE416F">
      <w:r>
        <w:separator/>
      </w:r>
    </w:p>
    <w:p w14:paraId="315AD402" w14:textId="77777777" w:rsidR="00DE416F" w:rsidRDefault="00DE416F"/>
    <w:p w14:paraId="04842F84" w14:textId="77777777" w:rsidR="00DE416F" w:rsidRDefault="00DE416F"/>
    <w:p w14:paraId="5E1F85D0" w14:textId="77777777" w:rsidR="00DE416F" w:rsidRDefault="00DE416F"/>
  </w:footnote>
  <w:footnote w:type="continuationSeparator" w:id="0">
    <w:p w14:paraId="693305D0" w14:textId="77777777" w:rsidR="00DE416F" w:rsidRDefault="00DE416F">
      <w:r>
        <w:continuationSeparator/>
      </w:r>
    </w:p>
    <w:p w14:paraId="6572EC94" w14:textId="77777777" w:rsidR="00DE416F" w:rsidRDefault="00DE416F"/>
    <w:p w14:paraId="04EAD8D0" w14:textId="77777777" w:rsidR="00DE416F" w:rsidRDefault="00DE416F"/>
    <w:p w14:paraId="408C5E62" w14:textId="77777777" w:rsidR="00DE416F" w:rsidRDefault="00DE41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2"/>
  </w:num>
  <w:num w:numId="4">
    <w:abstractNumId w:val="12"/>
  </w:num>
  <w:num w:numId="5">
    <w:abstractNumId w:val="11"/>
  </w:num>
  <w:num w:numId="6">
    <w:abstractNumId w:val="26"/>
  </w:num>
  <w:num w:numId="7">
    <w:abstractNumId w:val="31"/>
  </w:num>
  <w:num w:numId="8">
    <w:abstractNumId w:val="28"/>
  </w:num>
  <w:num w:numId="9">
    <w:abstractNumId w:val="2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1"/>
  </w:num>
  <w:num w:numId="16">
    <w:abstractNumId w:val="25"/>
  </w:num>
  <w:num w:numId="17">
    <w:abstractNumId w:val="15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7"/>
  </w:num>
  <w:num w:numId="24">
    <w:abstractNumId w:val="19"/>
  </w:num>
  <w:num w:numId="25">
    <w:abstractNumId w:val="10"/>
  </w:num>
  <w:num w:numId="26">
    <w:abstractNumId w:val="23"/>
  </w:num>
  <w:num w:numId="27">
    <w:abstractNumId w:val="22"/>
  </w:num>
  <w:num w:numId="28">
    <w:abstractNumId w:val="24"/>
  </w:num>
  <w:num w:numId="29">
    <w:abstractNumId w:val="29"/>
  </w:num>
  <w:num w:numId="30">
    <w:abstractNumId w:val="18"/>
  </w:num>
  <w:num w:numId="31">
    <w:abstractNumId w:val="13"/>
  </w:num>
  <w:num w:numId="32">
    <w:abstractNumId w:val="21"/>
  </w:num>
  <w:num w:numId="33">
    <w:abstractNumId w:val="1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drawingGridHorizontalSpacing w:val="91"/>
  <w:drawingGridVerticalSpacing w:val="130"/>
  <w:displayHorizontalDrawingGridEvery w:val="2"/>
  <w:displayVerticalDrawingGridEvery w:val="2"/>
  <w:characterSpacingControl w:val="compressPunctuation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11D5A"/>
    <w:rsid w:val="00012724"/>
    <w:rsid w:val="00016714"/>
    <w:rsid w:val="000201B7"/>
    <w:rsid w:val="0003109D"/>
    <w:rsid w:val="0004607A"/>
    <w:rsid w:val="00065CD3"/>
    <w:rsid w:val="0008015C"/>
    <w:rsid w:val="00081BE3"/>
    <w:rsid w:val="000D316E"/>
    <w:rsid w:val="000E0DD8"/>
    <w:rsid w:val="001139A1"/>
    <w:rsid w:val="00124EE4"/>
    <w:rsid w:val="001264D4"/>
    <w:rsid w:val="00131D41"/>
    <w:rsid w:val="0013260A"/>
    <w:rsid w:val="00156ED9"/>
    <w:rsid w:val="0017309E"/>
    <w:rsid w:val="001901CA"/>
    <w:rsid w:val="00194B67"/>
    <w:rsid w:val="001A6627"/>
    <w:rsid w:val="001B4D40"/>
    <w:rsid w:val="001C3A77"/>
    <w:rsid w:val="001F6861"/>
    <w:rsid w:val="00202D61"/>
    <w:rsid w:val="00215EC4"/>
    <w:rsid w:val="00250D32"/>
    <w:rsid w:val="00255A96"/>
    <w:rsid w:val="002978D4"/>
    <w:rsid w:val="002A5103"/>
    <w:rsid w:val="002F0B4C"/>
    <w:rsid w:val="002F6CD0"/>
    <w:rsid w:val="00325BD0"/>
    <w:rsid w:val="0033478E"/>
    <w:rsid w:val="00343D25"/>
    <w:rsid w:val="003546EB"/>
    <w:rsid w:val="00373578"/>
    <w:rsid w:val="003762B2"/>
    <w:rsid w:val="003F6C4E"/>
    <w:rsid w:val="004039E3"/>
    <w:rsid w:val="00405BCB"/>
    <w:rsid w:val="00407EB3"/>
    <w:rsid w:val="004404DA"/>
    <w:rsid w:val="00440611"/>
    <w:rsid w:val="004711BE"/>
    <w:rsid w:val="00495EED"/>
    <w:rsid w:val="004B338F"/>
    <w:rsid w:val="00502077"/>
    <w:rsid w:val="0050541D"/>
    <w:rsid w:val="005115D4"/>
    <w:rsid w:val="0051418F"/>
    <w:rsid w:val="00547E2E"/>
    <w:rsid w:val="0055044F"/>
    <w:rsid w:val="005540DD"/>
    <w:rsid w:val="00555E1E"/>
    <w:rsid w:val="005632C3"/>
    <w:rsid w:val="00563DB1"/>
    <w:rsid w:val="005F2DB4"/>
    <w:rsid w:val="00616F4D"/>
    <w:rsid w:val="006238F9"/>
    <w:rsid w:val="00627FF1"/>
    <w:rsid w:val="0063658D"/>
    <w:rsid w:val="006551F2"/>
    <w:rsid w:val="006702F6"/>
    <w:rsid w:val="00672A7E"/>
    <w:rsid w:val="00677752"/>
    <w:rsid w:val="006F66E2"/>
    <w:rsid w:val="00702CCD"/>
    <w:rsid w:val="00722115"/>
    <w:rsid w:val="00722B7F"/>
    <w:rsid w:val="007655E0"/>
    <w:rsid w:val="007674C3"/>
    <w:rsid w:val="007B6A55"/>
    <w:rsid w:val="007B7A94"/>
    <w:rsid w:val="007C127B"/>
    <w:rsid w:val="007D0B60"/>
    <w:rsid w:val="007D1DC5"/>
    <w:rsid w:val="008207D8"/>
    <w:rsid w:val="00834D64"/>
    <w:rsid w:val="0085277B"/>
    <w:rsid w:val="00852B5C"/>
    <w:rsid w:val="008867B7"/>
    <w:rsid w:val="00890FB6"/>
    <w:rsid w:val="008A7F8D"/>
    <w:rsid w:val="008D330F"/>
    <w:rsid w:val="008F628F"/>
    <w:rsid w:val="00916209"/>
    <w:rsid w:val="009344C0"/>
    <w:rsid w:val="009567FE"/>
    <w:rsid w:val="00966DCB"/>
    <w:rsid w:val="00995211"/>
    <w:rsid w:val="009A4B1D"/>
    <w:rsid w:val="009B2223"/>
    <w:rsid w:val="009E09F1"/>
    <w:rsid w:val="009E401C"/>
    <w:rsid w:val="009F5648"/>
    <w:rsid w:val="00A46A2C"/>
    <w:rsid w:val="00A61F3B"/>
    <w:rsid w:val="00A6484C"/>
    <w:rsid w:val="00A7698A"/>
    <w:rsid w:val="00A873DE"/>
    <w:rsid w:val="00AA29F1"/>
    <w:rsid w:val="00AA3701"/>
    <w:rsid w:val="00AA75C4"/>
    <w:rsid w:val="00B10A25"/>
    <w:rsid w:val="00B216BE"/>
    <w:rsid w:val="00B2213E"/>
    <w:rsid w:val="00B466B7"/>
    <w:rsid w:val="00B530C4"/>
    <w:rsid w:val="00B53955"/>
    <w:rsid w:val="00B56015"/>
    <w:rsid w:val="00B75202"/>
    <w:rsid w:val="00B812FE"/>
    <w:rsid w:val="00B9471D"/>
    <w:rsid w:val="00B95929"/>
    <w:rsid w:val="00BB27A0"/>
    <w:rsid w:val="00BB3570"/>
    <w:rsid w:val="00BD239C"/>
    <w:rsid w:val="00BE5EFA"/>
    <w:rsid w:val="00BF59A5"/>
    <w:rsid w:val="00C15D03"/>
    <w:rsid w:val="00C15F60"/>
    <w:rsid w:val="00C347A1"/>
    <w:rsid w:val="00C40D52"/>
    <w:rsid w:val="00C930DA"/>
    <w:rsid w:val="00CA0270"/>
    <w:rsid w:val="00CA5727"/>
    <w:rsid w:val="00CB48B1"/>
    <w:rsid w:val="00CD14B0"/>
    <w:rsid w:val="00CF13BA"/>
    <w:rsid w:val="00D57313"/>
    <w:rsid w:val="00D73253"/>
    <w:rsid w:val="00D916E3"/>
    <w:rsid w:val="00DD33D3"/>
    <w:rsid w:val="00DD7BEB"/>
    <w:rsid w:val="00DE416F"/>
    <w:rsid w:val="00DF7CA1"/>
    <w:rsid w:val="00E0129A"/>
    <w:rsid w:val="00E75FD4"/>
    <w:rsid w:val="00EC4123"/>
    <w:rsid w:val="00ED237A"/>
    <w:rsid w:val="00EE2512"/>
    <w:rsid w:val="00F464FD"/>
    <w:rsid w:val="00F6141D"/>
    <w:rsid w:val="00F615A2"/>
    <w:rsid w:val="00F82700"/>
    <w:rsid w:val="00F92367"/>
    <w:rsid w:val="00FA6E19"/>
    <w:rsid w:val="00FB46E5"/>
    <w:rsid w:val="00FE0737"/>
    <w:rsid w:val="00FE445C"/>
    <w:rsid w:val="00FE6A47"/>
    <w:rsid w:val="00FF43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s-asci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2</Pages>
  <Words>363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2021-12-23T08:29:00Z</dcterms:created>
  <dcterms:modified xsi:type="dcterms:W3CDTF">2021-12-23T08:30:00Z</dcterms:modified>
</cp:coreProperties>
</file>