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BDC5" w14:textId="7A5BCE58" w:rsidR="00813799" w:rsidRPr="007C67B0" w:rsidRDefault="00813799" w:rsidP="00E53441">
      <w:pPr>
        <w:ind w:right="-172"/>
        <w:jc w:val="right"/>
        <w:rPr>
          <w:rFonts w:ascii="Arial" w:hAnsi="Arial" w:cs="Arial"/>
          <w:lang w:val="pl-PL"/>
        </w:rPr>
      </w:pPr>
    </w:p>
    <w:p w14:paraId="49AEF065" w14:textId="353ACBD4" w:rsidR="008132CB" w:rsidRDefault="00690725" w:rsidP="008132CB">
      <w:pPr>
        <w:ind w:left="-567"/>
        <w:rPr>
          <w:rFonts w:ascii="Arial" w:hAnsi="Arial" w:cs="Arial"/>
          <w:b/>
          <w:bCs/>
          <w:sz w:val="28"/>
          <w:szCs w:val="28"/>
          <w:lang w:val="en-GB"/>
        </w:rPr>
      </w:pPr>
      <w:r w:rsidRPr="00690725">
        <w:rPr>
          <w:rFonts w:ascii="Arial" w:hAnsi="Arial" w:cs="Arial"/>
          <w:b/>
          <w:bCs/>
          <w:sz w:val="28"/>
          <w:szCs w:val="28"/>
          <w:lang w:val="en-GB"/>
        </w:rPr>
        <w:t xml:space="preserve">Cross-dock distribution centres </w:t>
      </w:r>
      <w:r w:rsidR="00B728D7">
        <w:rPr>
          <w:rFonts w:ascii="Arial" w:hAnsi="Arial" w:cs="Arial"/>
          <w:b/>
          <w:bCs/>
          <w:sz w:val="28"/>
          <w:szCs w:val="28"/>
          <w:lang w:val="en-GB"/>
        </w:rPr>
        <w:t>attracting</w:t>
      </w:r>
      <w:r w:rsidRPr="00690725">
        <w:rPr>
          <w:rFonts w:ascii="Arial" w:hAnsi="Arial" w:cs="Arial"/>
          <w:b/>
          <w:bCs/>
          <w:sz w:val="28"/>
          <w:szCs w:val="28"/>
          <w:lang w:val="en-GB"/>
        </w:rPr>
        <w:t xml:space="preserve"> investor attention in Upper Silesia</w:t>
      </w:r>
    </w:p>
    <w:p w14:paraId="4A851DCC" w14:textId="34BE3D9B" w:rsidR="00690725" w:rsidRPr="00FE7BEE" w:rsidRDefault="00690725" w:rsidP="008132CB">
      <w:pPr>
        <w:ind w:left="-567"/>
        <w:rPr>
          <w:rFonts w:ascii="Arial" w:hAnsi="Arial" w:cs="Arial"/>
          <w:i/>
          <w:iCs/>
          <w:color w:val="000000" w:themeColor="text1"/>
          <w:sz w:val="22"/>
          <w:szCs w:val="22"/>
        </w:rPr>
      </w:pPr>
      <w:r w:rsidRPr="00FE7BEE">
        <w:rPr>
          <w:rFonts w:ascii="Arial" w:hAnsi="Arial" w:cs="Arial"/>
          <w:i/>
          <w:iCs/>
          <w:color w:val="000000" w:themeColor="text1"/>
          <w:sz w:val="22"/>
          <w:szCs w:val="22"/>
        </w:rPr>
        <w:t xml:space="preserve">Crescendo Real Estate Advisors has </w:t>
      </w:r>
      <w:r w:rsidR="0078304D" w:rsidRPr="00FE7BEE">
        <w:rPr>
          <w:rFonts w:ascii="Arial" w:hAnsi="Arial" w:cs="Arial"/>
          <w:i/>
          <w:iCs/>
          <w:color w:val="000000" w:themeColor="text1"/>
          <w:sz w:val="22"/>
          <w:szCs w:val="22"/>
        </w:rPr>
        <w:t>finalized</w:t>
      </w:r>
      <w:r w:rsidRPr="00FE7BEE">
        <w:rPr>
          <w:rFonts w:ascii="Arial" w:hAnsi="Arial" w:cs="Arial"/>
          <w:i/>
          <w:iCs/>
          <w:color w:val="000000" w:themeColor="text1"/>
          <w:sz w:val="22"/>
          <w:szCs w:val="22"/>
        </w:rPr>
        <w:t xml:space="preserve"> the sale of a </w:t>
      </w:r>
      <w:r w:rsidR="00B728D7" w:rsidRPr="00FE7BEE">
        <w:rPr>
          <w:rFonts w:ascii="Arial" w:hAnsi="Arial" w:cs="Arial"/>
          <w:i/>
          <w:iCs/>
          <w:color w:val="000000" w:themeColor="text1"/>
          <w:sz w:val="22"/>
          <w:szCs w:val="22"/>
        </w:rPr>
        <w:t>BTS</w:t>
      </w:r>
      <w:r w:rsidRPr="00FE7BEE">
        <w:rPr>
          <w:rFonts w:ascii="Arial" w:hAnsi="Arial" w:cs="Arial"/>
          <w:i/>
          <w:iCs/>
          <w:color w:val="000000" w:themeColor="text1"/>
          <w:sz w:val="22"/>
          <w:szCs w:val="22"/>
        </w:rPr>
        <w:t xml:space="preserve"> facility</w:t>
      </w:r>
      <w:r w:rsidR="00B728D7" w:rsidRPr="00FE7BEE">
        <w:rPr>
          <w:rFonts w:ascii="Arial" w:hAnsi="Arial" w:cs="Arial"/>
          <w:i/>
          <w:iCs/>
          <w:color w:val="000000" w:themeColor="text1"/>
          <w:sz w:val="22"/>
          <w:szCs w:val="22"/>
        </w:rPr>
        <w:t>, located in Gliwice,</w:t>
      </w:r>
      <w:r w:rsidRPr="00FE7BEE">
        <w:rPr>
          <w:rFonts w:ascii="Arial" w:hAnsi="Arial" w:cs="Arial"/>
          <w:i/>
          <w:iCs/>
          <w:color w:val="000000" w:themeColor="text1"/>
          <w:sz w:val="22"/>
          <w:szCs w:val="22"/>
        </w:rPr>
        <w:t xml:space="preserve"> </w:t>
      </w:r>
      <w:r w:rsidR="00B728D7" w:rsidRPr="00FE7BEE">
        <w:rPr>
          <w:rFonts w:ascii="Arial" w:hAnsi="Arial" w:cs="Arial"/>
          <w:i/>
          <w:iCs/>
          <w:color w:val="000000" w:themeColor="text1"/>
          <w:sz w:val="22"/>
          <w:szCs w:val="22"/>
        </w:rPr>
        <w:t xml:space="preserve">which was built for DPD </w:t>
      </w:r>
      <w:proofErr w:type="spellStart"/>
      <w:r w:rsidR="00B728D7" w:rsidRPr="00FE7BEE">
        <w:rPr>
          <w:rFonts w:ascii="Arial" w:hAnsi="Arial" w:cs="Arial"/>
          <w:i/>
          <w:iCs/>
          <w:color w:val="000000" w:themeColor="text1"/>
          <w:sz w:val="22"/>
          <w:szCs w:val="22"/>
        </w:rPr>
        <w:t>Polska</w:t>
      </w:r>
      <w:proofErr w:type="spellEnd"/>
      <w:r w:rsidR="00B728D7" w:rsidRPr="00FE7BEE">
        <w:rPr>
          <w:rFonts w:ascii="Arial" w:hAnsi="Arial" w:cs="Arial"/>
          <w:i/>
          <w:iCs/>
          <w:color w:val="000000" w:themeColor="text1"/>
          <w:sz w:val="22"/>
          <w:szCs w:val="22"/>
        </w:rPr>
        <w:t xml:space="preserve">. </w:t>
      </w:r>
      <w:r w:rsidRPr="00FE7BEE">
        <w:rPr>
          <w:rFonts w:ascii="Arial" w:hAnsi="Arial" w:cs="Arial"/>
          <w:i/>
          <w:iCs/>
          <w:color w:val="000000" w:themeColor="text1"/>
          <w:sz w:val="22"/>
          <w:szCs w:val="22"/>
        </w:rPr>
        <w:t>Palmira Capital Partners</w:t>
      </w:r>
      <w:r w:rsidR="00184239" w:rsidRPr="00FE7BEE">
        <w:rPr>
          <w:rFonts w:ascii="Arial" w:hAnsi="Arial" w:cs="Arial"/>
          <w:i/>
          <w:iCs/>
          <w:color w:val="000000" w:themeColor="text1"/>
          <w:sz w:val="22"/>
          <w:szCs w:val="22"/>
        </w:rPr>
        <w:t xml:space="preserve">’ acquisition of </w:t>
      </w:r>
      <w:r w:rsidR="00B728D7" w:rsidRPr="00FE7BEE">
        <w:rPr>
          <w:rFonts w:ascii="Arial" w:hAnsi="Arial" w:cs="Arial"/>
          <w:i/>
          <w:iCs/>
          <w:color w:val="000000" w:themeColor="text1"/>
          <w:sz w:val="22"/>
          <w:szCs w:val="22"/>
        </w:rPr>
        <w:t xml:space="preserve">the property </w:t>
      </w:r>
      <w:r w:rsidRPr="00FE7BEE">
        <w:rPr>
          <w:rFonts w:ascii="Arial" w:hAnsi="Arial" w:cs="Arial"/>
          <w:i/>
          <w:iCs/>
          <w:color w:val="000000" w:themeColor="text1"/>
          <w:sz w:val="22"/>
          <w:szCs w:val="22"/>
        </w:rPr>
        <w:t>for the European Core Logistics Fund (ECLF)</w:t>
      </w:r>
      <w:r w:rsidR="00184239" w:rsidRPr="00FE7BEE">
        <w:rPr>
          <w:rFonts w:ascii="Arial" w:eastAsiaTheme="minorHAnsi" w:hAnsi="Arial" w:cs="Arial"/>
          <w:i/>
          <w:iCs/>
          <w:color w:val="000000" w:themeColor="text1"/>
          <w:sz w:val="22"/>
          <w:szCs w:val="22"/>
          <w:shd w:val="clear" w:color="auto" w:fill="FFFFFF"/>
          <w:lang w:eastAsia="en-US"/>
        </w:rPr>
        <w:t xml:space="preserve"> </w:t>
      </w:r>
      <w:r w:rsidR="00184239" w:rsidRPr="00FE7BEE">
        <w:rPr>
          <w:rFonts w:ascii="Arial" w:hAnsi="Arial" w:cs="Arial"/>
          <w:i/>
          <w:iCs/>
          <w:color w:val="000000" w:themeColor="text1"/>
          <w:sz w:val="22"/>
          <w:szCs w:val="22"/>
        </w:rPr>
        <w:t>was completed in December 2021</w:t>
      </w:r>
      <w:r w:rsidRPr="00FE7BEE">
        <w:rPr>
          <w:rFonts w:ascii="Arial" w:hAnsi="Arial" w:cs="Arial"/>
          <w:i/>
          <w:iCs/>
          <w:color w:val="000000" w:themeColor="text1"/>
          <w:sz w:val="22"/>
          <w:szCs w:val="22"/>
        </w:rPr>
        <w:t>.</w:t>
      </w:r>
    </w:p>
    <w:p w14:paraId="06E6DE4C" w14:textId="77777777" w:rsidR="008132CB" w:rsidRPr="00E048DE" w:rsidRDefault="008132CB" w:rsidP="008132CB">
      <w:pPr>
        <w:rPr>
          <w:rFonts w:ascii="Arial" w:hAnsi="Arial" w:cs="Arial"/>
          <w:b/>
          <w:bCs/>
          <w:sz w:val="28"/>
          <w:szCs w:val="28"/>
          <w:lang w:val="en-GB"/>
        </w:rPr>
      </w:pPr>
    </w:p>
    <w:p w14:paraId="5F8CB357" w14:textId="16B55226" w:rsidR="00690725" w:rsidRDefault="008132CB" w:rsidP="008132CB">
      <w:pPr>
        <w:spacing w:after="140"/>
        <w:ind w:left="-567"/>
        <w:rPr>
          <w:rFonts w:ascii="Arial" w:hAnsi="Arial" w:cs="Arial"/>
          <w:color w:val="000000"/>
          <w:sz w:val="22"/>
          <w:szCs w:val="22"/>
          <w:lang w:val="en-GB"/>
        </w:rPr>
      </w:pPr>
      <w:r w:rsidRPr="00FE7BEE">
        <w:rPr>
          <w:rFonts w:ascii="Arial" w:hAnsi="Arial" w:cs="Arial"/>
          <w:b/>
          <w:bCs/>
          <w:color w:val="000000"/>
          <w:sz w:val="22"/>
          <w:szCs w:val="22"/>
          <w:lang w:val="en-GB"/>
        </w:rPr>
        <w:t xml:space="preserve">Warsaw, </w:t>
      </w:r>
      <w:r w:rsidR="00184239">
        <w:rPr>
          <w:rFonts w:ascii="Arial" w:hAnsi="Arial" w:cs="Arial"/>
          <w:b/>
          <w:bCs/>
          <w:color w:val="000000"/>
          <w:sz w:val="22"/>
          <w:szCs w:val="22"/>
          <w:lang w:val="en-GB"/>
        </w:rPr>
        <w:t>12 January 2022</w:t>
      </w:r>
      <w:r>
        <w:rPr>
          <w:rFonts w:ascii="Arial" w:hAnsi="Arial" w:cs="Arial"/>
          <w:color w:val="000000"/>
          <w:sz w:val="22"/>
          <w:szCs w:val="22"/>
          <w:lang w:val="en-GB"/>
        </w:rPr>
        <w:t xml:space="preserve"> – </w:t>
      </w:r>
      <w:r w:rsidR="00690725" w:rsidRPr="00690725">
        <w:rPr>
          <w:rFonts w:ascii="Arial" w:hAnsi="Arial" w:cs="Arial"/>
          <w:color w:val="000000"/>
          <w:sz w:val="22"/>
          <w:szCs w:val="22"/>
          <w:lang w:val="en-GB"/>
        </w:rPr>
        <w:t xml:space="preserve">Crescendo Real Estate Advisors, a global investor based in the UK, has sold a modern BTS (Build-to-Suit) distribution centre with </w:t>
      </w:r>
      <w:r w:rsidR="00B728D7">
        <w:rPr>
          <w:rFonts w:ascii="Arial" w:hAnsi="Arial" w:cs="Arial"/>
          <w:color w:val="000000"/>
          <w:sz w:val="22"/>
          <w:szCs w:val="22"/>
          <w:lang w:val="en-GB"/>
        </w:rPr>
        <w:t xml:space="preserve">a </w:t>
      </w:r>
      <w:r w:rsidR="00690725" w:rsidRPr="00690725">
        <w:rPr>
          <w:rFonts w:ascii="Arial" w:hAnsi="Arial" w:cs="Arial"/>
          <w:color w:val="000000"/>
          <w:sz w:val="22"/>
          <w:szCs w:val="22"/>
          <w:lang w:val="en-GB"/>
        </w:rPr>
        <w:t>cross-dock warehouse</w:t>
      </w:r>
      <w:r w:rsidR="00B728D7">
        <w:rPr>
          <w:rFonts w:ascii="Arial" w:hAnsi="Arial" w:cs="Arial"/>
          <w:color w:val="000000"/>
          <w:sz w:val="22"/>
          <w:szCs w:val="22"/>
          <w:lang w:val="en-GB"/>
        </w:rPr>
        <w:t>,</w:t>
      </w:r>
      <w:r w:rsidR="00690725" w:rsidRPr="00690725">
        <w:rPr>
          <w:rFonts w:ascii="Arial" w:hAnsi="Arial" w:cs="Arial"/>
          <w:color w:val="000000"/>
          <w:sz w:val="22"/>
          <w:szCs w:val="22"/>
          <w:lang w:val="en-GB"/>
        </w:rPr>
        <w:t xml:space="preserve"> located in Gliwice</w:t>
      </w:r>
      <w:r w:rsidR="004E595A">
        <w:rPr>
          <w:rFonts w:ascii="Arial" w:hAnsi="Arial" w:cs="Arial"/>
          <w:color w:val="000000"/>
          <w:sz w:val="22"/>
          <w:szCs w:val="22"/>
          <w:lang w:val="en-GB"/>
        </w:rPr>
        <w:t>,</w:t>
      </w:r>
      <w:r w:rsidR="00690725" w:rsidRPr="00690725">
        <w:rPr>
          <w:rFonts w:ascii="Arial" w:hAnsi="Arial" w:cs="Arial"/>
          <w:color w:val="000000"/>
          <w:sz w:val="22"/>
          <w:szCs w:val="22"/>
          <w:lang w:val="en-GB"/>
        </w:rPr>
        <w:t xml:space="preserve"> Upper Silesia. The approx. 8,000 sqm of modern logistics and warehouse space is used by </w:t>
      </w:r>
      <w:r w:rsidR="00690725" w:rsidRPr="00FE7BEE">
        <w:rPr>
          <w:rFonts w:ascii="Arial" w:hAnsi="Arial" w:cs="Arial"/>
          <w:color w:val="000000" w:themeColor="text1"/>
          <w:sz w:val="22"/>
          <w:szCs w:val="22"/>
          <w:lang w:val="en-GB"/>
        </w:rPr>
        <w:t xml:space="preserve">DPD </w:t>
      </w:r>
      <w:proofErr w:type="spellStart"/>
      <w:r w:rsidR="00690725" w:rsidRPr="00FE7BEE">
        <w:rPr>
          <w:rFonts w:ascii="Arial" w:hAnsi="Arial" w:cs="Arial"/>
          <w:color w:val="000000" w:themeColor="text1"/>
          <w:sz w:val="22"/>
          <w:szCs w:val="22"/>
          <w:lang w:val="en-GB"/>
        </w:rPr>
        <w:t>Polska</w:t>
      </w:r>
      <w:proofErr w:type="spellEnd"/>
      <w:r w:rsidR="00690725" w:rsidRPr="00FE7BEE">
        <w:rPr>
          <w:rFonts w:ascii="Arial" w:hAnsi="Arial" w:cs="Arial"/>
          <w:color w:val="000000" w:themeColor="text1"/>
          <w:sz w:val="22"/>
          <w:szCs w:val="22"/>
          <w:lang w:val="en-GB"/>
        </w:rPr>
        <w:t xml:space="preserve">, a leader in the parcel delivery industry. The </w:t>
      </w:r>
      <w:r w:rsidR="005257E6" w:rsidRPr="00FE7BEE">
        <w:rPr>
          <w:rFonts w:ascii="Arial" w:hAnsi="Arial" w:cs="Arial"/>
          <w:color w:val="000000" w:themeColor="text1"/>
          <w:sz w:val="22"/>
          <w:szCs w:val="22"/>
          <w:lang w:val="en-GB"/>
        </w:rPr>
        <w:t>vendor</w:t>
      </w:r>
      <w:r w:rsidR="00690725" w:rsidRPr="00FE7BEE">
        <w:rPr>
          <w:rFonts w:ascii="Arial" w:hAnsi="Arial" w:cs="Arial"/>
          <w:color w:val="000000" w:themeColor="text1"/>
          <w:sz w:val="22"/>
          <w:szCs w:val="22"/>
          <w:lang w:val="en-GB"/>
        </w:rPr>
        <w:t xml:space="preserve"> was supported in the transaction</w:t>
      </w:r>
      <w:r w:rsidR="00184239" w:rsidRPr="00FE7BEE">
        <w:rPr>
          <w:rFonts w:ascii="Arial" w:hAnsi="Arial" w:cs="Arial"/>
          <w:color w:val="000000" w:themeColor="text1"/>
          <w:sz w:val="22"/>
          <w:szCs w:val="22"/>
          <w:lang w:val="en-GB"/>
        </w:rPr>
        <w:t>, which was completed in December 2021,</w:t>
      </w:r>
      <w:r w:rsidR="00690725" w:rsidRPr="00FE7BEE">
        <w:rPr>
          <w:rFonts w:ascii="Arial" w:hAnsi="Arial" w:cs="Arial"/>
          <w:color w:val="000000" w:themeColor="text1"/>
          <w:sz w:val="22"/>
          <w:szCs w:val="22"/>
          <w:lang w:val="en-GB"/>
        </w:rPr>
        <w:t xml:space="preserve"> </w:t>
      </w:r>
      <w:r w:rsidR="00690725" w:rsidRPr="00690725">
        <w:rPr>
          <w:rFonts w:ascii="Arial" w:hAnsi="Arial" w:cs="Arial"/>
          <w:color w:val="000000"/>
          <w:sz w:val="22"/>
          <w:szCs w:val="22"/>
          <w:lang w:val="en-GB"/>
        </w:rPr>
        <w:t>by experts from international consultancy firm JLL, as well as lawyers from PwC</w:t>
      </w:r>
      <w:r w:rsidR="005257E6">
        <w:rPr>
          <w:rFonts w:ascii="Arial" w:hAnsi="Arial" w:cs="Arial"/>
          <w:color w:val="000000"/>
          <w:sz w:val="22"/>
          <w:szCs w:val="22"/>
          <w:lang w:val="en-GB"/>
        </w:rPr>
        <w:t>,</w:t>
      </w:r>
      <w:r w:rsidR="00690725" w:rsidRPr="00690725">
        <w:rPr>
          <w:rFonts w:ascii="Arial" w:hAnsi="Arial" w:cs="Arial"/>
          <w:color w:val="000000"/>
          <w:sz w:val="22"/>
          <w:szCs w:val="22"/>
          <w:lang w:val="en-GB"/>
        </w:rPr>
        <w:t xml:space="preserve"> and </w:t>
      </w:r>
      <w:proofErr w:type="spellStart"/>
      <w:r w:rsidR="00690725" w:rsidRPr="00690725">
        <w:rPr>
          <w:rFonts w:ascii="Arial" w:hAnsi="Arial" w:cs="Arial"/>
          <w:color w:val="000000"/>
          <w:sz w:val="22"/>
          <w:szCs w:val="22"/>
          <w:lang w:val="en-GB"/>
        </w:rPr>
        <w:t>Leucosia</w:t>
      </w:r>
      <w:proofErr w:type="spellEnd"/>
      <w:r w:rsidR="00690725" w:rsidRPr="00690725">
        <w:rPr>
          <w:rFonts w:ascii="Arial" w:hAnsi="Arial" w:cs="Arial"/>
          <w:color w:val="000000"/>
          <w:sz w:val="22"/>
          <w:szCs w:val="22"/>
          <w:lang w:val="en-GB"/>
        </w:rPr>
        <w:t xml:space="preserve"> Capital LLP as deal manager.</w:t>
      </w:r>
    </w:p>
    <w:p w14:paraId="3F63D7EF" w14:textId="05EDA176" w:rsidR="00690725" w:rsidRPr="00690725" w:rsidRDefault="00690725" w:rsidP="008132CB">
      <w:pPr>
        <w:spacing w:after="140"/>
        <w:ind w:left="-567"/>
        <w:rPr>
          <w:rFonts w:ascii="Arial" w:hAnsi="Arial" w:cs="Arial"/>
          <w:color w:val="000000"/>
          <w:sz w:val="22"/>
          <w:szCs w:val="22"/>
          <w:lang w:val="en-GB"/>
        </w:rPr>
      </w:pPr>
      <w:r w:rsidRPr="00690725">
        <w:rPr>
          <w:rFonts w:ascii="Arial" w:hAnsi="Arial" w:cs="Arial"/>
          <w:color w:val="000000"/>
          <w:sz w:val="22"/>
          <w:szCs w:val="22"/>
          <w:lang w:val="en-GB"/>
        </w:rPr>
        <w:t xml:space="preserve">The buyer, Palmira Capital Partners, based in Frankfurt am Main, is a leading independent specialist in logistics and corporate real estate. </w:t>
      </w:r>
      <w:r w:rsidR="005257E6">
        <w:rPr>
          <w:rFonts w:ascii="Arial" w:hAnsi="Arial" w:cs="Arial"/>
          <w:color w:val="000000"/>
          <w:sz w:val="22"/>
          <w:szCs w:val="22"/>
          <w:lang w:val="en-GB"/>
        </w:rPr>
        <w:t>A</w:t>
      </w:r>
      <w:r w:rsidRPr="00690725">
        <w:rPr>
          <w:rFonts w:ascii="Arial" w:hAnsi="Arial" w:cs="Arial"/>
          <w:color w:val="000000"/>
          <w:sz w:val="22"/>
          <w:szCs w:val="22"/>
          <w:lang w:val="en-GB"/>
        </w:rPr>
        <w:t xml:space="preserve">ssets under </w:t>
      </w:r>
      <w:r w:rsidR="005257E6">
        <w:rPr>
          <w:rFonts w:ascii="Arial" w:hAnsi="Arial" w:cs="Arial"/>
          <w:color w:val="000000"/>
          <w:sz w:val="22"/>
          <w:szCs w:val="22"/>
          <w:lang w:val="en-GB"/>
        </w:rPr>
        <w:t xml:space="preserve">its </w:t>
      </w:r>
      <w:r w:rsidRPr="00690725">
        <w:rPr>
          <w:rFonts w:ascii="Arial" w:hAnsi="Arial" w:cs="Arial"/>
          <w:color w:val="000000"/>
          <w:sz w:val="22"/>
          <w:szCs w:val="22"/>
          <w:lang w:val="en-GB"/>
        </w:rPr>
        <w:t xml:space="preserve">management are currently </w:t>
      </w:r>
      <w:r w:rsidR="005257E6">
        <w:rPr>
          <w:rFonts w:ascii="Arial" w:hAnsi="Arial" w:cs="Arial"/>
          <w:color w:val="000000"/>
          <w:sz w:val="22"/>
          <w:szCs w:val="22"/>
          <w:lang w:val="en-GB"/>
        </w:rPr>
        <w:t>situated in</w:t>
      </w:r>
      <w:r w:rsidR="005257E6"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six countries. The company</w:t>
      </w:r>
      <w:r w:rsidR="005257E6">
        <w:rPr>
          <w:rFonts w:ascii="Arial" w:hAnsi="Arial" w:cs="Arial"/>
          <w:color w:val="000000"/>
          <w:sz w:val="22"/>
          <w:szCs w:val="22"/>
          <w:lang w:val="en-GB"/>
        </w:rPr>
        <w:t xml:space="preserve"> both</w:t>
      </w:r>
      <w:r w:rsidRPr="00690725">
        <w:rPr>
          <w:rFonts w:ascii="Arial" w:hAnsi="Arial" w:cs="Arial"/>
          <w:color w:val="000000"/>
          <w:sz w:val="22"/>
          <w:szCs w:val="22"/>
          <w:lang w:val="en-GB"/>
        </w:rPr>
        <w:t xml:space="preserve"> invests in modern logistics facilities, with or on behalf of </w:t>
      </w:r>
      <w:r w:rsidR="005257E6" w:rsidRPr="00690725">
        <w:rPr>
          <w:rFonts w:ascii="Arial" w:hAnsi="Arial" w:cs="Arial"/>
          <w:color w:val="000000"/>
          <w:sz w:val="22"/>
          <w:szCs w:val="22"/>
          <w:lang w:val="en-GB"/>
        </w:rPr>
        <w:t>third-party</w:t>
      </w:r>
      <w:r w:rsidRPr="00690725">
        <w:rPr>
          <w:rFonts w:ascii="Arial" w:hAnsi="Arial" w:cs="Arial"/>
          <w:color w:val="000000"/>
          <w:sz w:val="22"/>
          <w:szCs w:val="22"/>
          <w:lang w:val="en-GB"/>
        </w:rPr>
        <w:t xml:space="preserve"> investors, and manages the properties entrusted to it</w:t>
      </w:r>
      <w:r w:rsidR="0095194D">
        <w:rPr>
          <w:rFonts w:ascii="Arial" w:hAnsi="Arial" w:cs="Arial"/>
          <w:color w:val="000000"/>
          <w:sz w:val="22"/>
          <w:szCs w:val="22"/>
          <w:lang w:val="en-GB"/>
        </w:rPr>
        <w:t xml:space="preserve"> </w:t>
      </w:r>
      <w:bookmarkStart w:id="0" w:name="_Hlk91493516"/>
      <w:r w:rsidR="0095194D" w:rsidRPr="0095194D">
        <w:rPr>
          <w:rFonts w:ascii="Arial" w:hAnsi="Arial" w:cs="Arial"/>
          <w:color w:val="000000"/>
          <w:sz w:val="22"/>
          <w:szCs w:val="22"/>
          <w:lang w:val="en-GB"/>
        </w:rPr>
        <w:t>through the entire value-added chain</w:t>
      </w:r>
      <w:bookmarkEnd w:id="0"/>
      <w:r w:rsidR="0095194D">
        <w:rPr>
          <w:rFonts w:ascii="Arial" w:hAnsi="Arial" w:cs="Arial"/>
          <w:color w:val="000000"/>
          <w:sz w:val="22"/>
          <w:szCs w:val="22"/>
          <w:lang w:val="en-GB"/>
        </w:rPr>
        <w:t>.</w:t>
      </w:r>
      <w:r w:rsidRPr="00690725">
        <w:rPr>
          <w:rFonts w:ascii="Arial" w:hAnsi="Arial" w:cs="Arial"/>
          <w:color w:val="000000"/>
          <w:sz w:val="22"/>
          <w:szCs w:val="22"/>
          <w:lang w:val="en-GB"/>
        </w:rPr>
        <w:t xml:space="preserve"> Its interdisciplinary team of 42 staff with specialist expertise provides </w:t>
      </w:r>
      <w:r w:rsidR="005257E6">
        <w:rPr>
          <w:rFonts w:ascii="Arial" w:hAnsi="Arial" w:cs="Arial"/>
          <w:color w:val="000000"/>
          <w:sz w:val="22"/>
          <w:szCs w:val="22"/>
          <w:lang w:val="en-GB"/>
        </w:rPr>
        <w:t>a full complement of</w:t>
      </w:r>
      <w:r w:rsidRPr="00690725">
        <w:rPr>
          <w:rFonts w:ascii="Arial" w:hAnsi="Arial" w:cs="Arial"/>
          <w:color w:val="000000"/>
          <w:sz w:val="22"/>
          <w:szCs w:val="22"/>
          <w:lang w:val="en-GB"/>
        </w:rPr>
        <w:t xml:space="preserve"> management </w:t>
      </w:r>
      <w:r w:rsidR="005257E6">
        <w:rPr>
          <w:rFonts w:ascii="Arial" w:hAnsi="Arial" w:cs="Arial"/>
          <w:color w:val="000000"/>
          <w:sz w:val="22"/>
          <w:szCs w:val="22"/>
          <w:lang w:val="en-GB"/>
        </w:rPr>
        <w:t xml:space="preserve">services. </w:t>
      </w:r>
      <w:r w:rsidRPr="00690725">
        <w:rPr>
          <w:rFonts w:ascii="Arial" w:hAnsi="Arial" w:cs="Arial"/>
          <w:color w:val="000000"/>
          <w:sz w:val="22"/>
          <w:szCs w:val="22"/>
          <w:lang w:val="en-GB"/>
        </w:rPr>
        <w:t xml:space="preserve">The range of services extends from the conception of </w:t>
      </w:r>
      <w:r w:rsidR="00E93E18">
        <w:rPr>
          <w:rFonts w:ascii="Arial" w:hAnsi="Arial" w:cs="Arial"/>
          <w:color w:val="000000"/>
          <w:sz w:val="22"/>
          <w:szCs w:val="22"/>
          <w:lang w:val="en-GB"/>
        </w:rPr>
        <w:t>i</w:t>
      </w:r>
      <w:r w:rsidR="00E93E18" w:rsidRPr="00690725">
        <w:rPr>
          <w:rFonts w:ascii="Arial" w:hAnsi="Arial" w:cs="Arial"/>
          <w:color w:val="000000"/>
          <w:sz w:val="22"/>
          <w:szCs w:val="22"/>
          <w:lang w:val="en-GB"/>
        </w:rPr>
        <w:t>nvestments</w:t>
      </w:r>
      <w:r w:rsidRPr="00690725">
        <w:rPr>
          <w:rFonts w:ascii="Arial" w:hAnsi="Arial" w:cs="Arial"/>
          <w:color w:val="000000"/>
          <w:sz w:val="22"/>
          <w:szCs w:val="22"/>
          <w:lang w:val="en-GB"/>
        </w:rPr>
        <w:t xml:space="preserve">, through fund and asset management, to day-to-day property management. The real estate assets under </w:t>
      </w:r>
      <w:r w:rsidR="00E93E18" w:rsidRPr="00690725">
        <w:rPr>
          <w:rFonts w:ascii="Arial" w:hAnsi="Arial" w:cs="Arial"/>
          <w:color w:val="000000"/>
          <w:sz w:val="22"/>
          <w:szCs w:val="22"/>
          <w:lang w:val="en-GB"/>
        </w:rPr>
        <w:t>Palmira Capital Partners</w:t>
      </w:r>
      <w:r w:rsidR="00E93E18">
        <w:rPr>
          <w:rFonts w:ascii="Arial" w:hAnsi="Arial" w:cs="Arial"/>
          <w:color w:val="000000"/>
          <w:sz w:val="22"/>
          <w:szCs w:val="22"/>
          <w:lang w:val="en-GB"/>
        </w:rPr>
        <w:t xml:space="preserve">’ </w:t>
      </w:r>
      <w:r w:rsidRPr="00690725">
        <w:rPr>
          <w:rFonts w:ascii="Arial" w:hAnsi="Arial" w:cs="Arial"/>
          <w:color w:val="000000"/>
          <w:sz w:val="22"/>
          <w:szCs w:val="22"/>
          <w:lang w:val="en-GB"/>
        </w:rPr>
        <w:t xml:space="preserve">management total EUR 1.7 bn (as </w:t>
      </w:r>
      <w:r w:rsidR="00E93E18">
        <w:rPr>
          <w:rFonts w:ascii="Arial" w:hAnsi="Arial" w:cs="Arial"/>
          <w:color w:val="000000"/>
          <w:sz w:val="22"/>
          <w:szCs w:val="22"/>
          <w:lang w:val="en-GB"/>
        </w:rPr>
        <w:t>of</w:t>
      </w:r>
      <w:r w:rsidR="00E93E18"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30.</w:t>
      </w:r>
      <w:r w:rsidR="00BD6339">
        <w:rPr>
          <w:rFonts w:ascii="Arial" w:hAnsi="Arial" w:cs="Arial"/>
          <w:color w:val="000000"/>
          <w:sz w:val="22"/>
          <w:szCs w:val="22"/>
          <w:lang w:val="en-GB"/>
        </w:rPr>
        <w:t>0</w:t>
      </w:r>
      <w:r w:rsidRPr="00690725">
        <w:rPr>
          <w:rFonts w:ascii="Arial" w:hAnsi="Arial" w:cs="Arial"/>
          <w:color w:val="000000"/>
          <w:sz w:val="22"/>
          <w:szCs w:val="22"/>
          <w:lang w:val="en-GB"/>
        </w:rPr>
        <w:t xml:space="preserve">9.2021). Palmira has offices in eight European locations: Frankfurt a. M. (head office), Vienna, Dusseldorf, Hamburg, Luxembourg, Madrid, Rotterdam, </w:t>
      </w:r>
      <w:proofErr w:type="gramStart"/>
      <w:r w:rsidRPr="00690725">
        <w:rPr>
          <w:rFonts w:ascii="Arial" w:hAnsi="Arial" w:cs="Arial"/>
          <w:color w:val="000000"/>
          <w:sz w:val="22"/>
          <w:szCs w:val="22"/>
          <w:lang w:val="en-GB"/>
        </w:rPr>
        <w:t>Warsaw</w:t>
      </w:r>
      <w:proofErr w:type="gramEnd"/>
      <w:r w:rsidRPr="00690725">
        <w:rPr>
          <w:rFonts w:ascii="Arial" w:hAnsi="Arial" w:cs="Arial"/>
          <w:color w:val="000000"/>
          <w:sz w:val="22"/>
          <w:szCs w:val="22"/>
          <w:lang w:val="en-GB"/>
        </w:rPr>
        <w:t xml:space="preserve"> and Vienna. </w:t>
      </w:r>
      <w:r w:rsidR="00E93E18">
        <w:rPr>
          <w:rFonts w:ascii="Arial" w:hAnsi="Arial" w:cs="Arial"/>
          <w:color w:val="000000"/>
          <w:sz w:val="22"/>
          <w:szCs w:val="22"/>
          <w:lang w:val="en-GB"/>
        </w:rPr>
        <w:t>Th</w:t>
      </w:r>
      <w:r w:rsidR="002E4FAC">
        <w:rPr>
          <w:rFonts w:ascii="Arial" w:hAnsi="Arial" w:cs="Arial"/>
          <w:color w:val="000000"/>
          <w:sz w:val="22"/>
          <w:szCs w:val="22"/>
          <w:lang w:val="en-GB"/>
        </w:rPr>
        <w:t>e</w:t>
      </w:r>
      <w:r w:rsidR="00E93E18">
        <w:rPr>
          <w:rFonts w:ascii="Arial" w:hAnsi="Arial" w:cs="Arial"/>
          <w:color w:val="000000"/>
          <w:sz w:val="22"/>
          <w:szCs w:val="22"/>
          <w:lang w:val="en-GB"/>
        </w:rPr>
        <w:t xml:space="preserve"> company</w:t>
      </w:r>
      <w:r w:rsidR="00E93E18"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was advised on the legal and tax aspects of the transaction by Dentons, Dusseldorf and Warsaw. Drees &amp; Sommer acted as consultant on technical details. Nova-</w:t>
      </w:r>
      <w:proofErr w:type="spellStart"/>
      <w:r w:rsidRPr="00690725">
        <w:rPr>
          <w:rFonts w:ascii="Arial" w:hAnsi="Arial" w:cs="Arial"/>
          <w:color w:val="000000"/>
          <w:sz w:val="22"/>
          <w:szCs w:val="22"/>
          <w:lang w:val="en-GB"/>
        </w:rPr>
        <w:t>Ambiente</w:t>
      </w:r>
      <w:proofErr w:type="spellEnd"/>
      <w:r w:rsidRPr="00690725">
        <w:rPr>
          <w:rFonts w:ascii="Arial" w:hAnsi="Arial" w:cs="Arial"/>
          <w:color w:val="000000"/>
          <w:sz w:val="22"/>
          <w:szCs w:val="22"/>
          <w:lang w:val="en-GB"/>
        </w:rPr>
        <w:t xml:space="preserve"> was responsible for environmentally related matters.</w:t>
      </w:r>
    </w:p>
    <w:p w14:paraId="2D0A6A58" w14:textId="77777777" w:rsidR="00690725" w:rsidRDefault="00690725" w:rsidP="00690725">
      <w:pPr>
        <w:spacing w:after="140"/>
        <w:ind w:left="-567"/>
        <w:rPr>
          <w:rFonts w:ascii="Arial" w:hAnsi="Arial" w:cs="Arial"/>
          <w:color w:val="000000"/>
          <w:sz w:val="22"/>
          <w:szCs w:val="22"/>
          <w:lang w:val="en-GB"/>
        </w:rPr>
      </w:pPr>
      <w:r w:rsidRPr="00690725">
        <w:rPr>
          <w:rFonts w:ascii="Arial" w:hAnsi="Arial" w:cs="Arial"/>
          <w:color w:val="000000"/>
          <w:sz w:val="22"/>
          <w:szCs w:val="22"/>
          <w:lang w:val="en-GB"/>
        </w:rPr>
        <w:t xml:space="preserve">DPD Gliwice, completed in 2014, is a modern distribution centre comprising nearly 7,000 sqm of cross-dock warehouse space and approximately 1,000 sqm of office space. </w:t>
      </w:r>
    </w:p>
    <w:p w14:paraId="76BF0F79" w14:textId="0CA5CA86" w:rsidR="00690725" w:rsidRDefault="00690725" w:rsidP="00690725">
      <w:pPr>
        <w:spacing w:after="140"/>
        <w:ind w:left="-567"/>
        <w:rPr>
          <w:rFonts w:ascii="Arial" w:hAnsi="Arial" w:cs="Arial"/>
          <w:color w:val="000000"/>
          <w:sz w:val="22"/>
          <w:szCs w:val="22"/>
          <w:lang w:val="en-GB"/>
        </w:rPr>
      </w:pPr>
      <w:r w:rsidRPr="00690725">
        <w:rPr>
          <w:rFonts w:ascii="Arial" w:hAnsi="Arial" w:cs="Arial"/>
          <w:color w:val="000000"/>
          <w:sz w:val="22"/>
          <w:szCs w:val="22"/>
          <w:lang w:val="en-GB"/>
        </w:rPr>
        <w:t xml:space="preserve">Warehouse and industrial assets remain the focus of investor interest across CEE. It </w:t>
      </w:r>
      <w:r w:rsidR="002E4FAC">
        <w:rPr>
          <w:rFonts w:ascii="Arial" w:hAnsi="Arial" w:cs="Arial"/>
          <w:color w:val="000000"/>
          <w:sz w:val="22"/>
          <w:szCs w:val="22"/>
          <w:lang w:val="en-GB"/>
        </w:rPr>
        <w:t xml:space="preserve">is </w:t>
      </w:r>
      <w:r w:rsidR="00E93E18">
        <w:rPr>
          <w:rFonts w:ascii="Arial" w:hAnsi="Arial" w:cs="Arial"/>
          <w:color w:val="000000"/>
          <w:sz w:val="22"/>
          <w:szCs w:val="22"/>
          <w:lang w:val="en-GB"/>
        </w:rPr>
        <w:t>estimated</w:t>
      </w:r>
      <w:r w:rsidRPr="00690725">
        <w:rPr>
          <w:rFonts w:ascii="Arial" w:hAnsi="Arial" w:cs="Arial"/>
          <w:color w:val="000000"/>
          <w:sz w:val="22"/>
          <w:szCs w:val="22"/>
          <w:lang w:val="en-GB"/>
        </w:rPr>
        <w:t xml:space="preserve">, that over </w:t>
      </w:r>
      <w:r w:rsidR="00E93E18">
        <w:rPr>
          <w:rFonts w:ascii="Arial" w:hAnsi="Arial" w:cs="Arial"/>
          <w:color w:val="000000"/>
          <w:sz w:val="22"/>
          <w:szCs w:val="22"/>
          <w:lang w:val="en-GB"/>
        </w:rPr>
        <w:t xml:space="preserve">the </w:t>
      </w:r>
      <w:r w:rsidRPr="00690725">
        <w:rPr>
          <w:rFonts w:ascii="Arial" w:hAnsi="Arial" w:cs="Arial"/>
          <w:color w:val="000000"/>
          <w:sz w:val="22"/>
          <w:szCs w:val="22"/>
          <w:lang w:val="en-GB"/>
        </w:rPr>
        <w:t>last 12 months, facilities with a total value of over EUR 2 billion have changed ownership</w:t>
      </w:r>
      <w:r w:rsidR="002E4FAC">
        <w:rPr>
          <w:rFonts w:ascii="Arial" w:hAnsi="Arial" w:cs="Arial"/>
          <w:color w:val="000000"/>
          <w:sz w:val="22"/>
          <w:szCs w:val="22"/>
          <w:lang w:val="en-GB"/>
        </w:rPr>
        <w:t xml:space="preserve"> </w:t>
      </w:r>
      <w:r w:rsidR="002E4FAC" w:rsidRPr="00690725">
        <w:rPr>
          <w:rFonts w:ascii="Arial" w:hAnsi="Arial" w:cs="Arial"/>
          <w:color w:val="000000"/>
          <w:sz w:val="22"/>
          <w:szCs w:val="22"/>
          <w:lang w:val="en-GB"/>
        </w:rPr>
        <w:t>in Poland</w:t>
      </w:r>
      <w:r w:rsidRPr="00690725">
        <w:rPr>
          <w:rFonts w:ascii="Arial" w:hAnsi="Arial" w:cs="Arial"/>
          <w:color w:val="000000"/>
          <w:sz w:val="22"/>
          <w:szCs w:val="22"/>
          <w:lang w:val="en-GB"/>
        </w:rPr>
        <w:t xml:space="preserve">. </w:t>
      </w:r>
      <w:r w:rsidR="002E4FAC">
        <w:rPr>
          <w:rFonts w:ascii="Arial" w:hAnsi="Arial" w:cs="Arial"/>
          <w:color w:val="000000"/>
          <w:sz w:val="22"/>
          <w:szCs w:val="22"/>
          <w:lang w:val="en-GB"/>
        </w:rPr>
        <w:t>I</w:t>
      </w:r>
      <w:r w:rsidR="00E93E18">
        <w:rPr>
          <w:rFonts w:ascii="Arial" w:hAnsi="Arial" w:cs="Arial"/>
          <w:color w:val="000000"/>
          <w:sz w:val="22"/>
          <w:szCs w:val="22"/>
          <w:lang w:val="en-GB"/>
        </w:rPr>
        <w:t>nterest in</w:t>
      </w:r>
      <w:r w:rsidRPr="00690725">
        <w:rPr>
          <w:rFonts w:ascii="Arial" w:hAnsi="Arial" w:cs="Arial"/>
          <w:color w:val="000000"/>
          <w:sz w:val="22"/>
          <w:szCs w:val="22"/>
          <w:lang w:val="en-GB"/>
        </w:rPr>
        <w:t xml:space="preserve"> the warehouse sector </w:t>
      </w:r>
      <w:r w:rsidR="00E93E18">
        <w:rPr>
          <w:rFonts w:ascii="Arial" w:hAnsi="Arial" w:cs="Arial"/>
          <w:color w:val="000000"/>
          <w:sz w:val="22"/>
          <w:szCs w:val="22"/>
          <w:lang w:val="en-GB"/>
        </w:rPr>
        <w:t>stems from</w:t>
      </w:r>
      <w:r w:rsidRPr="00690725">
        <w:rPr>
          <w:rFonts w:ascii="Arial" w:hAnsi="Arial" w:cs="Arial"/>
          <w:color w:val="000000"/>
          <w:sz w:val="22"/>
          <w:szCs w:val="22"/>
          <w:lang w:val="en-GB"/>
        </w:rPr>
        <w:t xml:space="preserve"> the fact that it has proven </w:t>
      </w:r>
      <w:r w:rsidR="00E93E18">
        <w:rPr>
          <w:rFonts w:ascii="Arial" w:hAnsi="Arial" w:cs="Arial"/>
          <w:color w:val="000000"/>
          <w:sz w:val="22"/>
          <w:szCs w:val="22"/>
          <w:lang w:val="en-GB"/>
        </w:rPr>
        <w:t>to be resilient to the disruption wrought by</w:t>
      </w:r>
      <w:r w:rsidRPr="00690725">
        <w:rPr>
          <w:rFonts w:ascii="Arial" w:hAnsi="Arial" w:cs="Arial"/>
          <w:color w:val="000000"/>
          <w:sz w:val="22"/>
          <w:szCs w:val="22"/>
          <w:lang w:val="en-GB"/>
        </w:rPr>
        <w:t xml:space="preserve"> the pandemic</w:t>
      </w:r>
      <w:r w:rsidR="00E93E18">
        <w:rPr>
          <w:rFonts w:ascii="Arial" w:hAnsi="Arial" w:cs="Arial"/>
          <w:color w:val="000000"/>
          <w:sz w:val="22"/>
          <w:szCs w:val="22"/>
          <w:lang w:val="en-GB"/>
        </w:rPr>
        <w:t>,</w:t>
      </w:r>
      <w:r w:rsidRPr="00690725">
        <w:rPr>
          <w:rFonts w:ascii="Arial" w:hAnsi="Arial" w:cs="Arial"/>
          <w:color w:val="000000"/>
          <w:sz w:val="22"/>
          <w:szCs w:val="22"/>
          <w:lang w:val="en-GB"/>
        </w:rPr>
        <w:t xml:space="preserve"> and </w:t>
      </w:r>
      <w:proofErr w:type="gramStart"/>
      <w:r w:rsidR="00E93E18">
        <w:rPr>
          <w:rFonts w:ascii="Arial" w:hAnsi="Arial" w:cs="Arial"/>
          <w:color w:val="000000"/>
          <w:sz w:val="22"/>
          <w:szCs w:val="22"/>
          <w:lang w:val="en-GB"/>
        </w:rPr>
        <w:t>as a consequence</w:t>
      </w:r>
      <w:proofErr w:type="gramEnd"/>
      <w:r w:rsidR="00E93E18">
        <w:rPr>
          <w:rFonts w:ascii="Arial" w:hAnsi="Arial" w:cs="Arial"/>
          <w:color w:val="000000"/>
          <w:sz w:val="22"/>
          <w:szCs w:val="22"/>
          <w:lang w:val="en-GB"/>
        </w:rPr>
        <w:t xml:space="preserve">, </w:t>
      </w:r>
      <w:r w:rsidRPr="00690725">
        <w:rPr>
          <w:rFonts w:ascii="Arial" w:hAnsi="Arial" w:cs="Arial"/>
          <w:color w:val="000000"/>
          <w:sz w:val="22"/>
          <w:szCs w:val="22"/>
          <w:lang w:val="en-GB"/>
        </w:rPr>
        <w:t xml:space="preserve">is today one of the fastest growing industries. </w:t>
      </w:r>
    </w:p>
    <w:p w14:paraId="3FB4B515" w14:textId="59473194" w:rsidR="00DC0231" w:rsidRDefault="00690725" w:rsidP="00DC0231">
      <w:pPr>
        <w:spacing w:after="240"/>
        <w:ind w:left="-567" w:right="-313"/>
        <w:rPr>
          <w:rFonts w:ascii="Arial" w:hAnsi="Arial" w:cs="Arial"/>
          <w:b/>
          <w:bCs/>
          <w:color w:val="000000"/>
          <w:sz w:val="22"/>
          <w:szCs w:val="22"/>
          <w:lang w:val="en-GB"/>
        </w:rPr>
      </w:pPr>
      <w:r w:rsidRPr="00690725">
        <w:rPr>
          <w:rFonts w:ascii="Arial" w:hAnsi="Arial" w:cs="Arial"/>
          <w:color w:val="000000"/>
          <w:sz w:val="22"/>
          <w:szCs w:val="22"/>
          <w:lang w:val="en-GB"/>
        </w:rPr>
        <w:t xml:space="preserve">“We are pleased to have achieved </w:t>
      </w:r>
      <w:r w:rsidR="00E93E18">
        <w:rPr>
          <w:rFonts w:ascii="Arial" w:hAnsi="Arial" w:cs="Arial"/>
          <w:color w:val="000000"/>
          <w:sz w:val="22"/>
          <w:szCs w:val="22"/>
          <w:lang w:val="en-GB"/>
        </w:rPr>
        <w:t>the</w:t>
      </w:r>
      <w:r w:rsidR="00E93E18"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 xml:space="preserve">successful sale of the </w:t>
      </w:r>
      <w:proofErr w:type="spellStart"/>
      <w:r w:rsidRPr="00690725">
        <w:rPr>
          <w:rFonts w:ascii="Arial" w:hAnsi="Arial" w:cs="Arial"/>
          <w:color w:val="000000"/>
          <w:sz w:val="22"/>
          <w:szCs w:val="22"/>
          <w:lang w:val="en-GB"/>
        </w:rPr>
        <w:t>Gilwice</w:t>
      </w:r>
      <w:proofErr w:type="spellEnd"/>
      <w:r w:rsidRPr="00690725">
        <w:rPr>
          <w:rFonts w:ascii="Arial" w:hAnsi="Arial" w:cs="Arial"/>
          <w:color w:val="000000"/>
          <w:sz w:val="22"/>
          <w:szCs w:val="22"/>
          <w:lang w:val="en-GB"/>
        </w:rPr>
        <w:t xml:space="preserve"> property, an important facility in DPD's distribution footprint in Poland. In 2014, when the market was far less mature than it is today, Crescendo provided 100% financing for the Build-to-Suit</w:t>
      </w:r>
      <w:r w:rsidR="006E4121">
        <w:rPr>
          <w:rFonts w:ascii="Arial" w:hAnsi="Arial" w:cs="Arial"/>
          <w:color w:val="000000"/>
          <w:sz w:val="22"/>
          <w:szCs w:val="22"/>
          <w:lang w:val="en-GB"/>
        </w:rPr>
        <w:t xml:space="preserve"> property</w:t>
      </w:r>
      <w:r w:rsidRPr="00690725">
        <w:rPr>
          <w:rFonts w:ascii="Arial" w:hAnsi="Arial" w:cs="Arial"/>
          <w:color w:val="000000"/>
          <w:sz w:val="22"/>
          <w:szCs w:val="22"/>
          <w:lang w:val="en-GB"/>
        </w:rPr>
        <w:t xml:space="preserve">, completing construction for DPD in under one year. In early 2021, Crescendo and DPD worked together again to extend the lease on the property for another ten years. The combination of the new lease with </w:t>
      </w:r>
      <w:r w:rsidR="006E4121">
        <w:rPr>
          <w:rFonts w:ascii="Arial" w:hAnsi="Arial" w:cs="Arial"/>
          <w:color w:val="000000"/>
          <w:sz w:val="22"/>
          <w:szCs w:val="22"/>
          <w:lang w:val="en-GB"/>
        </w:rPr>
        <w:t>such a significant</w:t>
      </w:r>
      <w:r w:rsidRPr="00690725">
        <w:rPr>
          <w:rFonts w:ascii="Arial" w:hAnsi="Arial" w:cs="Arial"/>
          <w:color w:val="000000"/>
          <w:sz w:val="22"/>
          <w:szCs w:val="22"/>
          <w:lang w:val="en-GB"/>
        </w:rPr>
        <w:t xml:space="preserve"> tenant in place,</w:t>
      </w:r>
      <w:r w:rsidR="002E4FAC">
        <w:rPr>
          <w:rFonts w:ascii="Arial" w:hAnsi="Arial" w:cs="Arial"/>
          <w:color w:val="000000"/>
          <w:sz w:val="22"/>
          <w:szCs w:val="22"/>
          <w:lang w:val="en-GB"/>
        </w:rPr>
        <w:t xml:space="preserve"> </w:t>
      </w:r>
      <w:r w:rsidR="006E4121">
        <w:rPr>
          <w:rFonts w:ascii="Arial" w:hAnsi="Arial" w:cs="Arial"/>
          <w:color w:val="000000"/>
          <w:sz w:val="22"/>
          <w:szCs w:val="22"/>
          <w:lang w:val="en-GB"/>
        </w:rPr>
        <w:t>along</w:t>
      </w:r>
      <w:r w:rsidR="006E4121"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 xml:space="preserve">with </w:t>
      </w:r>
      <w:proofErr w:type="spellStart"/>
      <w:r w:rsidR="006E4121" w:rsidRPr="00690725">
        <w:rPr>
          <w:rFonts w:ascii="Arial" w:hAnsi="Arial" w:cs="Arial"/>
          <w:color w:val="000000"/>
          <w:sz w:val="22"/>
          <w:szCs w:val="22"/>
          <w:lang w:val="en-GB"/>
        </w:rPr>
        <w:t>Gilwice</w:t>
      </w:r>
      <w:r w:rsidR="006E4121">
        <w:rPr>
          <w:rFonts w:ascii="Arial" w:hAnsi="Arial" w:cs="Arial"/>
          <w:color w:val="000000"/>
          <w:sz w:val="22"/>
          <w:szCs w:val="22"/>
          <w:lang w:val="en-GB"/>
        </w:rPr>
        <w:t>’s</w:t>
      </w:r>
      <w:proofErr w:type="spellEnd"/>
      <w:r w:rsidR="006E4121">
        <w:rPr>
          <w:rFonts w:ascii="Arial" w:hAnsi="Arial" w:cs="Arial"/>
          <w:color w:val="000000"/>
          <w:sz w:val="22"/>
          <w:szCs w:val="22"/>
          <w:lang w:val="en-GB"/>
        </w:rPr>
        <w:t xml:space="preserve"> </w:t>
      </w:r>
      <w:r w:rsidRPr="00690725">
        <w:rPr>
          <w:rFonts w:ascii="Arial" w:hAnsi="Arial" w:cs="Arial"/>
          <w:color w:val="000000"/>
          <w:sz w:val="22"/>
          <w:szCs w:val="22"/>
          <w:lang w:val="en-GB"/>
        </w:rPr>
        <w:t xml:space="preserve">excellent logistics location, meant Crescendo was able to negotiate a sales price that was </w:t>
      </w:r>
      <w:r w:rsidRPr="003B7E24">
        <w:rPr>
          <w:rFonts w:ascii="Arial" w:hAnsi="Arial" w:cs="Arial"/>
          <w:color w:val="000000"/>
          <w:sz w:val="22"/>
          <w:szCs w:val="22"/>
          <w:lang w:val="en-GB"/>
        </w:rPr>
        <w:t xml:space="preserve">deemed </w:t>
      </w:r>
      <w:r w:rsidR="006E4121" w:rsidRPr="003B7E24">
        <w:rPr>
          <w:rFonts w:ascii="Arial" w:hAnsi="Arial" w:cs="Arial"/>
          <w:color w:val="000000"/>
          <w:sz w:val="22"/>
          <w:szCs w:val="22"/>
          <w:lang w:val="en-GB"/>
        </w:rPr>
        <w:t>satisfactory for</w:t>
      </w:r>
      <w:r w:rsidRPr="003B7E24">
        <w:rPr>
          <w:rFonts w:ascii="Arial" w:hAnsi="Arial" w:cs="Arial"/>
          <w:color w:val="000000"/>
          <w:sz w:val="22"/>
          <w:szCs w:val="22"/>
          <w:lang w:val="en-GB"/>
        </w:rPr>
        <w:t xml:space="preserve"> Palmira and Crescendo’s </w:t>
      </w:r>
      <w:r w:rsidR="006E4121" w:rsidRPr="003B7E24">
        <w:rPr>
          <w:rFonts w:ascii="Arial" w:hAnsi="Arial" w:cs="Arial"/>
          <w:color w:val="000000"/>
          <w:sz w:val="22"/>
          <w:szCs w:val="22"/>
          <w:lang w:val="en-GB"/>
        </w:rPr>
        <w:t xml:space="preserve">Fund I </w:t>
      </w:r>
      <w:r w:rsidRPr="003B7E24">
        <w:rPr>
          <w:rFonts w:ascii="Arial" w:hAnsi="Arial" w:cs="Arial"/>
          <w:color w:val="000000"/>
          <w:sz w:val="22"/>
          <w:szCs w:val="22"/>
          <w:lang w:val="en-GB"/>
        </w:rPr>
        <w:t>investors</w:t>
      </w:r>
      <w:r w:rsidR="006E4121" w:rsidRPr="003B7E24">
        <w:rPr>
          <w:rFonts w:ascii="Arial" w:hAnsi="Arial" w:cs="Arial"/>
          <w:color w:val="000000"/>
          <w:sz w:val="22"/>
          <w:szCs w:val="22"/>
          <w:lang w:val="en-GB"/>
        </w:rPr>
        <w:t>.</w:t>
      </w:r>
      <w:r w:rsidRPr="003B7E24">
        <w:rPr>
          <w:rFonts w:ascii="Arial" w:hAnsi="Arial" w:cs="Arial"/>
          <w:color w:val="000000"/>
          <w:sz w:val="22"/>
          <w:szCs w:val="22"/>
          <w:lang w:val="en-GB"/>
        </w:rPr>
        <w:t xml:space="preserve"> As Crescendo continues to invest</w:t>
      </w:r>
      <w:r w:rsidR="005D66C8" w:rsidRPr="003B7E24">
        <w:rPr>
          <w:rFonts w:ascii="Arial" w:hAnsi="Arial" w:cs="Arial"/>
          <w:color w:val="000000"/>
          <w:sz w:val="22"/>
          <w:szCs w:val="22"/>
          <w:lang w:val="en-GB"/>
        </w:rPr>
        <w:t xml:space="preserve"> in</w:t>
      </w:r>
      <w:r w:rsidRPr="003B7E24">
        <w:rPr>
          <w:rFonts w:ascii="Arial" w:hAnsi="Arial" w:cs="Arial"/>
          <w:color w:val="000000"/>
          <w:sz w:val="22"/>
          <w:szCs w:val="22"/>
          <w:lang w:val="en-GB"/>
        </w:rPr>
        <w:t xml:space="preserve"> Fund II, as well as deploy</w:t>
      </w:r>
      <w:r w:rsidR="005D66C8" w:rsidRPr="003B7E24">
        <w:rPr>
          <w:rFonts w:ascii="Arial" w:hAnsi="Arial" w:cs="Arial"/>
          <w:color w:val="000000"/>
          <w:sz w:val="22"/>
          <w:szCs w:val="22"/>
          <w:lang w:val="en-GB"/>
        </w:rPr>
        <w:t>ing</w:t>
      </w:r>
      <w:r w:rsidRPr="003B7E24">
        <w:rPr>
          <w:rFonts w:ascii="Arial" w:hAnsi="Arial" w:cs="Arial"/>
          <w:color w:val="000000"/>
          <w:sz w:val="22"/>
          <w:szCs w:val="22"/>
          <w:lang w:val="en-GB"/>
        </w:rPr>
        <w:t xml:space="preserve"> capital for its institutional partners,</w:t>
      </w:r>
      <w:r w:rsidRPr="00690725">
        <w:rPr>
          <w:rFonts w:ascii="Arial" w:hAnsi="Arial" w:cs="Arial"/>
          <w:color w:val="000000"/>
          <w:sz w:val="22"/>
          <w:szCs w:val="22"/>
          <w:lang w:val="en-GB"/>
        </w:rPr>
        <w:t xml:space="preserve"> we look forward to working with JLL, PWC and </w:t>
      </w:r>
      <w:proofErr w:type="spellStart"/>
      <w:r w:rsidRPr="00690725">
        <w:rPr>
          <w:rFonts w:ascii="Arial" w:hAnsi="Arial" w:cs="Arial"/>
          <w:color w:val="000000"/>
          <w:sz w:val="22"/>
          <w:szCs w:val="22"/>
          <w:lang w:val="en-GB"/>
        </w:rPr>
        <w:t>Leucosia</w:t>
      </w:r>
      <w:proofErr w:type="spellEnd"/>
      <w:r w:rsidRPr="00690725">
        <w:rPr>
          <w:rFonts w:ascii="Arial" w:hAnsi="Arial" w:cs="Arial"/>
          <w:color w:val="000000"/>
          <w:sz w:val="22"/>
          <w:szCs w:val="22"/>
          <w:lang w:val="en-GB"/>
        </w:rPr>
        <w:t xml:space="preserve"> Capital again on future single-tenant Build-to-Suits and </w:t>
      </w:r>
      <w:r w:rsidR="005D66C8" w:rsidRPr="0095194D">
        <w:rPr>
          <w:rFonts w:ascii="Arial" w:hAnsi="Arial" w:cs="Arial"/>
          <w:color w:val="000000"/>
          <w:sz w:val="22"/>
          <w:szCs w:val="22"/>
          <w:lang w:val="en-GB"/>
        </w:rPr>
        <w:t>sale</w:t>
      </w:r>
      <w:r w:rsidR="003E145E">
        <w:rPr>
          <w:rFonts w:ascii="Arial" w:hAnsi="Arial" w:cs="Arial"/>
          <w:color w:val="000000"/>
          <w:sz w:val="22"/>
          <w:szCs w:val="22"/>
          <w:lang w:val="en-GB"/>
        </w:rPr>
        <w:t xml:space="preserve"> &amp; </w:t>
      </w:r>
      <w:r w:rsidR="005D66C8" w:rsidRPr="0095194D">
        <w:rPr>
          <w:rFonts w:ascii="Arial" w:hAnsi="Arial" w:cs="Arial"/>
          <w:color w:val="000000"/>
          <w:sz w:val="22"/>
          <w:szCs w:val="22"/>
          <w:lang w:val="en-GB"/>
        </w:rPr>
        <w:t>leaseback</w:t>
      </w:r>
      <w:r w:rsidR="005D66C8" w:rsidRPr="00690725">
        <w:rPr>
          <w:rFonts w:ascii="Arial" w:hAnsi="Arial" w:cs="Arial"/>
          <w:color w:val="000000"/>
          <w:sz w:val="22"/>
          <w:szCs w:val="22"/>
          <w:lang w:val="en-GB"/>
        </w:rPr>
        <w:t xml:space="preserve"> </w:t>
      </w:r>
      <w:r w:rsidRPr="00690725">
        <w:rPr>
          <w:rFonts w:ascii="Arial" w:hAnsi="Arial" w:cs="Arial"/>
          <w:color w:val="000000"/>
          <w:sz w:val="22"/>
          <w:szCs w:val="22"/>
          <w:lang w:val="en-GB"/>
        </w:rPr>
        <w:t>transactions”</w:t>
      </w:r>
      <w:r>
        <w:rPr>
          <w:rFonts w:ascii="Arial" w:hAnsi="Arial" w:cs="Arial"/>
          <w:color w:val="000000"/>
          <w:sz w:val="22"/>
          <w:szCs w:val="22"/>
          <w:lang w:val="en-GB"/>
        </w:rPr>
        <w:t xml:space="preserve">, </w:t>
      </w:r>
      <w:r w:rsidR="008E5AE2" w:rsidRPr="008E5AE2">
        <w:rPr>
          <w:rFonts w:ascii="Arial" w:hAnsi="Arial" w:cs="Arial"/>
          <w:color w:val="000000"/>
          <w:sz w:val="22"/>
          <w:szCs w:val="22"/>
          <w:lang w:val="en-GB"/>
        </w:rPr>
        <w:t>comments</w:t>
      </w:r>
      <w:r w:rsidR="008E5AE2" w:rsidRPr="008E5AE2">
        <w:rPr>
          <w:rFonts w:ascii="Arial" w:hAnsi="Arial" w:cs="Arial"/>
          <w:b/>
          <w:bCs/>
          <w:color w:val="000000"/>
          <w:sz w:val="22"/>
          <w:szCs w:val="22"/>
          <w:lang w:val="en-GB"/>
        </w:rPr>
        <w:t xml:space="preserve"> </w:t>
      </w:r>
      <w:r w:rsidRPr="008E5AE2">
        <w:rPr>
          <w:rFonts w:ascii="Arial" w:hAnsi="Arial" w:cs="Arial"/>
          <w:b/>
          <w:bCs/>
          <w:color w:val="000000"/>
          <w:sz w:val="22"/>
          <w:szCs w:val="22"/>
          <w:lang w:val="en-GB"/>
        </w:rPr>
        <w:t>Crescendo Real Estate Advisors.</w:t>
      </w:r>
    </w:p>
    <w:p w14:paraId="2B66B144" w14:textId="72798131" w:rsidR="00690725" w:rsidRPr="00690725" w:rsidRDefault="00690725" w:rsidP="008132CB">
      <w:pPr>
        <w:spacing w:after="240"/>
        <w:ind w:left="-567" w:right="-313"/>
        <w:rPr>
          <w:rFonts w:ascii="Arial" w:hAnsi="Arial" w:cs="Arial"/>
          <w:color w:val="000000"/>
          <w:sz w:val="22"/>
          <w:szCs w:val="22"/>
        </w:rPr>
      </w:pPr>
      <w:r w:rsidRPr="00690725">
        <w:rPr>
          <w:rFonts w:ascii="Arial" w:hAnsi="Arial" w:cs="Arial"/>
          <w:color w:val="000000"/>
          <w:sz w:val="22"/>
          <w:szCs w:val="22"/>
        </w:rPr>
        <w:t xml:space="preserve">Gliwice is one of the key logistic hubs in south-western Poland due </w:t>
      </w:r>
      <w:r w:rsidR="005D66C8">
        <w:rPr>
          <w:rFonts w:ascii="Arial" w:hAnsi="Arial" w:cs="Arial"/>
          <w:color w:val="000000"/>
          <w:sz w:val="22"/>
          <w:szCs w:val="22"/>
        </w:rPr>
        <w:t xml:space="preserve">to </w:t>
      </w:r>
      <w:proofErr w:type="gramStart"/>
      <w:r w:rsidR="005D66C8">
        <w:rPr>
          <w:rFonts w:ascii="Arial" w:hAnsi="Arial" w:cs="Arial"/>
          <w:color w:val="000000"/>
          <w:sz w:val="22"/>
          <w:szCs w:val="22"/>
        </w:rPr>
        <w:t>a number of</w:t>
      </w:r>
      <w:proofErr w:type="gramEnd"/>
      <w:r w:rsidR="005D66C8">
        <w:rPr>
          <w:rFonts w:ascii="Arial" w:hAnsi="Arial" w:cs="Arial"/>
          <w:color w:val="000000"/>
          <w:sz w:val="22"/>
          <w:szCs w:val="22"/>
        </w:rPr>
        <w:t xml:space="preserve"> factors including</w:t>
      </w:r>
      <w:r w:rsidR="005D66C8" w:rsidRPr="00690725">
        <w:rPr>
          <w:rFonts w:ascii="Arial" w:hAnsi="Arial" w:cs="Arial"/>
          <w:color w:val="000000"/>
          <w:sz w:val="22"/>
          <w:szCs w:val="22"/>
        </w:rPr>
        <w:t xml:space="preserve"> </w:t>
      </w:r>
      <w:r w:rsidRPr="00690725">
        <w:rPr>
          <w:rFonts w:ascii="Arial" w:hAnsi="Arial" w:cs="Arial"/>
          <w:color w:val="000000"/>
          <w:sz w:val="22"/>
          <w:szCs w:val="22"/>
        </w:rPr>
        <w:t xml:space="preserve">its extensive road infrastructure. The investment is only about 5 km from the </w:t>
      </w:r>
      <w:proofErr w:type="spellStart"/>
      <w:r w:rsidRPr="00690725">
        <w:rPr>
          <w:rFonts w:ascii="Arial" w:hAnsi="Arial" w:cs="Arial"/>
          <w:color w:val="000000"/>
          <w:sz w:val="22"/>
          <w:szCs w:val="22"/>
        </w:rPr>
        <w:t>centre</w:t>
      </w:r>
      <w:proofErr w:type="spellEnd"/>
      <w:r w:rsidRPr="00690725">
        <w:rPr>
          <w:rFonts w:ascii="Arial" w:hAnsi="Arial" w:cs="Arial"/>
          <w:color w:val="000000"/>
          <w:sz w:val="22"/>
          <w:szCs w:val="22"/>
        </w:rPr>
        <w:t xml:space="preserve"> of Gliwice</w:t>
      </w:r>
      <w:r w:rsidR="00A35A3E">
        <w:rPr>
          <w:rFonts w:ascii="Arial" w:hAnsi="Arial" w:cs="Arial"/>
          <w:color w:val="000000"/>
          <w:sz w:val="22"/>
          <w:szCs w:val="22"/>
        </w:rPr>
        <w:t xml:space="preserve"> and</w:t>
      </w:r>
      <w:r w:rsidR="005D66C8">
        <w:rPr>
          <w:rFonts w:ascii="Arial" w:hAnsi="Arial" w:cs="Arial"/>
          <w:color w:val="000000"/>
          <w:sz w:val="22"/>
          <w:szCs w:val="22"/>
        </w:rPr>
        <w:t xml:space="preserve"> is located next to</w:t>
      </w:r>
      <w:r w:rsidRPr="00690725">
        <w:rPr>
          <w:rFonts w:ascii="Arial" w:hAnsi="Arial" w:cs="Arial"/>
          <w:color w:val="000000"/>
          <w:sz w:val="22"/>
          <w:szCs w:val="22"/>
        </w:rPr>
        <w:t xml:space="preserve"> </w:t>
      </w:r>
      <w:r w:rsidR="00A35A3E">
        <w:rPr>
          <w:rFonts w:ascii="Arial" w:hAnsi="Arial" w:cs="Arial"/>
          <w:color w:val="000000"/>
          <w:sz w:val="22"/>
          <w:szCs w:val="22"/>
        </w:rPr>
        <w:t xml:space="preserve">the </w:t>
      </w:r>
      <w:r w:rsidRPr="00690725">
        <w:rPr>
          <w:rFonts w:ascii="Arial" w:hAnsi="Arial" w:cs="Arial"/>
          <w:color w:val="000000"/>
          <w:sz w:val="22"/>
          <w:szCs w:val="22"/>
        </w:rPr>
        <w:t xml:space="preserve">A1 and A4 </w:t>
      </w:r>
      <w:r w:rsidR="005D66C8">
        <w:rPr>
          <w:rFonts w:ascii="Arial" w:hAnsi="Arial" w:cs="Arial"/>
          <w:color w:val="000000"/>
          <w:sz w:val="22"/>
          <w:szCs w:val="22"/>
        </w:rPr>
        <w:t>interchange</w:t>
      </w:r>
      <w:r w:rsidR="005D66C8" w:rsidRPr="00690725">
        <w:rPr>
          <w:rFonts w:ascii="Arial" w:hAnsi="Arial" w:cs="Arial"/>
          <w:color w:val="000000"/>
          <w:sz w:val="22"/>
          <w:szCs w:val="22"/>
        </w:rPr>
        <w:t xml:space="preserve"> </w:t>
      </w:r>
      <w:r w:rsidR="00A35A3E">
        <w:rPr>
          <w:rFonts w:ascii="Arial" w:hAnsi="Arial" w:cs="Arial"/>
          <w:color w:val="000000"/>
          <w:sz w:val="22"/>
          <w:szCs w:val="22"/>
        </w:rPr>
        <w:t>as well as being</w:t>
      </w:r>
      <w:r w:rsidR="005D66C8">
        <w:rPr>
          <w:rFonts w:ascii="Arial" w:hAnsi="Arial" w:cs="Arial"/>
          <w:color w:val="000000"/>
          <w:sz w:val="22"/>
          <w:szCs w:val="22"/>
        </w:rPr>
        <w:t xml:space="preserve"> close to the </w:t>
      </w:r>
      <w:r w:rsidRPr="00690725">
        <w:rPr>
          <w:rFonts w:ascii="Arial" w:hAnsi="Arial" w:cs="Arial"/>
          <w:color w:val="000000"/>
          <w:sz w:val="22"/>
          <w:szCs w:val="22"/>
        </w:rPr>
        <w:t xml:space="preserve">S44 </w:t>
      </w:r>
      <w:r w:rsidR="005D66C8">
        <w:rPr>
          <w:rFonts w:ascii="Arial" w:hAnsi="Arial" w:cs="Arial"/>
          <w:color w:val="000000"/>
          <w:sz w:val="22"/>
          <w:szCs w:val="22"/>
        </w:rPr>
        <w:t>expressway</w:t>
      </w:r>
      <w:r w:rsidR="00A35A3E">
        <w:rPr>
          <w:rFonts w:ascii="Arial" w:hAnsi="Arial" w:cs="Arial"/>
          <w:color w:val="000000"/>
          <w:sz w:val="22"/>
          <w:szCs w:val="22"/>
        </w:rPr>
        <w:t xml:space="preserve"> This road network provides </w:t>
      </w:r>
      <w:r w:rsidRPr="00690725">
        <w:rPr>
          <w:rFonts w:ascii="Arial" w:hAnsi="Arial" w:cs="Arial"/>
          <w:color w:val="000000"/>
          <w:sz w:val="22"/>
          <w:szCs w:val="22"/>
        </w:rPr>
        <w:t xml:space="preserve">DPD </w:t>
      </w:r>
      <w:r w:rsidR="004E595A">
        <w:rPr>
          <w:rFonts w:ascii="Arial" w:hAnsi="Arial" w:cs="Arial"/>
          <w:color w:val="000000"/>
          <w:sz w:val="22"/>
          <w:szCs w:val="22"/>
        </w:rPr>
        <w:t>with excellent</w:t>
      </w:r>
      <w:r w:rsidR="004E595A" w:rsidRPr="00690725">
        <w:rPr>
          <w:rFonts w:ascii="Arial" w:hAnsi="Arial" w:cs="Arial"/>
          <w:color w:val="000000"/>
          <w:sz w:val="22"/>
          <w:szCs w:val="22"/>
        </w:rPr>
        <w:t xml:space="preserve"> </w:t>
      </w:r>
      <w:r w:rsidRPr="00690725">
        <w:rPr>
          <w:rFonts w:ascii="Arial" w:hAnsi="Arial" w:cs="Arial"/>
          <w:color w:val="000000"/>
          <w:sz w:val="22"/>
          <w:szCs w:val="22"/>
        </w:rPr>
        <w:t xml:space="preserve">access </w:t>
      </w:r>
      <w:r w:rsidR="004E595A">
        <w:rPr>
          <w:rFonts w:ascii="Arial" w:hAnsi="Arial" w:cs="Arial"/>
          <w:color w:val="000000"/>
          <w:sz w:val="22"/>
          <w:szCs w:val="22"/>
        </w:rPr>
        <w:t>to</w:t>
      </w:r>
      <w:r w:rsidR="004E595A" w:rsidRPr="00690725">
        <w:rPr>
          <w:rFonts w:ascii="Arial" w:hAnsi="Arial" w:cs="Arial"/>
          <w:color w:val="000000"/>
          <w:sz w:val="22"/>
          <w:szCs w:val="22"/>
        </w:rPr>
        <w:t xml:space="preserve"> </w:t>
      </w:r>
      <w:r w:rsidRPr="00690725">
        <w:rPr>
          <w:rFonts w:ascii="Arial" w:hAnsi="Arial" w:cs="Arial"/>
          <w:color w:val="000000"/>
          <w:sz w:val="22"/>
          <w:szCs w:val="22"/>
        </w:rPr>
        <w:t xml:space="preserve">its clients </w:t>
      </w:r>
      <w:r w:rsidR="00A35A3E">
        <w:rPr>
          <w:rFonts w:ascii="Arial" w:hAnsi="Arial" w:cs="Arial"/>
          <w:color w:val="000000"/>
          <w:sz w:val="22"/>
          <w:szCs w:val="22"/>
        </w:rPr>
        <w:t xml:space="preserve">both </w:t>
      </w:r>
      <w:r w:rsidRPr="00690725">
        <w:rPr>
          <w:rFonts w:ascii="Arial" w:hAnsi="Arial" w:cs="Arial"/>
          <w:color w:val="000000"/>
          <w:sz w:val="22"/>
          <w:szCs w:val="22"/>
        </w:rPr>
        <w:t xml:space="preserve">in the region and </w:t>
      </w:r>
      <w:r w:rsidR="004E595A">
        <w:rPr>
          <w:rFonts w:ascii="Arial" w:hAnsi="Arial" w:cs="Arial"/>
          <w:color w:val="000000"/>
          <w:sz w:val="22"/>
          <w:szCs w:val="22"/>
        </w:rPr>
        <w:t>beyond</w:t>
      </w:r>
      <w:r w:rsidRPr="00690725">
        <w:rPr>
          <w:rFonts w:ascii="Arial" w:hAnsi="Arial" w:cs="Arial"/>
          <w:color w:val="000000"/>
          <w:sz w:val="22"/>
          <w:szCs w:val="22"/>
        </w:rPr>
        <w:t>.</w:t>
      </w:r>
    </w:p>
    <w:p w14:paraId="6D64DD5E" w14:textId="77777777" w:rsidR="00690725" w:rsidRDefault="00690725" w:rsidP="008132CB">
      <w:pPr>
        <w:spacing w:after="240"/>
        <w:ind w:left="-567" w:right="-313"/>
        <w:rPr>
          <w:rFonts w:ascii="Arial" w:hAnsi="Arial" w:cs="Arial"/>
          <w:color w:val="000000"/>
          <w:sz w:val="22"/>
          <w:szCs w:val="22"/>
          <w:lang w:val="en-GB"/>
        </w:rPr>
      </w:pPr>
    </w:p>
    <w:p w14:paraId="3C3FC2C2" w14:textId="0535A8A1" w:rsidR="00E17306" w:rsidRPr="00690725" w:rsidRDefault="00690725" w:rsidP="008D4B53">
      <w:pPr>
        <w:pStyle w:val="Akapitzlist"/>
        <w:ind w:left="-567"/>
        <w:rPr>
          <w:rFonts w:ascii="Arial" w:hAnsi="Arial" w:cs="Arial"/>
          <w:sz w:val="22"/>
          <w:szCs w:val="22"/>
        </w:rPr>
      </w:pPr>
      <w:r w:rsidRPr="00690725">
        <w:rPr>
          <w:rFonts w:ascii="Arial" w:hAnsi="Arial" w:cs="Arial"/>
          <w:sz w:val="22"/>
          <w:szCs w:val="22"/>
        </w:rPr>
        <w:lastRenderedPageBreak/>
        <w:t>“From the Buyer's point of view, the cross-dock facility</w:t>
      </w:r>
      <w:r w:rsidR="004E595A">
        <w:rPr>
          <w:rFonts w:ascii="Arial" w:hAnsi="Arial" w:cs="Arial"/>
          <w:sz w:val="22"/>
          <w:szCs w:val="22"/>
        </w:rPr>
        <w:t>,</w:t>
      </w:r>
      <w:r w:rsidRPr="00690725">
        <w:rPr>
          <w:rFonts w:ascii="Arial" w:hAnsi="Arial" w:cs="Arial"/>
          <w:sz w:val="22"/>
          <w:szCs w:val="22"/>
        </w:rPr>
        <w:t xml:space="preserve"> with such a recognizable brand as DPD</w:t>
      </w:r>
      <w:r w:rsidR="004E595A">
        <w:rPr>
          <w:rFonts w:ascii="Arial" w:hAnsi="Arial" w:cs="Arial"/>
          <w:sz w:val="22"/>
          <w:szCs w:val="22"/>
        </w:rPr>
        <w:t xml:space="preserve"> leasing the property for ten years,</w:t>
      </w:r>
      <w:r w:rsidRPr="00690725">
        <w:rPr>
          <w:rFonts w:ascii="Arial" w:hAnsi="Arial" w:cs="Arial"/>
          <w:sz w:val="22"/>
          <w:szCs w:val="22"/>
        </w:rPr>
        <w:t xml:space="preserve"> is an invaluable asset. The transaction confirms the strong position of Upper Silesia as a core logistic hub on </w:t>
      </w:r>
      <w:r w:rsidR="004E595A">
        <w:rPr>
          <w:rFonts w:ascii="Arial" w:hAnsi="Arial" w:cs="Arial"/>
          <w:sz w:val="22"/>
          <w:szCs w:val="22"/>
        </w:rPr>
        <w:t>Poland’s logistics map</w:t>
      </w:r>
      <w:r w:rsidRPr="00690725">
        <w:rPr>
          <w:rFonts w:ascii="Arial" w:hAnsi="Arial" w:cs="Arial"/>
          <w:sz w:val="22"/>
          <w:szCs w:val="22"/>
        </w:rPr>
        <w:t xml:space="preserve">”, comments </w:t>
      </w:r>
      <w:proofErr w:type="spellStart"/>
      <w:r w:rsidRPr="00690725">
        <w:rPr>
          <w:rFonts w:ascii="Arial" w:hAnsi="Arial" w:cs="Arial"/>
          <w:b/>
          <w:bCs/>
          <w:sz w:val="22"/>
          <w:szCs w:val="22"/>
        </w:rPr>
        <w:t>Sławomir</w:t>
      </w:r>
      <w:proofErr w:type="spellEnd"/>
      <w:r w:rsidRPr="00690725">
        <w:rPr>
          <w:rFonts w:ascii="Arial" w:hAnsi="Arial" w:cs="Arial"/>
          <w:b/>
          <w:bCs/>
          <w:sz w:val="22"/>
          <w:szCs w:val="22"/>
        </w:rPr>
        <w:t xml:space="preserve"> </w:t>
      </w:r>
      <w:proofErr w:type="spellStart"/>
      <w:r w:rsidRPr="00690725">
        <w:rPr>
          <w:rFonts w:ascii="Arial" w:hAnsi="Arial" w:cs="Arial"/>
          <w:b/>
          <w:bCs/>
          <w:sz w:val="22"/>
          <w:szCs w:val="22"/>
        </w:rPr>
        <w:t>Jędrzejewski</w:t>
      </w:r>
      <w:proofErr w:type="spellEnd"/>
      <w:r w:rsidRPr="00690725">
        <w:rPr>
          <w:rFonts w:ascii="Arial" w:hAnsi="Arial" w:cs="Arial"/>
          <w:b/>
          <w:bCs/>
          <w:sz w:val="22"/>
          <w:szCs w:val="22"/>
        </w:rPr>
        <w:t>, Head of Industrial Investment, Capital Markets, JLL</w:t>
      </w:r>
      <w:r w:rsidRPr="00690725">
        <w:rPr>
          <w:rFonts w:ascii="Arial" w:hAnsi="Arial" w:cs="Arial"/>
          <w:sz w:val="22"/>
          <w:szCs w:val="22"/>
        </w:rPr>
        <w:t>.</w:t>
      </w:r>
    </w:p>
    <w:p w14:paraId="1E07A201" w14:textId="77777777" w:rsidR="0042208E" w:rsidRPr="00690725" w:rsidRDefault="0042208E" w:rsidP="0042208E">
      <w:pPr>
        <w:pStyle w:val="Akapitzlist"/>
        <w:ind w:left="-567"/>
        <w:jc w:val="both"/>
        <w:rPr>
          <w:rFonts w:ascii="Arial" w:hAnsi="Arial" w:cs="Arial"/>
          <w:b/>
          <w:bCs/>
        </w:rPr>
      </w:pPr>
    </w:p>
    <w:p w14:paraId="3D5DBF7D" w14:textId="77777777" w:rsidR="007955D5" w:rsidRPr="004C6EDE" w:rsidRDefault="007955D5" w:rsidP="0042208E">
      <w:pPr>
        <w:pStyle w:val="Akapitzlist"/>
        <w:ind w:left="-567"/>
        <w:jc w:val="center"/>
        <w:rPr>
          <w:rFonts w:ascii="Arial" w:hAnsi="Arial" w:cs="Arial"/>
          <w:sz w:val="22"/>
          <w:szCs w:val="22"/>
          <w:lang w:val="en-GB"/>
        </w:rPr>
      </w:pPr>
      <w:r w:rsidRPr="00D44028">
        <w:rPr>
          <w:rFonts w:ascii="Arial" w:hAnsi="Arial" w:cs="Arial"/>
          <w:sz w:val="22"/>
          <w:szCs w:val="22"/>
          <w:lang w:val="en-GB"/>
        </w:rPr>
        <w:t>- ends –</w:t>
      </w:r>
    </w:p>
    <w:p w14:paraId="5087E9DD" w14:textId="77777777" w:rsidR="007955D5" w:rsidRPr="00D44028" w:rsidRDefault="007955D5" w:rsidP="0042208E">
      <w:pPr>
        <w:pStyle w:val="Akapitzlist"/>
        <w:ind w:left="-567"/>
        <w:rPr>
          <w:rFonts w:ascii="Arial" w:eastAsia="Arial" w:hAnsi="Arial" w:cs="Arial"/>
          <w:b/>
          <w:bCs/>
          <w:i/>
          <w:iCs/>
          <w:sz w:val="22"/>
          <w:szCs w:val="22"/>
          <w:lang w:val="en-GB"/>
        </w:rPr>
      </w:pPr>
      <w:r w:rsidRPr="00D44028">
        <w:rPr>
          <w:rFonts w:ascii="Arial" w:eastAsia="Arial" w:hAnsi="Arial" w:cs="Arial"/>
          <w:b/>
          <w:bCs/>
          <w:i/>
          <w:iCs/>
          <w:sz w:val="22"/>
          <w:szCs w:val="22"/>
          <w:lang w:val="en-GB"/>
        </w:rPr>
        <w:t>About JLL</w:t>
      </w:r>
    </w:p>
    <w:p w14:paraId="092399C2" w14:textId="0F659C17" w:rsidR="007955D5" w:rsidRPr="00D44028" w:rsidRDefault="007955D5" w:rsidP="0042208E">
      <w:pPr>
        <w:pStyle w:val="Akapitzlist"/>
        <w:ind w:left="-567"/>
        <w:rPr>
          <w:rFonts w:ascii="Arial" w:eastAsia="Arial" w:hAnsi="Arial" w:cs="Arial"/>
          <w:kern w:val="16"/>
          <w:sz w:val="22"/>
          <w:szCs w:val="22"/>
          <w:lang w:val="en-GB" w:eastAsia="en-US"/>
        </w:rPr>
      </w:pPr>
      <w:r w:rsidRPr="00D44028">
        <w:rPr>
          <w:rFonts w:ascii="Arial" w:eastAsia="Times New Roman" w:hAnsi="Arial" w:cs="Arial"/>
          <w:bCs/>
          <w:color w:val="000000"/>
          <w:sz w:val="22"/>
          <w:szCs w:val="22"/>
        </w:rPr>
        <w:t xml:space="preserve">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customers, our </w:t>
      </w:r>
      <w:proofErr w:type="gramStart"/>
      <w:r w:rsidRPr="00D44028">
        <w:rPr>
          <w:rFonts w:ascii="Arial" w:eastAsia="Times New Roman" w:hAnsi="Arial" w:cs="Arial"/>
          <w:bCs/>
          <w:color w:val="000000"/>
          <w:sz w:val="22"/>
          <w:szCs w:val="22"/>
        </w:rPr>
        <w:t>people</w:t>
      </w:r>
      <w:proofErr w:type="gramEnd"/>
      <w:r w:rsidRPr="00D44028">
        <w:rPr>
          <w:rFonts w:ascii="Arial" w:eastAsia="Times New Roman" w:hAnsi="Arial" w:cs="Arial"/>
          <w:bCs/>
          <w:color w:val="000000"/>
          <w:sz w:val="22"/>
          <w:szCs w:val="22"/>
        </w:rPr>
        <w:t xml:space="preserve"> and our communities. JLL is a Fortune 500 company with annual revenue of $16.6 billion</w:t>
      </w:r>
      <w:r>
        <w:rPr>
          <w:rFonts w:ascii="Arial" w:eastAsia="Times New Roman" w:hAnsi="Arial" w:cs="Arial"/>
          <w:bCs/>
          <w:color w:val="000000"/>
          <w:sz w:val="22"/>
          <w:szCs w:val="22"/>
        </w:rPr>
        <w:t xml:space="preserve"> in 2020</w:t>
      </w:r>
      <w:r w:rsidRPr="00D44028">
        <w:rPr>
          <w:rFonts w:ascii="Arial" w:eastAsia="Times New Roman" w:hAnsi="Arial" w:cs="Arial"/>
          <w:bCs/>
          <w:color w:val="000000"/>
          <w:sz w:val="22"/>
          <w:szCs w:val="22"/>
        </w:rPr>
        <w:t>, operations in over 80 countries and a global workforce of more than 9</w:t>
      </w:r>
      <w:r w:rsidR="00284B07">
        <w:rPr>
          <w:rFonts w:ascii="Arial" w:eastAsia="Times New Roman" w:hAnsi="Arial" w:cs="Arial"/>
          <w:bCs/>
          <w:color w:val="000000"/>
          <w:sz w:val="22"/>
          <w:szCs w:val="22"/>
        </w:rPr>
        <w:t>5</w:t>
      </w:r>
      <w:r w:rsidRPr="00D44028">
        <w:rPr>
          <w:rFonts w:ascii="Arial" w:eastAsia="Times New Roman" w:hAnsi="Arial" w:cs="Arial"/>
          <w:bCs/>
          <w:color w:val="000000"/>
          <w:sz w:val="22"/>
          <w:szCs w:val="22"/>
        </w:rPr>
        <w:t xml:space="preserve">,000 as of </w:t>
      </w:r>
      <w:r w:rsidR="00284B07">
        <w:rPr>
          <w:rFonts w:ascii="Arial" w:eastAsia="Times New Roman" w:hAnsi="Arial" w:cs="Arial"/>
          <w:bCs/>
          <w:color w:val="000000"/>
          <w:sz w:val="22"/>
          <w:szCs w:val="22"/>
        </w:rPr>
        <w:t xml:space="preserve">September </w:t>
      </w:r>
      <w:r>
        <w:rPr>
          <w:rFonts w:ascii="Arial" w:eastAsia="Times New Roman" w:hAnsi="Arial" w:cs="Arial"/>
          <w:bCs/>
          <w:color w:val="000000"/>
          <w:sz w:val="22"/>
          <w:szCs w:val="22"/>
        </w:rPr>
        <w:t>30, 2</w:t>
      </w:r>
      <w:r w:rsidRPr="00D44028">
        <w:rPr>
          <w:rFonts w:ascii="Arial" w:eastAsia="Times New Roman" w:hAnsi="Arial" w:cs="Arial"/>
          <w:bCs/>
          <w:color w:val="000000"/>
          <w:sz w:val="22"/>
          <w:szCs w:val="22"/>
        </w:rPr>
        <w:t xml:space="preserve">021. JLL is the brand name, and a registered trademark, of Jones Lang LaSalle Incorporated. For further information, visit </w:t>
      </w:r>
      <w:hyperlink r:id="rId11" w:history="1">
        <w:r w:rsidRPr="00D44028">
          <w:rPr>
            <w:rStyle w:val="Hipercze"/>
            <w:rFonts w:ascii="Arial" w:eastAsia="Arial" w:hAnsi="Arial" w:cs="Arial"/>
            <w:kern w:val="16"/>
            <w:sz w:val="22"/>
            <w:szCs w:val="22"/>
            <w:lang w:val="en-GB" w:eastAsia="en-US"/>
          </w:rPr>
          <w:t>www.jll.pl</w:t>
        </w:r>
      </w:hyperlink>
      <w:r w:rsidRPr="00D44028">
        <w:rPr>
          <w:rFonts w:ascii="Arial" w:eastAsia="Arial" w:hAnsi="Arial" w:cs="Arial"/>
          <w:kern w:val="16"/>
          <w:sz w:val="22"/>
          <w:szCs w:val="22"/>
          <w:lang w:val="en-GB" w:eastAsia="en-US"/>
        </w:rPr>
        <w:t>.</w:t>
      </w:r>
    </w:p>
    <w:p w14:paraId="35CE4C1E" w14:textId="77777777" w:rsidR="007955D5" w:rsidRPr="00D44028" w:rsidRDefault="007955D5" w:rsidP="0042208E">
      <w:pPr>
        <w:pStyle w:val="Akapitzlist"/>
        <w:ind w:left="-567"/>
        <w:rPr>
          <w:rFonts w:ascii="Arial" w:hAnsi="Arial" w:cs="Arial"/>
          <w:b/>
          <w:bCs/>
          <w:sz w:val="22"/>
          <w:lang w:val="en-GB"/>
        </w:rPr>
      </w:pPr>
    </w:p>
    <w:p w14:paraId="137D595C" w14:textId="77777777" w:rsidR="00C44B43" w:rsidRPr="00FA1356" w:rsidRDefault="00C44B43" w:rsidP="00C44B43">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Contact:</w:t>
      </w:r>
      <w:r w:rsidRPr="00FA1356">
        <w:rPr>
          <w:rFonts w:ascii="Arial" w:eastAsia="Calibri" w:hAnsi="Arial" w:cs="Arial"/>
          <w:sz w:val="22"/>
          <w:szCs w:val="22"/>
          <w:lang w:val="en-GB" w:eastAsia="en-US"/>
        </w:rPr>
        <w:t xml:space="preserve"> </w:t>
      </w:r>
      <w:proofErr w:type="spellStart"/>
      <w:r w:rsidRPr="00FA1356">
        <w:rPr>
          <w:rFonts w:ascii="Arial" w:eastAsia="Calibri" w:hAnsi="Arial" w:cs="Arial"/>
          <w:sz w:val="22"/>
          <w:szCs w:val="22"/>
          <w:lang w:val="en-GB" w:eastAsia="en-US"/>
        </w:rPr>
        <w:t>Ewa</w:t>
      </w:r>
      <w:proofErr w:type="spellEnd"/>
      <w:r w:rsidRPr="00FA1356">
        <w:rPr>
          <w:rFonts w:ascii="Arial" w:eastAsia="Calibri" w:hAnsi="Arial" w:cs="Arial"/>
          <w:sz w:val="22"/>
          <w:szCs w:val="22"/>
          <w:lang w:val="en-GB" w:eastAsia="en-US"/>
        </w:rPr>
        <w:t xml:space="preserve"> </w:t>
      </w:r>
      <w:proofErr w:type="spellStart"/>
      <w:r w:rsidRPr="00FA1356">
        <w:rPr>
          <w:rFonts w:ascii="Arial" w:eastAsia="Calibri" w:hAnsi="Arial" w:cs="Arial"/>
          <w:sz w:val="22"/>
          <w:szCs w:val="22"/>
          <w:lang w:val="en-GB" w:eastAsia="en-US"/>
        </w:rPr>
        <w:t>Tęczak</w:t>
      </w:r>
      <w:proofErr w:type="spellEnd"/>
    </w:p>
    <w:p w14:paraId="4AD9CEFA" w14:textId="77777777" w:rsidR="00C44B43" w:rsidRPr="00FA1356" w:rsidRDefault="00C44B43" w:rsidP="00C44B43">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Mobile:</w:t>
      </w:r>
      <w:r w:rsidRPr="00FA1356">
        <w:rPr>
          <w:rFonts w:ascii="Arial" w:eastAsia="Calibri" w:hAnsi="Arial" w:cs="Arial"/>
          <w:sz w:val="22"/>
          <w:szCs w:val="22"/>
          <w:lang w:val="en-GB" w:eastAsia="en-US"/>
        </w:rPr>
        <w:t xml:space="preserve"> +48 </w:t>
      </w:r>
      <w:r w:rsidRPr="00FA1356">
        <w:rPr>
          <w:rFonts w:ascii="Arial" w:eastAsia="Calibri" w:hAnsi="Arial" w:cs="Arial"/>
          <w:noProof/>
          <w:sz w:val="22"/>
          <w:szCs w:val="22"/>
          <w:lang w:val="en-GB"/>
        </w:rPr>
        <w:t>664 088 220</w:t>
      </w:r>
    </w:p>
    <w:p w14:paraId="20E61B46" w14:textId="77777777" w:rsidR="00C44B43" w:rsidRPr="003B7E24" w:rsidRDefault="00C44B43" w:rsidP="00C44B43">
      <w:pPr>
        <w:ind w:left="-567" w:right="-618"/>
        <w:rPr>
          <w:rFonts w:ascii="Arial" w:eastAsia="Calibri" w:hAnsi="Arial" w:cs="Arial"/>
          <w:sz w:val="22"/>
          <w:szCs w:val="22"/>
          <w:lang w:val="de-DE" w:eastAsia="en-US"/>
        </w:rPr>
      </w:pPr>
      <w:proofErr w:type="spellStart"/>
      <w:r w:rsidRPr="003B7E24">
        <w:rPr>
          <w:rFonts w:ascii="Arial" w:eastAsia="Calibri" w:hAnsi="Arial" w:cs="Arial"/>
          <w:b/>
          <w:bCs/>
          <w:sz w:val="22"/>
          <w:szCs w:val="22"/>
          <w:lang w:val="de-DE" w:eastAsia="en-US"/>
        </w:rPr>
        <w:t>E-mail</w:t>
      </w:r>
      <w:proofErr w:type="spellEnd"/>
      <w:r w:rsidRPr="003B7E24">
        <w:rPr>
          <w:rFonts w:ascii="Arial" w:eastAsia="Calibri" w:hAnsi="Arial" w:cs="Arial"/>
          <w:b/>
          <w:bCs/>
          <w:sz w:val="22"/>
          <w:szCs w:val="22"/>
          <w:lang w:val="de-DE" w:eastAsia="en-US"/>
        </w:rPr>
        <w:t>:</w:t>
      </w:r>
      <w:r w:rsidRPr="003B7E24">
        <w:rPr>
          <w:rFonts w:ascii="Arial" w:eastAsia="Calibri" w:hAnsi="Arial" w:cs="Arial"/>
          <w:sz w:val="22"/>
          <w:szCs w:val="22"/>
          <w:lang w:val="de-DE" w:eastAsia="en-US"/>
        </w:rPr>
        <w:t xml:space="preserve"> </w:t>
      </w:r>
      <w:r w:rsidRPr="00FA1356">
        <w:rPr>
          <w:rFonts w:eastAsia="Calibri" w:cs="Calibri"/>
          <w:lang w:eastAsia="en-US"/>
        </w:rPr>
        <w:fldChar w:fldCharType="begin"/>
      </w:r>
      <w:r w:rsidRPr="00FA1356">
        <w:rPr>
          <w:rFonts w:eastAsia="Calibri" w:cs="Calibri"/>
          <w:lang w:eastAsia="en-US"/>
        </w:rPr>
        <w:fldChar w:fldCharType="separate"/>
      </w:r>
      <w:r w:rsidRPr="003B7E24">
        <w:rPr>
          <w:rFonts w:ascii="Arial" w:eastAsia="Calibri" w:hAnsi="Arial" w:cs="Arial"/>
          <w:color w:val="0000FF"/>
          <w:sz w:val="22"/>
          <w:szCs w:val="22"/>
          <w:u w:val="single"/>
          <w:lang w:val="de-DE" w:eastAsia="en-US"/>
        </w:rPr>
        <w:t>ewa.teczak@eu.jll.com</w:t>
      </w:r>
      <w:r w:rsidRPr="00FA1356">
        <w:rPr>
          <w:rFonts w:ascii="Arial" w:eastAsia="Calibri" w:hAnsi="Arial" w:cs="Arial"/>
          <w:color w:val="0000FF"/>
          <w:sz w:val="22"/>
          <w:szCs w:val="22"/>
          <w:u w:val="single"/>
          <w:lang w:eastAsia="en-US"/>
        </w:rPr>
        <w:fldChar w:fldCharType="end"/>
      </w:r>
      <w:r w:rsidRPr="003B7E24">
        <w:rPr>
          <w:rFonts w:ascii="Arial" w:eastAsia="Calibri" w:hAnsi="Arial" w:cs="Arial"/>
          <w:sz w:val="22"/>
          <w:szCs w:val="22"/>
          <w:lang w:val="de-DE" w:eastAsia="en-US"/>
        </w:rPr>
        <w:t xml:space="preserve"> </w:t>
      </w:r>
      <w:hyperlink r:id="rId12" w:history="1">
        <w:r w:rsidRPr="003B7E24">
          <w:rPr>
            <w:rStyle w:val="Hipercze"/>
            <w:rFonts w:ascii="Arial" w:eastAsia="Calibri" w:hAnsi="Arial" w:cs="Arial"/>
            <w:sz w:val="22"/>
            <w:szCs w:val="22"/>
            <w:lang w:val="de-DE" w:eastAsia="en-US"/>
          </w:rPr>
          <w:t>ewa.teczak@eu.jll.com</w:t>
        </w:r>
      </w:hyperlink>
    </w:p>
    <w:p w14:paraId="36B106BA" w14:textId="77777777" w:rsidR="00C44B43" w:rsidRPr="003B7E24" w:rsidRDefault="00C44B43" w:rsidP="00C44B43">
      <w:pPr>
        <w:ind w:left="-567"/>
        <w:jc w:val="both"/>
        <w:rPr>
          <w:rFonts w:eastAsia="Calibri"/>
          <w:b/>
          <w:color w:val="000000"/>
          <w:lang w:val="de-DE" w:eastAsia="en-US"/>
        </w:rPr>
      </w:pPr>
    </w:p>
    <w:p w14:paraId="405BCD2F" w14:textId="77777777" w:rsidR="00C44B43" w:rsidRPr="00F75072" w:rsidRDefault="00C44B43" w:rsidP="00C44B43">
      <w:pPr>
        <w:ind w:left="-567" w:right="-618"/>
        <w:jc w:val="both"/>
        <w:rPr>
          <w:rFonts w:ascii="Arial" w:hAnsi="Arial" w:cs="Arial"/>
          <w:bCs/>
          <w:color w:val="000000"/>
          <w:sz w:val="22"/>
          <w:szCs w:val="22"/>
          <w:lang w:val="pl-PL"/>
        </w:rPr>
      </w:pPr>
      <w:r w:rsidRPr="00F75072">
        <w:rPr>
          <w:rFonts w:ascii="Arial" w:hAnsi="Arial" w:cs="Arial"/>
          <w:b/>
          <w:bCs/>
          <w:sz w:val="22"/>
          <w:lang w:val="pl-PL"/>
        </w:rPr>
        <w:t>Contact:</w:t>
      </w:r>
      <w:r w:rsidRPr="00F75072">
        <w:rPr>
          <w:rFonts w:ascii="Arial" w:hAnsi="Arial" w:cs="Arial"/>
          <w:sz w:val="22"/>
          <w:lang w:val="pl-PL"/>
        </w:rPr>
        <w:t xml:space="preserve"> </w:t>
      </w:r>
      <w:r w:rsidRPr="00F75072">
        <w:rPr>
          <w:rFonts w:ascii="Arial" w:hAnsi="Arial" w:cs="Arial"/>
          <w:sz w:val="22"/>
          <w:szCs w:val="22"/>
          <w:lang w:val="pl-PL"/>
        </w:rPr>
        <w:t>Magdalena Ossowska</w:t>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b/>
          <w:color w:val="000000"/>
          <w:sz w:val="22"/>
          <w:szCs w:val="22"/>
          <w:lang w:val="pl-PL"/>
        </w:rPr>
        <w:t>Contact</w:t>
      </w:r>
      <w:r w:rsidRPr="00F75072">
        <w:rPr>
          <w:rFonts w:ascii="Arial" w:hAnsi="Arial" w:cs="Arial"/>
          <w:bCs/>
          <w:color w:val="000000"/>
          <w:sz w:val="22"/>
          <w:szCs w:val="22"/>
          <w:lang w:val="pl-PL"/>
        </w:rPr>
        <w:t>: Anna Drzewiecka</w:t>
      </w:r>
    </w:p>
    <w:p w14:paraId="1CDB6615" w14:textId="77777777" w:rsidR="00C44B43" w:rsidRDefault="00C44B43" w:rsidP="00C44B43">
      <w:pPr>
        <w:ind w:left="-567" w:right="-618"/>
        <w:jc w:val="both"/>
        <w:rPr>
          <w:rFonts w:ascii="Arial" w:hAnsi="Arial" w:cs="Arial"/>
          <w:bCs/>
          <w:color w:val="000000"/>
          <w:sz w:val="22"/>
          <w:szCs w:val="22"/>
        </w:rPr>
      </w:pPr>
      <w:r>
        <w:rPr>
          <w:rFonts w:ascii="Arial" w:hAnsi="Arial" w:cs="Arial"/>
          <w:b/>
          <w:bCs/>
          <w:sz w:val="22"/>
          <w:lang w:val="en-GB"/>
        </w:rPr>
        <w:t>Phone:</w:t>
      </w:r>
      <w:r>
        <w:rPr>
          <w:rFonts w:ascii="Arial" w:hAnsi="Arial" w:cs="Arial"/>
          <w:sz w:val="22"/>
          <w:lang w:val="en-GB"/>
        </w:rPr>
        <w:t xml:space="preserve"> </w:t>
      </w:r>
      <w:r>
        <w:rPr>
          <w:rFonts w:ascii="Arial" w:hAnsi="Arial" w:cs="Arial"/>
          <w:sz w:val="22"/>
          <w:szCs w:val="22"/>
          <w:lang w:val="en-GB"/>
        </w:rPr>
        <w:t>+48 502 556 846</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A1356">
        <w:rPr>
          <w:rFonts w:ascii="Arial" w:hAnsi="Arial" w:cs="Arial"/>
          <w:b/>
          <w:color w:val="000000"/>
          <w:sz w:val="22"/>
          <w:szCs w:val="22"/>
          <w:lang w:val="en-GB"/>
        </w:rPr>
        <w:t>Phone</w:t>
      </w:r>
      <w:r w:rsidRPr="00FA1356">
        <w:rPr>
          <w:rFonts w:ascii="Arial" w:hAnsi="Arial" w:cs="Arial"/>
          <w:bCs/>
          <w:color w:val="000000"/>
          <w:sz w:val="22"/>
          <w:szCs w:val="22"/>
          <w:lang w:val="en-GB"/>
        </w:rPr>
        <w:t>: +48 504 020 522</w:t>
      </w:r>
    </w:p>
    <w:p w14:paraId="27E7FD96" w14:textId="77777777" w:rsidR="00C44B43" w:rsidRPr="00FA1356" w:rsidRDefault="00C44B43" w:rsidP="00C44B43">
      <w:pPr>
        <w:ind w:left="-567" w:right="-618"/>
        <w:jc w:val="both"/>
        <w:rPr>
          <w:rStyle w:val="Hipercze"/>
          <w:color w:val="0070C0"/>
          <w:lang w:val="en-GB"/>
        </w:rPr>
      </w:pPr>
      <w:r>
        <w:rPr>
          <w:rFonts w:ascii="Arial" w:hAnsi="Arial" w:cs="Arial"/>
          <w:b/>
          <w:bCs/>
          <w:sz w:val="22"/>
          <w:lang w:val="en-GB"/>
        </w:rPr>
        <w:t>Email:</w:t>
      </w:r>
      <w:r>
        <w:rPr>
          <w:rFonts w:ascii="Arial" w:hAnsi="Arial" w:cs="Arial"/>
          <w:sz w:val="22"/>
          <w:lang w:val="en-GB"/>
        </w:rPr>
        <w:t xml:space="preserve"> </w:t>
      </w:r>
      <w:hyperlink r:id="rId13" w:history="1">
        <w:r>
          <w:rPr>
            <w:rStyle w:val="Hipercze"/>
            <w:rFonts w:ascii="Arial" w:hAnsi="Arial" w:cs="Arial"/>
            <w:sz w:val="22"/>
            <w:szCs w:val="22"/>
            <w:lang w:val="en-GB"/>
          </w:rPr>
          <w:t>magdalena.ossowska@linkleaders.pl</w:t>
        </w:r>
      </w:hyperlink>
      <w:r w:rsidRPr="00FA1356">
        <w:rPr>
          <w:rStyle w:val="Hipercze"/>
          <w:rFonts w:ascii="Arial" w:hAnsi="Arial" w:cs="Arial"/>
          <w:sz w:val="22"/>
          <w:szCs w:val="22"/>
          <w:u w:val="none"/>
          <w:lang w:val="en-GB"/>
        </w:rPr>
        <w:tab/>
      </w:r>
      <w:r w:rsidRPr="00FA1356">
        <w:rPr>
          <w:rStyle w:val="Hipercze"/>
          <w:rFonts w:ascii="Arial" w:hAnsi="Arial" w:cs="Arial"/>
          <w:sz w:val="22"/>
          <w:szCs w:val="22"/>
          <w:u w:val="none"/>
          <w:lang w:val="en-GB"/>
        </w:rPr>
        <w:tab/>
      </w:r>
      <w:r w:rsidRPr="00FA1356">
        <w:rPr>
          <w:rFonts w:ascii="Arial" w:hAnsi="Arial" w:cs="Arial"/>
          <w:b/>
          <w:color w:val="000000"/>
          <w:sz w:val="22"/>
          <w:szCs w:val="22"/>
          <w:lang w:val="en-GB"/>
        </w:rPr>
        <w:t>Email</w:t>
      </w:r>
      <w:r w:rsidRPr="00FA1356">
        <w:rPr>
          <w:rFonts w:ascii="Arial" w:hAnsi="Arial" w:cs="Arial"/>
          <w:bCs/>
          <w:color w:val="000000"/>
          <w:sz w:val="22"/>
          <w:szCs w:val="22"/>
          <w:lang w:val="en-GB"/>
        </w:rPr>
        <w:t xml:space="preserve">: </w:t>
      </w:r>
      <w:hyperlink r:id="rId14" w:history="1">
        <w:r>
          <w:rPr>
            <w:rStyle w:val="Hipercze"/>
            <w:rFonts w:ascii="Arial" w:hAnsi="Arial" w:cs="Arial"/>
            <w:sz w:val="22"/>
            <w:szCs w:val="22"/>
            <w:lang w:val="en-GB"/>
          </w:rPr>
          <w:t>anna.drzewiecka@linkleaders.pl</w:t>
        </w:r>
      </w:hyperlink>
    </w:p>
    <w:p w14:paraId="67FB55CC" w14:textId="30176920" w:rsidR="0042208E" w:rsidRPr="00BC15CD" w:rsidRDefault="0042208E" w:rsidP="0042208E">
      <w:pPr>
        <w:ind w:left="-567"/>
        <w:jc w:val="both"/>
        <w:rPr>
          <w:rFonts w:ascii="Arial" w:eastAsia="Times New Roman" w:hAnsi="Arial" w:cs="Arial"/>
          <w:sz w:val="22"/>
          <w:szCs w:val="22"/>
        </w:rPr>
      </w:pPr>
    </w:p>
    <w:p w14:paraId="0D28B2CA" w14:textId="77777777" w:rsidR="0042208E" w:rsidRPr="00F2291D" w:rsidRDefault="0042208E" w:rsidP="00E048DE">
      <w:pPr>
        <w:autoSpaceDE w:val="0"/>
        <w:autoSpaceDN w:val="0"/>
        <w:spacing w:line="319" w:lineRule="auto"/>
        <w:ind w:left="-567"/>
        <w:jc w:val="both"/>
        <w:rPr>
          <w:rFonts w:ascii="Arial" w:eastAsia="Times New Roman" w:hAnsi="Arial" w:cs="Arial"/>
          <w:b/>
          <w:i/>
          <w:iCs/>
          <w:color w:val="000000"/>
          <w:sz w:val="22"/>
          <w:szCs w:val="22"/>
          <w:lang w:val="en-GB"/>
        </w:rPr>
      </w:pPr>
    </w:p>
    <w:sectPr w:rsidR="0042208E" w:rsidRPr="00F2291D" w:rsidSect="00AF48FB">
      <w:headerReference w:type="default" r:id="rId15"/>
      <w:headerReference w:type="first" r:id="rId16"/>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8C67" w14:textId="77777777" w:rsidR="0070352A" w:rsidRDefault="0070352A" w:rsidP="0045426F">
      <w:r>
        <w:separator/>
      </w:r>
    </w:p>
  </w:endnote>
  <w:endnote w:type="continuationSeparator" w:id="0">
    <w:p w14:paraId="225A7C94" w14:textId="77777777" w:rsidR="0070352A" w:rsidRDefault="0070352A"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ource Sans Pro Light">
    <w:altName w:val="Arial"/>
    <w:panose1 w:val="020B04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altName w:val="Arial"/>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42AA" w14:textId="77777777" w:rsidR="0070352A" w:rsidRDefault="0070352A" w:rsidP="0045426F">
      <w:r>
        <w:separator/>
      </w:r>
    </w:p>
  </w:footnote>
  <w:footnote w:type="continuationSeparator" w:id="0">
    <w:p w14:paraId="1F7B73CD" w14:textId="77777777" w:rsidR="0070352A" w:rsidRDefault="0070352A"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9AE7" w14:textId="77777777" w:rsidR="0029481E" w:rsidRDefault="0029481E" w:rsidP="00F12B14">
    <w:pPr>
      <w:pStyle w:val="Nagwek"/>
      <w:tabs>
        <w:tab w:val="clear" w:pos="9026"/>
      </w:tabs>
      <w:ind w:left="-851" w:right="-1045"/>
    </w:pPr>
    <w:r w:rsidRPr="00293E5E">
      <w:rPr>
        <w:noProof/>
        <w:lang w:val="de-DE" w:eastAsia="de-DE"/>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698" w14:textId="77777777" w:rsidR="0029481E" w:rsidRDefault="0029481E" w:rsidP="00F30A2E">
    <w:pPr>
      <w:pStyle w:val="Nagwek"/>
      <w:ind w:left="-851"/>
    </w:pPr>
    <w:r>
      <w:rPr>
        <w:noProof/>
        <w:lang w:val="de-DE" w:eastAsia="de-DE"/>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2B88F5CD" w:rsidR="0029481E" w:rsidRPr="00D5237E" w:rsidRDefault="007955D5">
                          <w:pPr>
                            <w:rPr>
                              <w:rFonts w:ascii="Arial" w:hAnsi="Arial" w:cs="Arial"/>
                              <w:sz w:val="60"/>
                              <w:szCs w:val="60"/>
                              <w:lang w:val="pl-PL"/>
                            </w:rPr>
                          </w:pPr>
                          <w:r w:rsidRPr="007955D5">
                            <w:rPr>
                              <w:rFonts w:ascii="Arial" w:hAnsi="Arial" w:cs="Arial"/>
                              <w:sz w:val="60"/>
                              <w:szCs w:val="60"/>
                              <w:lang w:val="pl-PL"/>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69979BF8" w14:textId="2B88F5CD" w:rsidR="0029481E" w:rsidRPr="00D5237E" w:rsidRDefault="007955D5">
                    <w:pPr>
                      <w:rPr>
                        <w:rFonts w:ascii="Arial" w:hAnsi="Arial" w:cs="Arial"/>
                        <w:sz w:val="60"/>
                        <w:szCs w:val="60"/>
                        <w:lang w:val="pl-PL"/>
                      </w:rPr>
                    </w:pPr>
                    <w:r w:rsidRPr="007955D5">
                      <w:rPr>
                        <w:rFonts w:ascii="Arial" w:hAnsi="Arial" w:cs="Arial"/>
                        <w:sz w:val="60"/>
                        <w:szCs w:val="60"/>
                        <w:lang w:val="pl-PL"/>
                      </w:rPr>
                      <w:t>News Release</w:t>
                    </w:r>
                  </w:p>
                </w:txbxContent>
              </v:textbox>
            </v:shape>
          </w:pict>
        </mc:Fallback>
      </mc:AlternateContent>
    </w:r>
    <w:r w:rsidRPr="00293E5E">
      <w:rPr>
        <w:noProof/>
        <w:lang w:val="de-DE" w:eastAsia="de-DE"/>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1FC03EEB"/>
    <w:multiLevelType w:val="hybridMultilevel"/>
    <w:tmpl w:val="B9C65D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480231E"/>
    <w:multiLevelType w:val="hybridMultilevel"/>
    <w:tmpl w:val="E8E08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EB07508"/>
    <w:multiLevelType w:val="hybridMultilevel"/>
    <w:tmpl w:val="20D6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25D2"/>
    <w:rsid w:val="00002B40"/>
    <w:rsid w:val="0001091F"/>
    <w:rsid w:val="000122F4"/>
    <w:rsid w:val="00012670"/>
    <w:rsid w:val="0001337E"/>
    <w:rsid w:val="000133FC"/>
    <w:rsid w:val="000145BE"/>
    <w:rsid w:val="00015A1F"/>
    <w:rsid w:val="00027CB5"/>
    <w:rsid w:val="00031E31"/>
    <w:rsid w:val="00032318"/>
    <w:rsid w:val="00033AC4"/>
    <w:rsid w:val="00033CDA"/>
    <w:rsid w:val="00033E69"/>
    <w:rsid w:val="00035DCC"/>
    <w:rsid w:val="0003625C"/>
    <w:rsid w:val="000372D6"/>
    <w:rsid w:val="0004309A"/>
    <w:rsid w:val="00044388"/>
    <w:rsid w:val="00045387"/>
    <w:rsid w:val="00047979"/>
    <w:rsid w:val="000505A1"/>
    <w:rsid w:val="0005066C"/>
    <w:rsid w:val="0006021D"/>
    <w:rsid w:val="00062C6B"/>
    <w:rsid w:val="000642B0"/>
    <w:rsid w:val="00064806"/>
    <w:rsid w:val="0006509D"/>
    <w:rsid w:val="0006688B"/>
    <w:rsid w:val="00066FAB"/>
    <w:rsid w:val="00071734"/>
    <w:rsid w:val="00073AB1"/>
    <w:rsid w:val="00073C77"/>
    <w:rsid w:val="00073E4E"/>
    <w:rsid w:val="00075C75"/>
    <w:rsid w:val="00076B00"/>
    <w:rsid w:val="00081335"/>
    <w:rsid w:val="000824E6"/>
    <w:rsid w:val="0008418D"/>
    <w:rsid w:val="00084B20"/>
    <w:rsid w:val="000854AE"/>
    <w:rsid w:val="00086703"/>
    <w:rsid w:val="00091829"/>
    <w:rsid w:val="00092668"/>
    <w:rsid w:val="00092E8B"/>
    <w:rsid w:val="00095A86"/>
    <w:rsid w:val="000A0C40"/>
    <w:rsid w:val="000A16D3"/>
    <w:rsid w:val="000A5924"/>
    <w:rsid w:val="000B5BF9"/>
    <w:rsid w:val="000C0A86"/>
    <w:rsid w:val="000C6A0C"/>
    <w:rsid w:val="000D1DD0"/>
    <w:rsid w:val="000D4CDE"/>
    <w:rsid w:val="000E1E9F"/>
    <w:rsid w:val="000E1EC3"/>
    <w:rsid w:val="000E2979"/>
    <w:rsid w:val="000E5926"/>
    <w:rsid w:val="000F5EC4"/>
    <w:rsid w:val="001031E7"/>
    <w:rsid w:val="00106F23"/>
    <w:rsid w:val="00112474"/>
    <w:rsid w:val="001127F3"/>
    <w:rsid w:val="00120CF0"/>
    <w:rsid w:val="00122862"/>
    <w:rsid w:val="0012638A"/>
    <w:rsid w:val="001273CC"/>
    <w:rsid w:val="00130A5D"/>
    <w:rsid w:val="00130EB9"/>
    <w:rsid w:val="00130F62"/>
    <w:rsid w:val="00134276"/>
    <w:rsid w:val="00137125"/>
    <w:rsid w:val="001371E6"/>
    <w:rsid w:val="00137C8E"/>
    <w:rsid w:val="00141CE5"/>
    <w:rsid w:val="001458D0"/>
    <w:rsid w:val="001472F8"/>
    <w:rsid w:val="001513AA"/>
    <w:rsid w:val="00152216"/>
    <w:rsid w:val="00154A2E"/>
    <w:rsid w:val="00154D9C"/>
    <w:rsid w:val="001551F8"/>
    <w:rsid w:val="00166AD1"/>
    <w:rsid w:val="00166ED5"/>
    <w:rsid w:val="00167083"/>
    <w:rsid w:val="00167A95"/>
    <w:rsid w:val="001701C1"/>
    <w:rsid w:val="00171870"/>
    <w:rsid w:val="00172D14"/>
    <w:rsid w:val="001735E7"/>
    <w:rsid w:val="00175DE7"/>
    <w:rsid w:val="00177F6E"/>
    <w:rsid w:val="00184239"/>
    <w:rsid w:val="00191F4B"/>
    <w:rsid w:val="0019363D"/>
    <w:rsid w:val="00193EAC"/>
    <w:rsid w:val="0019618B"/>
    <w:rsid w:val="001A0BC3"/>
    <w:rsid w:val="001A1919"/>
    <w:rsid w:val="001A1FEC"/>
    <w:rsid w:val="001B1922"/>
    <w:rsid w:val="001B2339"/>
    <w:rsid w:val="001B3FFC"/>
    <w:rsid w:val="001C3680"/>
    <w:rsid w:val="001C3F52"/>
    <w:rsid w:val="001C47A5"/>
    <w:rsid w:val="001C5AFC"/>
    <w:rsid w:val="001C5EE4"/>
    <w:rsid w:val="001C702F"/>
    <w:rsid w:val="001D3440"/>
    <w:rsid w:val="001E216C"/>
    <w:rsid w:val="001E6088"/>
    <w:rsid w:val="001F11EB"/>
    <w:rsid w:val="001F2893"/>
    <w:rsid w:val="001F497E"/>
    <w:rsid w:val="00205A42"/>
    <w:rsid w:val="00215B18"/>
    <w:rsid w:val="00220302"/>
    <w:rsid w:val="00223A41"/>
    <w:rsid w:val="00226F27"/>
    <w:rsid w:val="00227189"/>
    <w:rsid w:val="00233DE9"/>
    <w:rsid w:val="00236448"/>
    <w:rsid w:val="00236BE4"/>
    <w:rsid w:val="00237B3D"/>
    <w:rsid w:val="0024025E"/>
    <w:rsid w:val="0024204A"/>
    <w:rsid w:val="002433D6"/>
    <w:rsid w:val="0024698E"/>
    <w:rsid w:val="002502F8"/>
    <w:rsid w:val="00250703"/>
    <w:rsid w:val="00251909"/>
    <w:rsid w:val="002521E7"/>
    <w:rsid w:val="00252B8C"/>
    <w:rsid w:val="0025585B"/>
    <w:rsid w:val="00260D09"/>
    <w:rsid w:val="00262153"/>
    <w:rsid w:val="00263D59"/>
    <w:rsid w:val="00271EFA"/>
    <w:rsid w:val="00272F62"/>
    <w:rsid w:val="00274368"/>
    <w:rsid w:val="002768EF"/>
    <w:rsid w:val="002830B4"/>
    <w:rsid w:val="00284B07"/>
    <w:rsid w:val="002875E1"/>
    <w:rsid w:val="00294102"/>
    <w:rsid w:val="0029481E"/>
    <w:rsid w:val="002949F7"/>
    <w:rsid w:val="00297FB5"/>
    <w:rsid w:val="00297FCF"/>
    <w:rsid w:val="002A2A07"/>
    <w:rsid w:val="002A30A9"/>
    <w:rsid w:val="002A3455"/>
    <w:rsid w:val="002A5DC6"/>
    <w:rsid w:val="002A769D"/>
    <w:rsid w:val="002B1866"/>
    <w:rsid w:val="002B1CB2"/>
    <w:rsid w:val="002B20A4"/>
    <w:rsid w:val="002B441D"/>
    <w:rsid w:val="002B4681"/>
    <w:rsid w:val="002B538B"/>
    <w:rsid w:val="002C262B"/>
    <w:rsid w:val="002C2E3F"/>
    <w:rsid w:val="002C4FCF"/>
    <w:rsid w:val="002C6E27"/>
    <w:rsid w:val="002C6EFF"/>
    <w:rsid w:val="002C70AF"/>
    <w:rsid w:val="002D1D74"/>
    <w:rsid w:val="002D22FF"/>
    <w:rsid w:val="002D24A4"/>
    <w:rsid w:val="002E1BA4"/>
    <w:rsid w:val="002E1C9C"/>
    <w:rsid w:val="002E2A74"/>
    <w:rsid w:val="002E470F"/>
    <w:rsid w:val="002E4FAC"/>
    <w:rsid w:val="002E5A61"/>
    <w:rsid w:val="002E6FFB"/>
    <w:rsid w:val="002F05C2"/>
    <w:rsid w:val="002F0765"/>
    <w:rsid w:val="002F1B8A"/>
    <w:rsid w:val="002F7D48"/>
    <w:rsid w:val="0030032F"/>
    <w:rsid w:val="00303B2F"/>
    <w:rsid w:val="0030522D"/>
    <w:rsid w:val="00305797"/>
    <w:rsid w:val="003144B8"/>
    <w:rsid w:val="00317484"/>
    <w:rsid w:val="00323E47"/>
    <w:rsid w:val="00327839"/>
    <w:rsid w:val="00327E5C"/>
    <w:rsid w:val="003309C9"/>
    <w:rsid w:val="00334A17"/>
    <w:rsid w:val="003350D0"/>
    <w:rsid w:val="00335349"/>
    <w:rsid w:val="003371DF"/>
    <w:rsid w:val="00341D34"/>
    <w:rsid w:val="003513B4"/>
    <w:rsid w:val="00354C1D"/>
    <w:rsid w:val="003569A2"/>
    <w:rsid w:val="0036063D"/>
    <w:rsid w:val="0036116D"/>
    <w:rsid w:val="003834DA"/>
    <w:rsid w:val="00387B20"/>
    <w:rsid w:val="003902C9"/>
    <w:rsid w:val="003A0185"/>
    <w:rsid w:val="003A0A43"/>
    <w:rsid w:val="003A352D"/>
    <w:rsid w:val="003A7F68"/>
    <w:rsid w:val="003B40CE"/>
    <w:rsid w:val="003B583F"/>
    <w:rsid w:val="003B5F85"/>
    <w:rsid w:val="003B765A"/>
    <w:rsid w:val="003B7E24"/>
    <w:rsid w:val="003C4A2E"/>
    <w:rsid w:val="003D4872"/>
    <w:rsid w:val="003D519C"/>
    <w:rsid w:val="003D6038"/>
    <w:rsid w:val="003E0E83"/>
    <w:rsid w:val="003E145E"/>
    <w:rsid w:val="003E7CD8"/>
    <w:rsid w:val="003F4769"/>
    <w:rsid w:val="003F5EEB"/>
    <w:rsid w:val="003F7B13"/>
    <w:rsid w:val="0040150B"/>
    <w:rsid w:val="00402197"/>
    <w:rsid w:val="004053B4"/>
    <w:rsid w:val="00410E25"/>
    <w:rsid w:val="00413633"/>
    <w:rsid w:val="00421943"/>
    <w:rsid w:val="00421F99"/>
    <w:rsid w:val="00422030"/>
    <w:rsid w:val="0042208E"/>
    <w:rsid w:val="00422881"/>
    <w:rsid w:val="004323F9"/>
    <w:rsid w:val="00433F50"/>
    <w:rsid w:val="00441D47"/>
    <w:rsid w:val="00442CE3"/>
    <w:rsid w:val="00444F24"/>
    <w:rsid w:val="004452A8"/>
    <w:rsid w:val="00446229"/>
    <w:rsid w:val="0044751B"/>
    <w:rsid w:val="0045426F"/>
    <w:rsid w:val="004554A0"/>
    <w:rsid w:val="00460C18"/>
    <w:rsid w:val="00467F3F"/>
    <w:rsid w:val="00470989"/>
    <w:rsid w:val="00474AA1"/>
    <w:rsid w:val="004757AD"/>
    <w:rsid w:val="00481AC9"/>
    <w:rsid w:val="004845A3"/>
    <w:rsid w:val="00485BA8"/>
    <w:rsid w:val="00486BDE"/>
    <w:rsid w:val="004921CA"/>
    <w:rsid w:val="004931EB"/>
    <w:rsid w:val="004947B0"/>
    <w:rsid w:val="00497175"/>
    <w:rsid w:val="004A1065"/>
    <w:rsid w:val="004A1C1B"/>
    <w:rsid w:val="004A314C"/>
    <w:rsid w:val="004A3D70"/>
    <w:rsid w:val="004A6F13"/>
    <w:rsid w:val="004B146F"/>
    <w:rsid w:val="004C3DEA"/>
    <w:rsid w:val="004C526B"/>
    <w:rsid w:val="004C5CB4"/>
    <w:rsid w:val="004C70E5"/>
    <w:rsid w:val="004C78D2"/>
    <w:rsid w:val="004D0C32"/>
    <w:rsid w:val="004D2DD8"/>
    <w:rsid w:val="004D3C14"/>
    <w:rsid w:val="004D4B7C"/>
    <w:rsid w:val="004E0F80"/>
    <w:rsid w:val="004E19E6"/>
    <w:rsid w:val="004E595A"/>
    <w:rsid w:val="004E67CA"/>
    <w:rsid w:val="004E6BAA"/>
    <w:rsid w:val="004F1C86"/>
    <w:rsid w:val="004F2CDC"/>
    <w:rsid w:val="004F3413"/>
    <w:rsid w:val="004F3C7C"/>
    <w:rsid w:val="00505BD7"/>
    <w:rsid w:val="0050648B"/>
    <w:rsid w:val="00506EE5"/>
    <w:rsid w:val="005071AD"/>
    <w:rsid w:val="00511EE8"/>
    <w:rsid w:val="00512520"/>
    <w:rsid w:val="00513A70"/>
    <w:rsid w:val="00513F7F"/>
    <w:rsid w:val="0051448E"/>
    <w:rsid w:val="0051515C"/>
    <w:rsid w:val="005257E6"/>
    <w:rsid w:val="00527539"/>
    <w:rsid w:val="00527688"/>
    <w:rsid w:val="00527943"/>
    <w:rsid w:val="00527A3A"/>
    <w:rsid w:val="00527CD6"/>
    <w:rsid w:val="00531090"/>
    <w:rsid w:val="005311C4"/>
    <w:rsid w:val="00531439"/>
    <w:rsid w:val="005315EC"/>
    <w:rsid w:val="0053633B"/>
    <w:rsid w:val="00536592"/>
    <w:rsid w:val="0054058E"/>
    <w:rsid w:val="005407FC"/>
    <w:rsid w:val="00541DFE"/>
    <w:rsid w:val="005463AF"/>
    <w:rsid w:val="00547716"/>
    <w:rsid w:val="0055139A"/>
    <w:rsid w:val="0055700B"/>
    <w:rsid w:val="00557BE7"/>
    <w:rsid w:val="0056236C"/>
    <w:rsid w:val="00566AE2"/>
    <w:rsid w:val="005674C6"/>
    <w:rsid w:val="00575E2C"/>
    <w:rsid w:val="005761D7"/>
    <w:rsid w:val="00576FAA"/>
    <w:rsid w:val="005814F3"/>
    <w:rsid w:val="005837F1"/>
    <w:rsid w:val="005872B0"/>
    <w:rsid w:val="00590619"/>
    <w:rsid w:val="005927BB"/>
    <w:rsid w:val="00596E8B"/>
    <w:rsid w:val="005A0E4E"/>
    <w:rsid w:val="005A15B7"/>
    <w:rsid w:val="005A3272"/>
    <w:rsid w:val="005A3F00"/>
    <w:rsid w:val="005A5454"/>
    <w:rsid w:val="005B313E"/>
    <w:rsid w:val="005B3A73"/>
    <w:rsid w:val="005B5677"/>
    <w:rsid w:val="005B6E25"/>
    <w:rsid w:val="005C015B"/>
    <w:rsid w:val="005C1BB2"/>
    <w:rsid w:val="005D10B3"/>
    <w:rsid w:val="005D24F7"/>
    <w:rsid w:val="005D2604"/>
    <w:rsid w:val="005D66C8"/>
    <w:rsid w:val="005D7714"/>
    <w:rsid w:val="005E4FA0"/>
    <w:rsid w:val="005F3D47"/>
    <w:rsid w:val="005F50B5"/>
    <w:rsid w:val="005F6947"/>
    <w:rsid w:val="005F7AB6"/>
    <w:rsid w:val="0060431E"/>
    <w:rsid w:val="00606ADB"/>
    <w:rsid w:val="006129C4"/>
    <w:rsid w:val="006137F3"/>
    <w:rsid w:val="00621B0C"/>
    <w:rsid w:val="0063326F"/>
    <w:rsid w:val="00633A09"/>
    <w:rsid w:val="0063438F"/>
    <w:rsid w:val="006352E5"/>
    <w:rsid w:val="00635699"/>
    <w:rsid w:val="00636C88"/>
    <w:rsid w:val="0064156A"/>
    <w:rsid w:val="00642535"/>
    <w:rsid w:val="006451D0"/>
    <w:rsid w:val="00647D04"/>
    <w:rsid w:val="00654844"/>
    <w:rsid w:val="00657176"/>
    <w:rsid w:val="0065762A"/>
    <w:rsid w:val="00662CCF"/>
    <w:rsid w:val="00665A58"/>
    <w:rsid w:val="006665CB"/>
    <w:rsid w:val="00666C70"/>
    <w:rsid w:val="00667AB8"/>
    <w:rsid w:val="00670330"/>
    <w:rsid w:val="0067327A"/>
    <w:rsid w:val="0067402F"/>
    <w:rsid w:val="00674F5B"/>
    <w:rsid w:val="00677C38"/>
    <w:rsid w:val="0068048E"/>
    <w:rsid w:val="00682ABA"/>
    <w:rsid w:val="00682ECE"/>
    <w:rsid w:val="00685FD5"/>
    <w:rsid w:val="00690725"/>
    <w:rsid w:val="00691757"/>
    <w:rsid w:val="00694DD4"/>
    <w:rsid w:val="00694F72"/>
    <w:rsid w:val="00697D93"/>
    <w:rsid w:val="006A0D03"/>
    <w:rsid w:val="006A2451"/>
    <w:rsid w:val="006A51D5"/>
    <w:rsid w:val="006A68AE"/>
    <w:rsid w:val="006B2B21"/>
    <w:rsid w:val="006B6E94"/>
    <w:rsid w:val="006D0CC6"/>
    <w:rsid w:val="006D2DF5"/>
    <w:rsid w:val="006D40AD"/>
    <w:rsid w:val="006D426D"/>
    <w:rsid w:val="006D5186"/>
    <w:rsid w:val="006D5675"/>
    <w:rsid w:val="006E4121"/>
    <w:rsid w:val="006E7082"/>
    <w:rsid w:val="006F2639"/>
    <w:rsid w:val="006F27FD"/>
    <w:rsid w:val="006F4833"/>
    <w:rsid w:val="00700321"/>
    <w:rsid w:val="00701D1B"/>
    <w:rsid w:val="0070352A"/>
    <w:rsid w:val="007047E6"/>
    <w:rsid w:val="00707D7C"/>
    <w:rsid w:val="007167BD"/>
    <w:rsid w:val="00716A0D"/>
    <w:rsid w:val="00720D70"/>
    <w:rsid w:val="00721744"/>
    <w:rsid w:val="00724C00"/>
    <w:rsid w:val="0072519C"/>
    <w:rsid w:val="007309D3"/>
    <w:rsid w:val="00730C9B"/>
    <w:rsid w:val="00732D8D"/>
    <w:rsid w:val="007333F6"/>
    <w:rsid w:val="007338FA"/>
    <w:rsid w:val="00734525"/>
    <w:rsid w:val="00736EBA"/>
    <w:rsid w:val="00737799"/>
    <w:rsid w:val="00746787"/>
    <w:rsid w:val="00751B15"/>
    <w:rsid w:val="00751C9B"/>
    <w:rsid w:val="00752BEA"/>
    <w:rsid w:val="00752E69"/>
    <w:rsid w:val="007556FB"/>
    <w:rsid w:val="00763A22"/>
    <w:rsid w:val="0077060D"/>
    <w:rsid w:val="007716AC"/>
    <w:rsid w:val="007740A7"/>
    <w:rsid w:val="00775A31"/>
    <w:rsid w:val="00780CDA"/>
    <w:rsid w:val="0078304D"/>
    <w:rsid w:val="00784A64"/>
    <w:rsid w:val="00785556"/>
    <w:rsid w:val="00792339"/>
    <w:rsid w:val="00793C3F"/>
    <w:rsid w:val="00795246"/>
    <w:rsid w:val="007955AF"/>
    <w:rsid w:val="007955D5"/>
    <w:rsid w:val="0079646A"/>
    <w:rsid w:val="00797091"/>
    <w:rsid w:val="007A0549"/>
    <w:rsid w:val="007B7B57"/>
    <w:rsid w:val="007C10EF"/>
    <w:rsid w:val="007C67B0"/>
    <w:rsid w:val="007D122B"/>
    <w:rsid w:val="007D1539"/>
    <w:rsid w:val="007D2D02"/>
    <w:rsid w:val="007D7480"/>
    <w:rsid w:val="007E1E64"/>
    <w:rsid w:val="007E33BB"/>
    <w:rsid w:val="007E581F"/>
    <w:rsid w:val="007F2A60"/>
    <w:rsid w:val="007F43C6"/>
    <w:rsid w:val="007F72F5"/>
    <w:rsid w:val="008004EA"/>
    <w:rsid w:val="008078C7"/>
    <w:rsid w:val="00807B3C"/>
    <w:rsid w:val="00810588"/>
    <w:rsid w:val="008132CB"/>
    <w:rsid w:val="00813799"/>
    <w:rsid w:val="00815F87"/>
    <w:rsid w:val="00816801"/>
    <w:rsid w:val="00821219"/>
    <w:rsid w:val="00824344"/>
    <w:rsid w:val="00824537"/>
    <w:rsid w:val="00830814"/>
    <w:rsid w:val="008422B6"/>
    <w:rsid w:val="00846803"/>
    <w:rsid w:val="00847533"/>
    <w:rsid w:val="00851995"/>
    <w:rsid w:val="00853BBD"/>
    <w:rsid w:val="0085784B"/>
    <w:rsid w:val="00861BB9"/>
    <w:rsid w:val="00863133"/>
    <w:rsid w:val="00865DB4"/>
    <w:rsid w:val="00870285"/>
    <w:rsid w:val="00871B95"/>
    <w:rsid w:val="008749D5"/>
    <w:rsid w:val="00877066"/>
    <w:rsid w:val="0088142A"/>
    <w:rsid w:val="00882B9B"/>
    <w:rsid w:val="00885494"/>
    <w:rsid w:val="00886B71"/>
    <w:rsid w:val="00890E08"/>
    <w:rsid w:val="008937A2"/>
    <w:rsid w:val="008978B8"/>
    <w:rsid w:val="008B2457"/>
    <w:rsid w:val="008B33A9"/>
    <w:rsid w:val="008B4C91"/>
    <w:rsid w:val="008B5175"/>
    <w:rsid w:val="008C07CA"/>
    <w:rsid w:val="008C0B96"/>
    <w:rsid w:val="008C5F6B"/>
    <w:rsid w:val="008D4452"/>
    <w:rsid w:val="008D47C2"/>
    <w:rsid w:val="008D4B53"/>
    <w:rsid w:val="008D54E2"/>
    <w:rsid w:val="008D592D"/>
    <w:rsid w:val="008D626E"/>
    <w:rsid w:val="008E3854"/>
    <w:rsid w:val="008E5AE2"/>
    <w:rsid w:val="008E5F3B"/>
    <w:rsid w:val="008F1408"/>
    <w:rsid w:val="008F3558"/>
    <w:rsid w:val="008F3C7D"/>
    <w:rsid w:val="008F480D"/>
    <w:rsid w:val="008F7AC5"/>
    <w:rsid w:val="009011CD"/>
    <w:rsid w:val="00903207"/>
    <w:rsid w:val="00906AD9"/>
    <w:rsid w:val="00912709"/>
    <w:rsid w:val="009151DC"/>
    <w:rsid w:val="0091669C"/>
    <w:rsid w:val="00917624"/>
    <w:rsid w:val="00917F6E"/>
    <w:rsid w:val="00921A86"/>
    <w:rsid w:val="009243FE"/>
    <w:rsid w:val="00925B46"/>
    <w:rsid w:val="009277B7"/>
    <w:rsid w:val="00927F4A"/>
    <w:rsid w:val="00930C1C"/>
    <w:rsid w:val="009355F9"/>
    <w:rsid w:val="00935DB1"/>
    <w:rsid w:val="00940661"/>
    <w:rsid w:val="0094670F"/>
    <w:rsid w:val="009500EC"/>
    <w:rsid w:val="009509C8"/>
    <w:rsid w:val="0095194D"/>
    <w:rsid w:val="00951E45"/>
    <w:rsid w:val="00954701"/>
    <w:rsid w:val="00955910"/>
    <w:rsid w:val="009561BF"/>
    <w:rsid w:val="009566EF"/>
    <w:rsid w:val="00957F9F"/>
    <w:rsid w:val="0096139F"/>
    <w:rsid w:val="00966C39"/>
    <w:rsid w:val="00971E27"/>
    <w:rsid w:val="00972928"/>
    <w:rsid w:val="00974059"/>
    <w:rsid w:val="00977264"/>
    <w:rsid w:val="00977462"/>
    <w:rsid w:val="0098537E"/>
    <w:rsid w:val="00991443"/>
    <w:rsid w:val="00997CEC"/>
    <w:rsid w:val="009A1507"/>
    <w:rsid w:val="009A240F"/>
    <w:rsid w:val="009A38BD"/>
    <w:rsid w:val="009A7D9E"/>
    <w:rsid w:val="009B0854"/>
    <w:rsid w:val="009B2847"/>
    <w:rsid w:val="009B306D"/>
    <w:rsid w:val="009B409B"/>
    <w:rsid w:val="009C34FF"/>
    <w:rsid w:val="009D2811"/>
    <w:rsid w:val="009D437F"/>
    <w:rsid w:val="009D4C95"/>
    <w:rsid w:val="009D5523"/>
    <w:rsid w:val="009E03DC"/>
    <w:rsid w:val="009E5B90"/>
    <w:rsid w:val="009E77D7"/>
    <w:rsid w:val="009F06B8"/>
    <w:rsid w:val="009F3D06"/>
    <w:rsid w:val="009F5C36"/>
    <w:rsid w:val="00A02672"/>
    <w:rsid w:val="00A03B9C"/>
    <w:rsid w:val="00A04835"/>
    <w:rsid w:val="00A0632C"/>
    <w:rsid w:val="00A06DBE"/>
    <w:rsid w:val="00A12AF9"/>
    <w:rsid w:val="00A14BF8"/>
    <w:rsid w:val="00A154AC"/>
    <w:rsid w:val="00A23175"/>
    <w:rsid w:val="00A26E84"/>
    <w:rsid w:val="00A301B8"/>
    <w:rsid w:val="00A30C25"/>
    <w:rsid w:val="00A32705"/>
    <w:rsid w:val="00A35661"/>
    <w:rsid w:val="00A35A3E"/>
    <w:rsid w:val="00A35DBF"/>
    <w:rsid w:val="00A372A9"/>
    <w:rsid w:val="00A37ADB"/>
    <w:rsid w:val="00A40BF1"/>
    <w:rsid w:val="00A41ABE"/>
    <w:rsid w:val="00A42327"/>
    <w:rsid w:val="00A44B85"/>
    <w:rsid w:val="00A46E8D"/>
    <w:rsid w:val="00A47164"/>
    <w:rsid w:val="00A50F61"/>
    <w:rsid w:val="00A53CC7"/>
    <w:rsid w:val="00A549DD"/>
    <w:rsid w:val="00A5740D"/>
    <w:rsid w:val="00A57AE2"/>
    <w:rsid w:val="00A621AA"/>
    <w:rsid w:val="00A63B30"/>
    <w:rsid w:val="00A739BF"/>
    <w:rsid w:val="00A75620"/>
    <w:rsid w:val="00A75672"/>
    <w:rsid w:val="00A768C4"/>
    <w:rsid w:val="00A806C5"/>
    <w:rsid w:val="00A81EB2"/>
    <w:rsid w:val="00A829D4"/>
    <w:rsid w:val="00A85F5B"/>
    <w:rsid w:val="00A87F1E"/>
    <w:rsid w:val="00A9047D"/>
    <w:rsid w:val="00A907B9"/>
    <w:rsid w:val="00A911A4"/>
    <w:rsid w:val="00A91A00"/>
    <w:rsid w:val="00A92C4F"/>
    <w:rsid w:val="00A954A4"/>
    <w:rsid w:val="00A955E3"/>
    <w:rsid w:val="00A95CAD"/>
    <w:rsid w:val="00AA6893"/>
    <w:rsid w:val="00AA7D17"/>
    <w:rsid w:val="00AB0F06"/>
    <w:rsid w:val="00AB172E"/>
    <w:rsid w:val="00AB28C0"/>
    <w:rsid w:val="00AB37E9"/>
    <w:rsid w:val="00AB5B51"/>
    <w:rsid w:val="00AC0240"/>
    <w:rsid w:val="00AC3F26"/>
    <w:rsid w:val="00AC4C7F"/>
    <w:rsid w:val="00AC6E31"/>
    <w:rsid w:val="00AC75FA"/>
    <w:rsid w:val="00AD4879"/>
    <w:rsid w:val="00AD53E2"/>
    <w:rsid w:val="00AD62E8"/>
    <w:rsid w:val="00AE205E"/>
    <w:rsid w:val="00AE3B8C"/>
    <w:rsid w:val="00AF3E60"/>
    <w:rsid w:val="00AF48FB"/>
    <w:rsid w:val="00AF4D48"/>
    <w:rsid w:val="00AF4FA3"/>
    <w:rsid w:val="00AF58FA"/>
    <w:rsid w:val="00B02EF1"/>
    <w:rsid w:val="00B03384"/>
    <w:rsid w:val="00B0393F"/>
    <w:rsid w:val="00B06ECA"/>
    <w:rsid w:val="00B106EA"/>
    <w:rsid w:val="00B10E11"/>
    <w:rsid w:val="00B13E2B"/>
    <w:rsid w:val="00B14779"/>
    <w:rsid w:val="00B17B30"/>
    <w:rsid w:val="00B2270F"/>
    <w:rsid w:val="00B23D11"/>
    <w:rsid w:val="00B2757F"/>
    <w:rsid w:val="00B276FA"/>
    <w:rsid w:val="00B34E11"/>
    <w:rsid w:val="00B43D4B"/>
    <w:rsid w:val="00B50247"/>
    <w:rsid w:val="00B53CE8"/>
    <w:rsid w:val="00B54FCB"/>
    <w:rsid w:val="00B55444"/>
    <w:rsid w:val="00B56DDC"/>
    <w:rsid w:val="00B57C4F"/>
    <w:rsid w:val="00B612EF"/>
    <w:rsid w:val="00B61CEA"/>
    <w:rsid w:val="00B63642"/>
    <w:rsid w:val="00B6578A"/>
    <w:rsid w:val="00B65D2E"/>
    <w:rsid w:val="00B728D7"/>
    <w:rsid w:val="00B7358C"/>
    <w:rsid w:val="00B744AA"/>
    <w:rsid w:val="00B7613B"/>
    <w:rsid w:val="00B7699E"/>
    <w:rsid w:val="00B809D6"/>
    <w:rsid w:val="00B82103"/>
    <w:rsid w:val="00B8310C"/>
    <w:rsid w:val="00B83828"/>
    <w:rsid w:val="00B85D45"/>
    <w:rsid w:val="00B86450"/>
    <w:rsid w:val="00B90CBA"/>
    <w:rsid w:val="00B93DDB"/>
    <w:rsid w:val="00B9576F"/>
    <w:rsid w:val="00B95FBB"/>
    <w:rsid w:val="00BA04CC"/>
    <w:rsid w:val="00BA0AD6"/>
    <w:rsid w:val="00BA0EB6"/>
    <w:rsid w:val="00BA181C"/>
    <w:rsid w:val="00BA44F9"/>
    <w:rsid w:val="00BA4C1F"/>
    <w:rsid w:val="00BA721F"/>
    <w:rsid w:val="00BA7A1B"/>
    <w:rsid w:val="00BB0C58"/>
    <w:rsid w:val="00BB2160"/>
    <w:rsid w:val="00BB718B"/>
    <w:rsid w:val="00BC15CD"/>
    <w:rsid w:val="00BC2C88"/>
    <w:rsid w:val="00BC40E9"/>
    <w:rsid w:val="00BD1B0D"/>
    <w:rsid w:val="00BD4C0E"/>
    <w:rsid w:val="00BD6339"/>
    <w:rsid w:val="00BE093D"/>
    <w:rsid w:val="00BE12F6"/>
    <w:rsid w:val="00BE202E"/>
    <w:rsid w:val="00BE3F58"/>
    <w:rsid w:val="00BE4859"/>
    <w:rsid w:val="00BF1080"/>
    <w:rsid w:val="00BF280D"/>
    <w:rsid w:val="00BF3673"/>
    <w:rsid w:val="00BF4F81"/>
    <w:rsid w:val="00BF6430"/>
    <w:rsid w:val="00BF65B9"/>
    <w:rsid w:val="00BF6F84"/>
    <w:rsid w:val="00C0535F"/>
    <w:rsid w:val="00C072F6"/>
    <w:rsid w:val="00C101A2"/>
    <w:rsid w:val="00C10AA1"/>
    <w:rsid w:val="00C11CB0"/>
    <w:rsid w:val="00C144A9"/>
    <w:rsid w:val="00C21EC1"/>
    <w:rsid w:val="00C25103"/>
    <w:rsid w:val="00C26520"/>
    <w:rsid w:val="00C30708"/>
    <w:rsid w:val="00C3251F"/>
    <w:rsid w:val="00C44B43"/>
    <w:rsid w:val="00C45078"/>
    <w:rsid w:val="00C46531"/>
    <w:rsid w:val="00C4686C"/>
    <w:rsid w:val="00C470BC"/>
    <w:rsid w:val="00C47192"/>
    <w:rsid w:val="00C54225"/>
    <w:rsid w:val="00C5455B"/>
    <w:rsid w:val="00C55263"/>
    <w:rsid w:val="00C56F91"/>
    <w:rsid w:val="00C62D67"/>
    <w:rsid w:val="00C6500E"/>
    <w:rsid w:val="00C65FA8"/>
    <w:rsid w:val="00C665E2"/>
    <w:rsid w:val="00C700F5"/>
    <w:rsid w:val="00C7070E"/>
    <w:rsid w:val="00C717F7"/>
    <w:rsid w:val="00C74AF1"/>
    <w:rsid w:val="00C84952"/>
    <w:rsid w:val="00C96243"/>
    <w:rsid w:val="00CA27B6"/>
    <w:rsid w:val="00CA3E53"/>
    <w:rsid w:val="00CA4F70"/>
    <w:rsid w:val="00CA6E7C"/>
    <w:rsid w:val="00CB0B9B"/>
    <w:rsid w:val="00CB2D63"/>
    <w:rsid w:val="00CB4B12"/>
    <w:rsid w:val="00CB5092"/>
    <w:rsid w:val="00CB745A"/>
    <w:rsid w:val="00CC2F79"/>
    <w:rsid w:val="00CC4878"/>
    <w:rsid w:val="00CE19B0"/>
    <w:rsid w:val="00CE670A"/>
    <w:rsid w:val="00CE6D44"/>
    <w:rsid w:val="00CE7A23"/>
    <w:rsid w:val="00CE7B6E"/>
    <w:rsid w:val="00CF4DEC"/>
    <w:rsid w:val="00CF70FA"/>
    <w:rsid w:val="00D0441F"/>
    <w:rsid w:val="00D06F68"/>
    <w:rsid w:val="00D11238"/>
    <w:rsid w:val="00D12F78"/>
    <w:rsid w:val="00D14CBD"/>
    <w:rsid w:val="00D1505C"/>
    <w:rsid w:val="00D1762A"/>
    <w:rsid w:val="00D176BE"/>
    <w:rsid w:val="00D22EF5"/>
    <w:rsid w:val="00D25742"/>
    <w:rsid w:val="00D3121C"/>
    <w:rsid w:val="00D32DF1"/>
    <w:rsid w:val="00D330DA"/>
    <w:rsid w:val="00D34FBE"/>
    <w:rsid w:val="00D403BA"/>
    <w:rsid w:val="00D4108E"/>
    <w:rsid w:val="00D44D45"/>
    <w:rsid w:val="00D51E47"/>
    <w:rsid w:val="00D5237E"/>
    <w:rsid w:val="00D53CAC"/>
    <w:rsid w:val="00D64CDB"/>
    <w:rsid w:val="00D727E3"/>
    <w:rsid w:val="00D736F8"/>
    <w:rsid w:val="00D767D7"/>
    <w:rsid w:val="00D81ED6"/>
    <w:rsid w:val="00D82942"/>
    <w:rsid w:val="00D835DE"/>
    <w:rsid w:val="00D86C88"/>
    <w:rsid w:val="00D915EF"/>
    <w:rsid w:val="00D917C3"/>
    <w:rsid w:val="00D920C1"/>
    <w:rsid w:val="00D93928"/>
    <w:rsid w:val="00D962DD"/>
    <w:rsid w:val="00DA03E5"/>
    <w:rsid w:val="00DB184A"/>
    <w:rsid w:val="00DB520F"/>
    <w:rsid w:val="00DC0231"/>
    <w:rsid w:val="00DC3002"/>
    <w:rsid w:val="00DC3CB4"/>
    <w:rsid w:val="00DC5469"/>
    <w:rsid w:val="00DC5E63"/>
    <w:rsid w:val="00DC7358"/>
    <w:rsid w:val="00DD079B"/>
    <w:rsid w:val="00DD12BC"/>
    <w:rsid w:val="00DD3198"/>
    <w:rsid w:val="00DD3AB0"/>
    <w:rsid w:val="00DD4753"/>
    <w:rsid w:val="00DD5244"/>
    <w:rsid w:val="00DD6267"/>
    <w:rsid w:val="00DD69CB"/>
    <w:rsid w:val="00DE11EA"/>
    <w:rsid w:val="00DE1855"/>
    <w:rsid w:val="00DE5C21"/>
    <w:rsid w:val="00DE60F8"/>
    <w:rsid w:val="00DF3204"/>
    <w:rsid w:val="00DF44A7"/>
    <w:rsid w:val="00DF5B77"/>
    <w:rsid w:val="00DF5D6B"/>
    <w:rsid w:val="00DF5FB7"/>
    <w:rsid w:val="00DF68E3"/>
    <w:rsid w:val="00DF6B14"/>
    <w:rsid w:val="00DF7260"/>
    <w:rsid w:val="00DF7DFA"/>
    <w:rsid w:val="00E002A5"/>
    <w:rsid w:val="00E008CE"/>
    <w:rsid w:val="00E0153E"/>
    <w:rsid w:val="00E01B00"/>
    <w:rsid w:val="00E030BD"/>
    <w:rsid w:val="00E044F4"/>
    <w:rsid w:val="00E048DE"/>
    <w:rsid w:val="00E13C3E"/>
    <w:rsid w:val="00E144B7"/>
    <w:rsid w:val="00E17306"/>
    <w:rsid w:val="00E20DE9"/>
    <w:rsid w:val="00E21B69"/>
    <w:rsid w:val="00E23878"/>
    <w:rsid w:val="00E27857"/>
    <w:rsid w:val="00E3490A"/>
    <w:rsid w:val="00E35AE3"/>
    <w:rsid w:val="00E35E75"/>
    <w:rsid w:val="00E366D2"/>
    <w:rsid w:val="00E37471"/>
    <w:rsid w:val="00E379BB"/>
    <w:rsid w:val="00E418B6"/>
    <w:rsid w:val="00E430D8"/>
    <w:rsid w:val="00E43F80"/>
    <w:rsid w:val="00E45444"/>
    <w:rsid w:val="00E53091"/>
    <w:rsid w:val="00E53441"/>
    <w:rsid w:val="00E534EB"/>
    <w:rsid w:val="00E53640"/>
    <w:rsid w:val="00E53B9E"/>
    <w:rsid w:val="00E5782E"/>
    <w:rsid w:val="00E57D70"/>
    <w:rsid w:val="00E60C64"/>
    <w:rsid w:val="00E630C4"/>
    <w:rsid w:val="00E675F2"/>
    <w:rsid w:val="00E71F22"/>
    <w:rsid w:val="00E74001"/>
    <w:rsid w:val="00E75982"/>
    <w:rsid w:val="00E770B5"/>
    <w:rsid w:val="00E83B7F"/>
    <w:rsid w:val="00E847A1"/>
    <w:rsid w:val="00E9256C"/>
    <w:rsid w:val="00E93E18"/>
    <w:rsid w:val="00E97557"/>
    <w:rsid w:val="00EA1D07"/>
    <w:rsid w:val="00EA6B44"/>
    <w:rsid w:val="00EA7602"/>
    <w:rsid w:val="00EB06EE"/>
    <w:rsid w:val="00EB0F18"/>
    <w:rsid w:val="00EB57E5"/>
    <w:rsid w:val="00ED1D0C"/>
    <w:rsid w:val="00ED5736"/>
    <w:rsid w:val="00EE036E"/>
    <w:rsid w:val="00EE27FA"/>
    <w:rsid w:val="00EE2902"/>
    <w:rsid w:val="00EE3551"/>
    <w:rsid w:val="00EE515E"/>
    <w:rsid w:val="00EF2FFB"/>
    <w:rsid w:val="00EF4E0A"/>
    <w:rsid w:val="00EF65D2"/>
    <w:rsid w:val="00F00211"/>
    <w:rsid w:val="00F021CC"/>
    <w:rsid w:val="00F07203"/>
    <w:rsid w:val="00F11512"/>
    <w:rsid w:val="00F12B14"/>
    <w:rsid w:val="00F133D4"/>
    <w:rsid w:val="00F14D07"/>
    <w:rsid w:val="00F15AB3"/>
    <w:rsid w:val="00F16D9A"/>
    <w:rsid w:val="00F17378"/>
    <w:rsid w:val="00F2291D"/>
    <w:rsid w:val="00F23D7F"/>
    <w:rsid w:val="00F27603"/>
    <w:rsid w:val="00F305AD"/>
    <w:rsid w:val="00F30A2E"/>
    <w:rsid w:val="00F333A3"/>
    <w:rsid w:val="00F40249"/>
    <w:rsid w:val="00F40403"/>
    <w:rsid w:val="00F43914"/>
    <w:rsid w:val="00F46057"/>
    <w:rsid w:val="00F47521"/>
    <w:rsid w:val="00F47D22"/>
    <w:rsid w:val="00F51DE8"/>
    <w:rsid w:val="00F541A0"/>
    <w:rsid w:val="00F54556"/>
    <w:rsid w:val="00F561EA"/>
    <w:rsid w:val="00F57B7F"/>
    <w:rsid w:val="00F62DBD"/>
    <w:rsid w:val="00F63040"/>
    <w:rsid w:val="00F63236"/>
    <w:rsid w:val="00F653BE"/>
    <w:rsid w:val="00F714E5"/>
    <w:rsid w:val="00F728F6"/>
    <w:rsid w:val="00F72B84"/>
    <w:rsid w:val="00F75072"/>
    <w:rsid w:val="00F765EB"/>
    <w:rsid w:val="00F77D62"/>
    <w:rsid w:val="00F80304"/>
    <w:rsid w:val="00F805C2"/>
    <w:rsid w:val="00F82C09"/>
    <w:rsid w:val="00F83F25"/>
    <w:rsid w:val="00F83F79"/>
    <w:rsid w:val="00F84F7C"/>
    <w:rsid w:val="00F85179"/>
    <w:rsid w:val="00F9522B"/>
    <w:rsid w:val="00F95B4D"/>
    <w:rsid w:val="00F96A64"/>
    <w:rsid w:val="00F96CFC"/>
    <w:rsid w:val="00F96F1A"/>
    <w:rsid w:val="00F97B9C"/>
    <w:rsid w:val="00FA1F42"/>
    <w:rsid w:val="00FA24B6"/>
    <w:rsid w:val="00FA2961"/>
    <w:rsid w:val="00FB2E2C"/>
    <w:rsid w:val="00FB3767"/>
    <w:rsid w:val="00FB3DC9"/>
    <w:rsid w:val="00FB42F9"/>
    <w:rsid w:val="00FB5583"/>
    <w:rsid w:val="00FB5999"/>
    <w:rsid w:val="00FB607A"/>
    <w:rsid w:val="00FC6E40"/>
    <w:rsid w:val="00FC74B6"/>
    <w:rsid w:val="00FD2629"/>
    <w:rsid w:val="00FD3A62"/>
    <w:rsid w:val="00FD3FF2"/>
    <w:rsid w:val="00FD42A5"/>
    <w:rsid w:val="00FD4314"/>
    <w:rsid w:val="00FD4CED"/>
    <w:rsid w:val="00FE07AC"/>
    <w:rsid w:val="00FE1FD4"/>
    <w:rsid w:val="00FE66CC"/>
    <w:rsid w:val="00FE6A27"/>
    <w:rsid w:val="00FE7BEE"/>
    <w:rsid w:val="00FE7C3E"/>
    <w:rsid w:val="00FF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EFD5"/>
  <w14:defaultImageDpi w14:val="32767"/>
  <w15:docId w15:val="{E352D614-45F2-47F2-BE7D-58E2DB2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2">
    <w:name w:val="heading 2"/>
    <w:basedOn w:val="Normalny"/>
    <w:link w:val="Nagwek2Znak"/>
    <w:uiPriority w:val="9"/>
    <w:qFormat/>
    <w:rsid w:val="00F07203"/>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Tekstpodstawowy">
    <w:name w:val="Body Text"/>
    <w:basedOn w:val="Normalny"/>
    <w:link w:val="TekstpodstawowyZnak"/>
    <w:uiPriority w:val="99"/>
    <w:unhideWhenUsed/>
    <w:rsid w:val="008D54E2"/>
    <w:pPr>
      <w:spacing w:after="120"/>
    </w:pPr>
  </w:style>
  <w:style w:type="character" w:customStyle="1" w:styleId="TekstpodstawowyZnak">
    <w:name w:val="Tekst podstawowy Znak"/>
    <w:basedOn w:val="Domylnaczcionkaakapitu"/>
    <w:link w:val="Tekstpodstawowy"/>
    <w:uiPriority w:val="99"/>
    <w:rsid w:val="008D54E2"/>
    <w:rPr>
      <w:sz w:val="24"/>
      <w:szCs w:val="24"/>
    </w:rPr>
  </w:style>
  <w:style w:type="paragraph" w:styleId="NormalnyWeb">
    <w:name w:val="Normal (Web)"/>
    <w:basedOn w:val="Normalny"/>
    <w:uiPriority w:val="99"/>
    <w:semiHidden/>
    <w:unhideWhenUsed/>
    <w:rsid w:val="008D54E2"/>
    <w:pPr>
      <w:spacing w:before="100" w:beforeAutospacing="1" w:after="100" w:afterAutospacing="1"/>
    </w:pPr>
    <w:rPr>
      <w:rFonts w:eastAsiaTheme="minorHAnsi" w:cs="Calibri"/>
      <w:sz w:val="22"/>
      <w:szCs w:val="22"/>
      <w:lang w:val="pl-PL" w:eastAsia="pl-PL"/>
    </w:rPr>
  </w:style>
  <w:style w:type="paragraph" w:styleId="Tekstprzypisukocowego">
    <w:name w:val="endnote text"/>
    <w:basedOn w:val="Normalny"/>
    <w:link w:val="TekstprzypisukocowegoZnak"/>
    <w:uiPriority w:val="99"/>
    <w:semiHidden/>
    <w:unhideWhenUsed/>
    <w:rsid w:val="00B10E11"/>
    <w:rPr>
      <w:sz w:val="20"/>
      <w:szCs w:val="20"/>
    </w:rPr>
  </w:style>
  <w:style w:type="character" w:customStyle="1" w:styleId="TekstprzypisukocowegoZnak">
    <w:name w:val="Tekst przypisu końcowego Znak"/>
    <w:basedOn w:val="Domylnaczcionkaakapitu"/>
    <w:link w:val="Tekstprzypisukocowego"/>
    <w:uiPriority w:val="99"/>
    <w:semiHidden/>
    <w:rsid w:val="00B10E11"/>
  </w:style>
  <w:style w:type="character" w:styleId="Odwoanieprzypisukocowego">
    <w:name w:val="endnote reference"/>
    <w:basedOn w:val="Domylnaczcionkaakapitu"/>
    <w:uiPriority w:val="99"/>
    <w:semiHidden/>
    <w:unhideWhenUsed/>
    <w:rsid w:val="00B10E11"/>
    <w:rPr>
      <w:vertAlign w:val="superscript"/>
    </w:rPr>
  </w:style>
  <w:style w:type="character" w:styleId="Pogrubienie">
    <w:name w:val="Strong"/>
    <w:basedOn w:val="Domylnaczcionkaakapitu"/>
    <w:uiPriority w:val="22"/>
    <w:qFormat/>
    <w:rsid w:val="00C700F5"/>
    <w:rPr>
      <w:b/>
      <w:bCs/>
    </w:rPr>
  </w:style>
  <w:style w:type="character" w:customStyle="1" w:styleId="Nagwek2Znak">
    <w:name w:val="Nagłówek 2 Znak"/>
    <w:basedOn w:val="Domylnaczcionkaakapitu"/>
    <w:link w:val="Nagwek2"/>
    <w:uiPriority w:val="9"/>
    <w:rsid w:val="00F07203"/>
    <w:rPr>
      <w:rFonts w:ascii="Times New Roman" w:eastAsia="Times New Roman" w:hAnsi="Times New Roman"/>
      <w:b/>
      <w:bCs/>
      <w:sz w:val="36"/>
      <w:szCs w:val="36"/>
      <w:lang w:val="en-GB" w:eastAsia="en-GB"/>
    </w:rPr>
  </w:style>
  <w:style w:type="character" w:customStyle="1" w:styleId="Nierozpoznanawzmianka1">
    <w:name w:val="Nierozpoznana wzmianka1"/>
    <w:basedOn w:val="Domylnaczcionkaakapitu"/>
    <w:uiPriority w:val="99"/>
    <w:semiHidden/>
    <w:unhideWhenUsed/>
    <w:rsid w:val="005761D7"/>
    <w:rPr>
      <w:color w:val="605E5C"/>
      <w:shd w:val="clear" w:color="auto" w:fill="E1DFDD"/>
    </w:rPr>
  </w:style>
  <w:style w:type="character" w:customStyle="1" w:styleId="descriptionleft">
    <w:name w:val="descriptionleft"/>
    <w:basedOn w:val="Domylnaczcionkaakapitu"/>
    <w:rsid w:val="0085784B"/>
  </w:style>
  <w:style w:type="paragraph" w:styleId="Poprawka">
    <w:name w:val="Revision"/>
    <w:hidden/>
    <w:uiPriority w:val="99"/>
    <w:semiHidden/>
    <w:rsid w:val="00422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625">
      <w:bodyDiv w:val="1"/>
      <w:marLeft w:val="0"/>
      <w:marRight w:val="0"/>
      <w:marTop w:val="0"/>
      <w:marBottom w:val="0"/>
      <w:divBdr>
        <w:top w:val="none" w:sz="0" w:space="0" w:color="auto"/>
        <w:left w:val="none" w:sz="0" w:space="0" w:color="auto"/>
        <w:bottom w:val="none" w:sz="0" w:space="0" w:color="auto"/>
        <w:right w:val="none" w:sz="0" w:space="0" w:color="auto"/>
      </w:divBdr>
      <w:divsChild>
        <w:div w:id="156921146">
          <w:marLeft w:val="0"/>
          <w:marRight w:val="0"/>
          <w:marTop w:val="0"/>
          <w:marBottom w:val="0"/>
          <w:divBdr>
            <w:top w:val="none" w:sz="0" w:space="0" w:color="auto"/>
            <w:left w:val="none" w:sz="0" w:space="0" w:color="auto"/>
            <w:bottom w:val="none" w:sz="0" w:space="0" w:color="auto"/>
            <w:right w:val="none" w:sz="0" w:space="0" w:color="auto"/>
          </w:divBdr>
        </w:div>
        <w:div w:id="1745059027">
          <w:marLeft w:val="0"/>
          <w:marRight w:val="0"/>
          <w:marTop w:val="0"/>
          <w:marBottom w:val="0"/>
          <w:divBdr>
            <w:top w:val="none" w:sz="0" w:space="0" w:color="auto"/>
            <w:left w:val="none" w:sz="0" w:space="0" w:color="auto"/>
            <w:bottom w:val="none" w:sz="0" w:space="0" w:color="auto"/>
            <w:right w:val="none" w:sz="0" w:space="0" w:color="auto"/>
          </w:divBdr>
        </w:div>
        <w:div w:id="1659387168">
          <w:marLeft w:val="0"/>
          <w:marRight w:val="0"/>
          <w:marTop w:val="0"/>
          <w:marBottom w:val="0"/>
          <w:divBdr>
            <w:top w:val="none" w:sz="0" w:space="0" w:color="auto"/>
            <w:left w:val="none" w:sz="0" w:space="0" w:color="auto"/>
            <w:bottom w:val="none" w:sz="0" w:space="0" w:color="auto"/>
            <w:right w:val="none" w:sz="0" w:space="0" w:color="auto"/>
          </w:divBdr>
        </w:div>
      </w:divsChild>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38292694">
      <w:bodyDiv w:val="1"/>
      <w:marLeft w:val="0"/>
      <w:marRight w:val="0"/>
      <w:marTop w:val="0"/>
      <w:marBottom w:val="0"/>
      <w:divBdr>
        <w:top w:val="none" w:sz="0" w:space="0" w:color="auto"/>
        <w:left w:val="none" w:sz="0" w:space="0" w:color="auto"/>
        <w:bottom w:val="none" w:sz="0" w:space="0" w:color="auto"/>
        <w:right w:val="none" w:sz="0" w:space="0" w:color="auto"/>
      </w:divBdr>
    </w:div>
    <w:div w:id="241572947">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298078070">
      <w:bodyDiv w:val="1"/>
      <w:marLeft w:val="0"/>
      <w:marRight w:val="0"/>
      <w:marTop w:val="0"/>
      <w:marBottom w:val="0"/>
      <w:divBdr>
        <w:top w:val="none" w:sz="0" w:space="0" w:color="auto"/>
        <w:left w:val="none" w:sz="0" w:space="0" w:color="auto"/>
        <w:bottom w:val="none" w:sz="0" w:space="0" w:color="auto"/>
        <w:right w:val="none" w:sz="0" w:space="0" w:color="auto"/>
      </w:divBdr>
    </w:div>
    <w:div w:id="417335532">
      <w:bodyDiv w:val="1"/>
      <w:marLeft w:val="0"/>
      <w:marRight w:val="0"/>
      <w:marTop w:val="0"/>
      <w:marBottom w:val="0"/>
      <w:divBdr>
        <w:top w:val="none" w:sz="0" w:space="0" w:color="auto"/>
        <w:left w:val="none" w:sz="0" w:space="0" w:color="auto"/>
        <w:bottom w:val="none" w:sz="0" w:space="0" w:color="auto"/>
        <w:right w:val="none" w:sz="0" w:space="0" w:color="auto"/>
      </w:divBdr>
    </w:div>
    <w:div w:id="459420947">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17426142">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563299990">
      <w:bodyDiv w:val="1"/>
      <w:marLeft w:val="0"/>
      <w:marRight w:val="0"/>
      <w:marTop w:val="0"/>
      <w:marBottom w:val="0"/>
      <w:divBdr>
        <w:top w:val="none" w:sz="0" w:space="0" w:color="auto"/>
        <w:left w:val="none" w:sz="0" w:space="0" w:color="auto"/>
        <w:bottom w:val="none" w:sz="0" w:space="0" w:color="auto"/>
        <w:right w:val="none" w:sz="0" w:space="0" w:color="auto"/>
      </w:divBdr>
    </w:div>
    <w:div w:id="615796950">
      <w:bodyDiv w:val="1"/>
      <w:marLeft w:val="0"/>
      <w:marRight w:val="0"/>
      <w:marTop w:val="0"/>
      <w:marBottom w:val="0"/>
      <w:divBdr>
        <w:top w:val="none" w:sz="0" w:space="0" w:color="auto"/>
        <w:left w:val="none" w:sz="0" w:space="0" w:color="auto"/>
        <w:bottom w:val="none" w:sz="0" w:space="0" w:color="auto"/>
        <w:right w:val="none" w:sz="0" w:space="0" w:color="auto"/>
      </w:divBdr>
    </w:div>
    <w:div w:id="726956558">
      <w:bodyDiv w:val="1"/>
      <w:marLeft w:val="0"/>
      <w:marRight w:val="0"/>
      <w:marTop w:val="0"/>
      <w:marBottom w:val="0"/>
      <w:divBdr>
        <w:top w:val="none" w:sz="0" w:space="0" w:color="auto"/>
        <w:left w:val="none" w:sz="0" w:space="0" w:color="auto"/>
        <w:bottom w:val="none" w:sz="0" w:space="0" w:color="auto"/>
        <w:right w:val="none" w:sz="0" w:space="0" w:color="auto"/>
      </w:divBdr>
      <w:divsChild>
        <w:div w:id="1800996419">
          <w:marLeft w:val="0"/>
          <w:marRight w:val="0"/>
          <w:marTop w:val="0"/>
          <w:marBottom w:val="0"/>
          <w:divBdr>
            <w:top w:val="none" w:sz="0" w:space="0" w:color="auto"/>
            <w:left w:val="none" w:sz="0" w:space="0" w:color="auto"/>
            <w:bottom w:val="none" w:sz="0" w:space="0" w:color="auto"/>
            <w:right w:val="none" w:sz="0" w:space="0" w:color="auto"/>
          </w:divBdr>
        </w:div>
        <w:div w:id="1374186014">
          <w:marLeft w:val="0"/>
          <w:marRight w:val="0"/>
          <w:marTop w:val="0"/>
          <w:marBottom w:val="0"/>
          <w:divBdr>
            <w:top w:val="none" w:sz="0" w:space="0" w:color="auto"/>
            <w:left w:val="none" w:sz="0" w:space="0" w:color="auto"/>
            <w:bottom w:val="none" w:sz="0" w:space="0" w:color="auto"/>
            <w:right w:val="none" w:sz="0" w:space="0" w:color="auto"/>
          </w:divBdr>
        </w:div>
      </w:divsChild>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80685123">
      <w:bodyDiv w:val="1"/>
      <w:marLeft w:val="0"/>
      <w:marRight w:val="0"/>
      <w:marTop w:val="0"/>
      <w:marBottom w:val="0"/>
      <w:divBdr>
        <w:top w:val="none" w:sz="0" w:space="0" w:color="auto"/>
        <w:left w:val="none" w:sz="0" w:space="0" w:color="auto"/>
        <w:bottom w:val="none" w:sz="0" w:space="0" w:color="auto"/>
        <w:right w:val="none" w:sz="0" w:space="0" w:color="auto"/>
      </w:divBdr>
    </w:div>
    <w:div w:id="819881484">
      <w:bodyDiv w:val="1"/>
      <w:marLeft w:val="0"/>
      <w:marRight w:val="0"/>
      <w:marTop w:val="0"/>
      <w:marBottom w:val="0"/>
      <w:divBdr>
        <w:top w:val="none" w:sz="0" w:space="0" w:color="auto"/>
        <w:left w:val="none" w:sz="0" w:space="0" w:color="auto"/>
        <w:bottom w:val="none" w:sz="0" w:space="0" w:color="auto"/>
        <w:right w:val="none" w:sz="0" w:space="0" w:color="auto"/>
      </w:divBdr>
    </w:div>
    <w:div w:id="829910693">
      <w:bodyDiv w:val="1"/>
      <w:marLeft w:val="0"/>
      <w:marRight w:val="0"/>
      <w:marTop w:val="0"/>
      <w:marBottom w:val="0"/>
      <w:divBdr>
        <w:top w:val="none" w:sz="0" w:space="0" w:color="auto"/>
        <w:left w:val="none" w:sz="0" w:space="0" w:color="auto"/>
        <w:bottom w:val="none" w:sz="0" w:space="0" w:color="auto"/>
        <w:right w:val="none" w:sz="0" w:space="0" w:color="auto"/>
      </w:divBdr>
    </w:div>
    <w:div w:id="848177927">
      <w:bodyDiv w:val="1"/>
      <w:marLeft w:val="0"/>
      <w:marRight w:val="0"/>
      <w:marTop w:val="0"/>
      <w:marBottom w:val="0"/>
      <w:divBdr>
        <w:top w:val="none" w:sz="0" w:space="0" w:color="auto"/>
        <w:left w:val="none" w:sz="0" w:space="0" w:color="auto"/>
        <w:bottom w:val="none" w:sz="0" w:space="0" w:color="auto"/>
        <w:right w:val="none" w:sz="0" w:space="0" w:color="auto"/>
      </w:divBdr>
    </w:div>
    <w:div w:id="862206700">
      <w:bodyDiv w:val="1"/>
      <w:marLeft w:val="0"/>
      <w:marRight w:val="0"/>
      <w:marTop w:val="0"/>
      <w:marBottom w:val="0"/>
      <w:divBdr>
        <w:top w:val="none" w:sz="0" w:space="0" w:color="auto"/>
        <w:left w:val="none" w:sz="0" w:space="0" w:color="auto"/>
        <w:bottom w:val="none" w:sz="0" w:space="0" w:color="auto"/>
        <w:right w:val="none" w:sz="0" w:space="0" w:color="auto"/>
      </w:divBdr>
    </w:div>
    <w:div w:id="877012375">
      <w:bodyDiv w:val="1"/>
      <w:marLeft w:val="0"/>
      <w:marRight w:val="0"/>
      <w:marTop w:val="0"/>
      <w:marBottom w:val="0"/>
      <w:divBdr>
        <w:top w:val="none" w:sz="0" w:space="0" w:color="auto"/>
        <w:left w:val="none" w:sz="0" w:space="0" w:color="auto"/>
        <w:bottom w:val="none" w:sz="0" w:space="0" w:color="auto"/>
        <w:right w:val="none" w:sz="0" w:space="0" w:color="auto"/>
      </w:divBdr>
    </w:div>
    <w:div w:id="1015494931">
      <w:bodyDiv w:val="1"/>
      <w:marLeft w:val="0"/>
      <w:marRight w:val="0"/>
      <w:marTop w:val="0"/>
      <w:marBottom w:val="0"/>
      <w:divBdr>
        <w:top w:val="none" w:sz="0" w:space="0" w:color="auto"/>
        <w:left w:val="none" w:sz="0" w:space="0" w:color="auto"/>
        <w:bottom w:val="none" w:sz="0" w:space="0" w:color="auto"/>
        <w:right w:val="none" w:sz="0" w:space="0" w:color="auto"/>
      </w:divBdr>
    </w:div>
    <w:div w:id="1100490421">
      <w:bodyDiv w:val="1"/>
      <w:marLeft w:val="0"/>
      <w:marRight w:val="0"/>
      <w:marTop w:val="0"/>
      <w:marBottom w:val="0"/>
      <w:divBdr>
        <w:top w:val="none" w:sz="0" w:space="0" w:color="auto"/>
        <w:left w:val="none" w:sz="0" w:space="0" w:color="auto"/>
        <w:bottom w:val="none" w:sz="0" w:space="0" w:color="auto"/>
        <w:right w:val="none" w:sz="0" w:space="0" w:color="auto"/>
      </w:divBdr>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29204563">
      <w:bodyDiv w:val="1"/>
      <w:marLeft w:val="0"/>
      <w:marRight w:val="0"/>
      <w:marTop w:val="0"/>
      <w:marBottom w:val="0"/>
      <w:divBdr>
        <w:top w:val="none" w:sz="0" w:space="0" w:color="auto"/>
        <w:left w:val="none" w:sz="0" w:space="0" w:color="auto"/>
        <w:bottom w:val="none" w:sz="0" w:space="0" w:color="auto"/>
        <w:right w:val="none" w:sz="0" w:space="0" w:color="auto"/>
      </w:divBdr>
    </w:div>
    <w:div w:id="1150946483">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71565854">
      <w:bodyDiv w:val="1"/>
      <w:marLeft w:val="0"/>
      <w:marRight w:val="0"/>
      <w:marTop w:val="0"/>
      <w:marBottom w:val="0"/>
      <w:divBdr>
        <w:top w:val="none" w:sz="0" w:space="0" w:color="auto"/>
        <w:left w:val="none" w:sz="0" w:space="0" w:color="auto"/>
        <w:bottom w:val="none" w:sz="0" w:space="0" w:color="auto"/>
        <w:right w:val="none" w:sz="0" w:space="0" w:color="auto"/>
      </w:divBdr>
    </w:div>
    <w:div w:id="1457524276">
      <w:bodyDiv w:val="1"/>
      <w:marLeft w:val="0"/>
      <w:marRight w:val="0"/>
      <w:marTop w:val="0"/>
      <w:marBottom w:val="0"/>
      <w:divBdr>
        <w:top w:val="none" w:sz="0" w:space="0" w:color="auto"/>
        <w:left w:val="none" w:sz="0" w:space="0" w:color="auto"/>
        <w:bottom w:val="none" w:sz="0" w:space="0" w:color="auto"/>
        <w:right w:val="none" w:sz="0" w:space="0" w:color="auto"/>
      </w:divBdr>
    </w:div>
    <w:div w:id="1475874055">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43901226">
      <w:bodyDiv w:val="1"/>
      <w:marLeft w:val="0"/>
      <w:marRight w:val="0"/>
      <w:marTop w:val="0"/>
      <w:marBottom w:val="0"/>
      <w:divBdr>
        <w:top w:val="none" w:sz="0" w:space="0" w:color="auto"/>
        <w:left w:val="none" w:sz="0" w:space="0" w:color="auto"/>
        <w:bottom w:val="none" w:sz="0" w:space="0" w:color="auto"/>
        <w:right w:val="none" w:sz="0" w:space="0" w:color="auto"/>
      </w:divBdr>
    </w:div>
    <w:div w:id="1577978130">
      <w:bodyDiv w:val="1"/>
      <w:marLeft w:val="0"/>
      <w:marRight w:val="0"/>
      <w:marTop w:val="0"/>
      <w:marBottom w:val="0"/>
      <w:divBdr>
        <w:top w:val="none" w:sz="0" w:space="0" w:color="auto"/>
        <w:left w:val="none" w:sz="0" w:space="0" w:color="auto"/>
        <w:bottom w:val="none" w:sz="0" w:space="0" w:color="auto"/>
        <w:right w:val="none" w:sz="0" w:space="0" w:color="auto"/>
      </w:divBdr>
      <w:divsChild>
        <w:div w:id="534971812">
          <w:marLeft w:val="0"/>
          <w:marRight w:val="0"/>
          <w:marTop w:val="0"/>
          <w:marBottom w:val="0"/>
          <w:divBdr>
            <w:top w:val="none" w:sz="0" w:space="0" w:color="auto"/>
            <w:left w:val="none" w:sz="0" w:space="0" w:color="auto"/>
            <w:bottom w:val="none" w:sz="0" w:space="0" w:color="auto"/>
            <w:right w:val="none" w:sz="0" w:space="0" w:color="auto"/>
          </w:divBdr>
        </w:div>
      </w:divsChild>
    </w:div>
    <w:div w:id="1607082385">
      <w:bodyDiv w:val="1"/>
      <w:marLeft w:val="0"/>
      <w:marRight w:val="0"/>
      <w:marTop w:val="0"/>
      <w:marBottom w:val="0"/>
      <w:divBdr>
        <w:top w:val="none" w:sz="0" w:space="0" w:color="auto"/>
        <w:left w:val="none" w:sz="0" w:space="0" w:color="auto"/>
        <w:bottom w:val="none" w:sz="0" w:space="0" w:color="auto"/>
        <w:right w:val="none" w:sz="0" w:space="0" w:color="auto"/>
      </w:divBdr>
    </w:div>
    <w:div w:id="1637300787">
      <w:bodyDiv w:val="1"/>
      <w:marLeft w:val="0"/>
      <w:marRight w:val="0"/>
      <w:marTop w:val="0"/>
      <w:marBottom w:val="0"/>
      <w:divBdr>
        <w:top w:val="none" w:sz="0" w:space="0" w:color="auto"/>
        <w:left w:val="none" w:sz="0" w:space="0" w:color="auto"/>
        <w:bottom w:val="none" w:sz="0" w:space="0" w:color="auto"/>
        <w:right w:val="none" w:sz="0" w:space="0" w:color="auto"/>
      </w:divBdr>
    </w:div>
    <w:div w:id="1713111281">
      <w:bodyDiv w:val="1"/>
      <w:marLeft w:val="0"/>
      <w:marRight w:val="0"/>
      <w:marTop w:val="0"/>
      <w:marBottom w:val="0"/>
      <w:divBdr>
        <w:top w:val="none" w:sz="0" w:space="0" w:color="auto"/>
        <w:left w:val="none" w:sz="0" w:space="0" w:color="auto"/>
        <w:bottom w:val="none" w:sz="0" w:space="0" w:color="auto"/>
        <w:right w:val="none" w:sz="0" w:space="0" w:color="auto"/>
      </w:divBdr>
    </w:div>
    <w:div w:id="1725637898">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915240821">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1958295426">
      <w:bodyDiv w:val="1"/>
      <w:marLeft w:val="0"/>
      <w:marRight w:val="0"/>
      <w:marTop w:val="0"/>
      <w:marBottom w:val="0"/>
      <w:divBdr>
        <w:top w:val="none" w:sz="0" w:space="0" w:color="auto"/>
        <w:left w:val="none" w:sz="0" w:space="0" w:color="auto"/>
        <w:bottom w:val="none" w:sz="0" w:space="0" w:color="auto"/>
        <w:right w:val="none" w:sz="0" w:space="0" w:color="auto"/>
      </w:divBdr>
    </w:div>
    <w:div w:id="1970820893">
      <w:bodyDiv w:val="1"/>
      <w:marLeft w:val="0"/>
      <w:marRight w:val="0"/>
      <w:marTop w:val="0"/>
      <w:marBottom w:val="0"/>
      <w:divBdr>
        <w:top w:val="none" w:sz="0" w:space="0" w:color="auto"/>
        <w:left w:val="none" w:sz="0" w:space="0" w:color="auto"/>
        <w:bottom w:val="none" w:sz="0" w:space="0" w:color="auto"/>
        <w:right w:val="none" w:sz="0" w:space="0" w:color="auto"/>
      </w:divBdr>
    </w:div>
    <w:div w:id="2021346146">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 w:id="207430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ossowska@linkleaders.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teczak@eu.j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rzewiecka@linklead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329F657069445A89BEFD938F7975C" ma:contentTypeVersion="13" ma:contentTypeDescription="Create a new document." ma:contentTypeScope="" ma:versionID="4dd7a336ac70f47976dcd1fdb19e5ec6">
  <xsd:schema xmlns:xsd="http://www.w3.org/2001/XMLSchema" xmlns:xs="http://www.w3.org/2001/XMLSchema" xmlns:p="http://schemas.microsoft.com/office/2006/metadata/properties" xmlns:ns3="38fbfec8-51d4-4aa5-8630-2897245860bd" xmlns:ns4="f2dad9b4-f532-4285-b1cd-307d445e2d2c" targetNamespace="http://schemas.microsoft.com/office/2006/metadata/properties" ma:root="true" ma:fieldsID="9d72509c7c16051259989b74c55668e0" ns3:_="" ns4:_="">
    <xsd:import namespace="38fbfec8-51d4-4aa5-8630-2897245860bd"/>
    <xsd:import namespace="f2dad9b4-f532-4285-b1cd-307d445e2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fec8-51d4-4aa5-8630-28972458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d9b4-f532-4285-b1cd-307d445e2d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8FDDE-041B-4BA9-81F6-319430EC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fec8-51d4-4aa5-8630-2897245860bd"/>
    <ds:schemaRef ds:uri="f2dad9b4-f532-4285-b1cd-307d445e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5F630-8E1D-4A0E-A133-BE25260D0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A00BF0-D735-42AB-BBE2-B027B475B533}">
  <ds:schemaRefs>
    <ds:schemaRef ds:uri="http://schemas.openxmlformats.org/officeDocument/2006/bibliography"/>
  </ds:schemaRefs>
</ds:datastoreItem>
</file>

<file path=customXml/itemProps4.xml><?xml version="1.0" encoding="utf-8"?>
<ds:datastoreItem xmlns:ds="http://schemas.openxmlformats.org/officeDocument/2006/customXml" ds:itemID="{CFF86E4C-6DC3-44BD-967C-16B49EF28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C:\Users\Lisa.bustos\AppData\Local\Temp\wz6bec\JLL-Global-NewsRelease.dotx</Template>
  <TotalTime>0</TotalTime>
  <Pages>2</Pages>
  <Words>783</Words>
  <Characters>4700</Characters>
  <Application>Microsoft Office Word</Application>
  <DocSecurity>0</DocSecurity>
  <Lines>39</Lines>
  <Paragraphs>10</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JLL</Company>
  <LinksUpToDate>false</LinksUpToDate>
  <CharactersWithSpaces>5473</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Magdalena Ossowska</cp:lastModifiedBy>
  <cp:revision>2</cp:revision>
  <cp:lastPrinted>2020-02-25T09:13:00Z</cp:lastPrinted>
  <dcterms:created xsi:type="dcterms:W3CDTF">2022-01-12T08:13:00Z</dcterms:created>
  <dcterms:modified xsi:type="dcterms:W3CDTF">2022-01-12T08:13:00Z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0x010100DE0329F657069445A89BEFD938F7975C</vt:lpwstr>
  </property>
</Properties>
</file>