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42F9" w14:textId="77777777" w:rsidR="00687893" w:rsidRPr="00230D85" w:rsidRDefault="00687893" w:rsidP="00063DCF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063DCF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063DCF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6F5700F7" w:rsidR="00687893" w:rsidRPr="00230D85" w:rsidRDefault="0017216E" w:rsidP="00063DCF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351494">
        <w:rPr>
          <w:rFonts w:ascii="Verdana" w:eastAsia="Calibri" w:hAnsi="Verdana" w:cs="Calibri"/>
          <w:sz w:val="20"/>
          <w:szCs w:val="20"/>
        </w:rPr>
        <w:t>13</w:t>
      </w:r>
      <w:r w:rsidR="00356DCA">
        <w:rPr>
          <w:rFonts w:ascii="Verdana" w:eastAsia="Calibri" w:hAnsi="Verdana" w:cs="Calibri"/>
          <w:sz w:val="20"/>
          <w:szCs w:val="20"/>
        </w:rPr>
        <w:t xml:space="preserve"> stycznia 2022 r.</w:t>
      </w:r>
    </w:p>
    <w:p w14:paraId="6BA0B54D" w14:textId="06332B53" w:rsidR="00021980" w:rsidRPr="00021980" w:rsidRDefault="00021980" w:rsidP="00063DCF">
      <w:pPr>
        <w:spacing w:after="0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663902FC" w14:textId="17F1A631" w:rsidR="00901C9D" w:rsidRDefault="00901C9D" w:rsidP="00736D13">
      <w:pPr>
        <w:spacing w:before="240" w:after="240" w:line="276" w:lineRule="auto"/>
        <w:jc w:val="both"/>
        <w:rPr>
          <w:rFonts w:ascii="Verdana" w:hAnsi="Verdana"/>
          <w:b/>
          <w:bCs/>
          <w:sz w:val="28"/>
          <w:szCs w:val="28"/>
        </w:rPr>
      </w:pPr>
      <w:r w:rsidRPr="00901C9D">
        <w:rPr>
          <w:rFonts w:ascii="Verdana" w:hAnsi="Verdana"/>
          <w:b/>
          <w:bCs/>
          <w:sz w:val="28"/>
          <w:szCs w:val="28"/>
        </w:rPr>
        <w:t>Shell</w:t>
      </w:r>
      <w:r w:rsidR="00B71758">
        <w:rPr>
          <w:rFonts w:ascii="Verdana" w:hAnsi="Verdana"/>
          <w:b/>
          <w:bCs/>
          <w:sz w:val="28"/>
          <w:szCs w:val="28"/>
        </w:rPr>
        <w:t xml:space="preserve"> </w:t>
      </w:r>
      <w:r w:rsidR="00AB61F1">
        <w:rPr>
          <w:rFonts w:ascii="Verdana" w:hAnsi="Verdana"/>
          <w:b/>
          <w:bCs/>
          <w:sz w:val="28"/>
          <w:szCs w:val="28"/>
        </w:rPr>
        <w:t xml:space="preserve">nieprzerwanie </w:t>
      </w:r>
      <w:r w:rsidRPr="00901C9D">
        <w:rPr>
          <w:rFonts w:ascii="Verdana" w:hAnsi="Verdana"/>
          <w:b/>
          <w:bCs/>
          <w:sz w:val="28"/>
          <w:szCs w:val="28"/>
        </w:rPr>
        <w:t>liderem rynku środków smarnych</w:t>
      </w:r>
    </w:p>
    <w:p w14:paraId="66B05BAA" w14:textId="5A5FBD8E" w:rsidR="00265CE8" w:rsidRDefault="00901C9D" w:rsidP="00BF749B">
      <w:pPr>
        <w:spacing w:before="240"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01C9D">
        <w:rPr>
          <w:rFonts w:ascii="Verdana" w:hAnsi="Verdana" w:cstheme="minorHAnsi"/>
          <w:b/>
          <w:bCs/>
          <w:sz w:val="20"/>
          <w:szCs w:val="20"/>
        </w:rPr>
        <w:t xml:space="preserve">Shell po raz kolejny </w:t>
      </w:r>
      <w:r w:rsidR="00B71758">
        <w:rPr>
          <w:rFonts w:ascii="Verdana" w:hAnsi="Verdana" w:cstheme="minorHAnsi"/>
          <w:b/>
          <w:bCs/>
          <w:sz w:val="20"/>
          <w:szCs w:val="20"/>
        </w:rPr>
        <w:t xml:space="preserve">obronił pozycję </w:t>
      </w:r>
      <w:r w:rsidRPr="00901C9D">
        <w:rPr>
          <w:rFonts w:ascii="Verdana" w:hAnsi="Verdana" w:cstheme="minorHAnsi"/>
          <w:b/>
          <w:bCs/>
          <w:sz w:val="20"/>
          <w:szCs w:val="20"/>
        </w:rPr>
        <w:t xml:space="preserve">lidera </w:t>
      </w:r>
      <w:r w:rsidR="00B40EFA">
        <w:rPr>
          <w:rFonts w:ascii="Verdana" w:hAnsi="Verdana" w:cstheme="minorHAnsi"/>
          <w:b/>
          <w:bCs/>
          <w:sz w:val="20"/>
          <w:szCs w:val="20"/>
        </w:rPr>
        <w:t xml:space="preserve">globalnego </w:t>
      </w:r>
      <w:r w:rsidR="00E83CFD">
        <w:rPr>
          <w:rFonts w:ascii="Verdana" w:hAnsi="Verdana" w:cstheme="minorHAnsi"/>
          <w:b/>
          <w:bCs/>
          <w:sz w:val="20"/>
          <w:szCs w:val="20"/>
        </w:rPr>
        <w:t xml:space="preserve">rynku </w:t>
      </w:r>
      <w:r w:rsidRPr="00901C9D">
        <w:rPr>
          <w:rFonts w:ascii="Verdana" w:hAnsi="Verdana" w:cstheme="minorHAnsi"/>
          <w:b/>
          <w:bCs/>
          <w:sz w:val="20"/>
          <w:szCs w:val="20"/>
        </w:rPr>
        <w:t>środków smarnych</w:t>
      </w:r>
      <w:r w:rsidR="00E83CFD">
        <w:rPr>
          <w:rFonts w:ascii="Verdana" w:hAnsi="Verdana" w:cstheme="minorHAnsi"/>
          <w:b/>
          <w:bCs/>
          <w:sz w:val="20"/>
          <w:szCs w:val="20"/>
        </w:rPr>
        <w:t xml:space="preserve">. Jak wynika z raportu firmy badawczej </w:t>
      </w:r>
      <w:proofErr w:type="spellStart"/>
      <w:r w:rsidR="00E83CFD">
        <w:rPr>
          <w:rFonts w:ascii="Verdana" w:hAnsi="Verdana" w:cstheme="minorHAnsi"/>
          <w:b/>
          <w:bCs/>
          <w:sz w:val="20"/>
          <w:szCs w:val="20"/>
        </w:rPr>
        <w:t>Kline&amp;Company</w:t>
      </w:r>
      <w:proofErr w:type="spellEnd"/>
      <w:r w:rsidR="00E83CFD">
        <w:rPr>
          <w:rFonts w:ascii="Verdana" w:hAnsi="Verdana" w:cstheme="minorHAnsi"/>
          <w:b/>
          <w:bCs/>
          <w:sz w:val="20"/>
          <w:szCs w:val="20"/>
        </w:rPr>
        <w:t>, Shell jest</w:t>
      </w:r>
      <w:r w:rsidR="00E83CFD" w:rsidRPr="00E83CFD">
        <w:rPr>
          <w:rFonts w:ascii="Verdana" w:hAnsi="Verdana" w:cstheme="minorHAnsi"/>
          <w:b/>
          <w:bCs/>
          <w:sz w:val="20"/>
          <w:szCs w:val="20"/>
        </w:rPr>
        <w:t xml:space="preserve"> światow</w:t>
      </w:r>
      <w:r w:rsidR="00E83CFD">
        <w:rPr>
          <w:rFonts w:ascii="Verdana" w:hAnsi="Verdana" w:cstheme="minorHAnsi"/>
          <w:b/>
          <w:bCs/>
          <w:sz w:val="20"/>
          <w:szCs w:val="20"/>
        </w:rPr>
        <w:t>ym</w:t>
      </w:r>
      <w:r w:rsidR="00E83CFD" w:rsidRPr="00E83CFD">
        <w:rPr>
          <w:rFonts w:ascii="Verdana" w:hAnsi="Verdana" w:cstheme="minorHAnsi"/>
          <w:b/>
          <w:bCs/>
          <w:sz w:val="20"/>
          <w:szCs w:val="20"/>
        </w:rPr>
        <w:t xml:space="preserve"> dostawc</w:t>
      </w:r>
      <w:r w:rsidR="00E83CFD">
        <w:rPr>
          <w:rFonts w:ascii="Verdana" w:hAnsi="Verdana" w:cstheme="minorHAnsi"/>
          <w:b/>
          <w:bCs/>
          <w:sz w:val="20"/>
          <w:szCs w:val="20"/>
        </w:rPr>
        <w:t>ą</w:t>
      </w:r>
      <w:r w:rsidR="00E83CFD" w:rsidRPr="00E83CFD">
        <w:rPr>
          <w:rFonts w:ascii="Verdana" w:hAnsi="Verdana" w:cstheme="minorHAnsi"/>
          <w:b/>
          <w:bCs/>
          <w:sz w:val="20"/>
          <w:szCs w:val="20"/>
        </w:rPr>
        <w:t xml:space="preserve"> numer jeden we wszystkich trzech głównych kategoriach</w:t>
      </w:r>
      <w:r w:rsidR="00E83CFD">
        <w:rPr>
          <w:rFonts w:ascii="Verdana" w:hAnsi="Verdana" w:cstheme="minorHAnsi"/>
          <w:b/>
          <w:bCs/>
          <w:sz w:val="20"/>
          <w:szCs w:val="20"/>
        </w:rPr>
        <w:t xml:space="preserve">: </w:t>
      </w:r>
      <w:r w:rsidR="00E83CFD" w:rsidRPr="00E83CFD">
        <w:rPr>
          <w:rFonts w:ascii="Verdana" w:hAnsi="Verdana" w:cstheme="minorHAnsi"/>
          <w:b/>
          <w:bCs/>
          <w:sz w:val="20"/>
          <w:szCs w:val="20"/>
        </w:rPr>
        <w:t>konsumenckiej, komercyjnej i przemysłowej</w:t>
      </w:r>
      <w:r w:rsidR="00940A62">
        <w:rPr>
          <w:rFonts w:ascii="Verdana" w:hAnsi="Verdana" w:cstheme="minorHAnsi"/>
          <w:b/>
          <w:bCs/>
          <w:sz w:val="20"/>
          <w:szCs w:val="20"/>
        </w:rPr>
        <w:t xml:space="preserve">. Koncern </w:t>
      </w:r>
      <w:r w:rsidR="00E83CFD">
        <w:rPr>
          <w:rFonts w:ascii="Verdana" w:hAnsi="Verdana" w:cstheme="minorHAnsi"/>
          <w:b/>
          <w:bCs/>
          <w:sz w:val="20"/>
          <w:szCs w:val="20"/>
        </w:rPr>
        <w:t>u</w:t>
      </w:r>
      <w:r w:rsidR="00265CE8" w:rsidRPr="00460147">
        <w:rPr>
          <w:rFonts w:ascii="Verdana" w:hAnsi="Verdana" w:cstheme="minorHAnsi"/>
          <w:b/>
          <w:bCs/>
          <w:sz w:val="20"/>
          <w:szCs w:val="20"/>
        </w:rPr>
        <w:t>trzymuje status wiodącego globalnego dostawcy gotowych środków smarnych już 15 rok z rzędu</w:t>
      </w:r>
      <w:r w:rsidR="00265CE8">
        <w:rPr>
          <w:rFonts w:ascii="Verdana" w:hAnsi="Verdana" w:cstheme="minorHAnsi"/>
          <w:b/>
          <w:bCs/>
          <w:sz w:val="20"/>
          <w:szCs w:val="20"/>
        </w:rPr>
        <w:t>.</w:t>
      </w:r>
    </w:p>
    <w:p w14:paraId="74C3C229" w14:textId="35E49322" w:rsidR="00901C9D" w:rsidRPr="00901C9D" w:rsidRDefault="00460147" w:rsidP="00BF749B">
      <w:pPr>
        <w:spacing w:before="24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t>Najnowsza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, 19. </w:t>
      </w:r>
      <w:r w:rsidR="005307DB">
        <w:rPr>
          <w:rFonts w:ascii="Verdana" w:hAnsi="Verdana"/>
          <w:color w:val="404040" w:themeColor="text1" w:themeTint="BF"/>
          <w:sz w:val="20"/>
          <w:szCs w:val="20"/>
        </w:rPr>
        <w:t>e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dycja</w:t>
      </w:r>
      <w:r w:rsidR="005307DB">
        <w:rPr>
          <w:rFonts w:ascii="Verdana" w:hAnsi="Verdana"/>
          <w:color w:val="404040" w:themeColor="text1" w:themeTint="BF"/>
          <w:sz w:val="20"/>
          <w:szCs w:val="20"/>
        </w:rPr>
        <w:t xml:space="preserve"> corocznego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raportu</w:t>
      </w:r>
      <w:r w:rsidR="005307DB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proofErr w:type="spellStart"/>
      <w:r w:rsidR="005307DB">
        <w:rPr>
          <w:rFonts w:ascii="Verdana" w:hAnsi="Verdana"/>
          <w:color w:val="404040" w:themeColor="text1" w:themeTint="BF"/>
          <w:sz w:val="20"/>
          <w:szCs w:val="20"/>
        </w:rPr>
        <w:t>Kline&amp;Company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/>
          <w:color w:val="404040" w:themeColor="text1" w:themeTint="BF"/>
          <w:sz w:val="20"/>
          <w:szCs w:val="20"/>
        </w:rPr>
        <w:t>„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Global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Lubricants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: Market Analysis and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Assessment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2021</w:t>
      </w:r>
      <w:r>
        <w:rPr>
          <w:rFonts w:ascii="Verdana" w:hAnsi="Verdana"/>
          <w:color w:val="404040" w:themeColor="text1" w:themeTint="BF"/>
          <w:sz w:val="20"/>
          <w:szCs w:val="20"/>
        </w:rPr>
        <w:t>”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, </w:t>
      </w:r>
      <w:r>
        <w:rPr>
          <w:rFonts w:ascii="Verdana" w:hAnsi="Verdana"/>
          <w:color w:val="404040" w:themeColor="text1" w:themeTint="BF"/>
          <w:sz w:val="20"/>
          <w:szCs w:val="20"/>
        </w:rPr>
        <w:t>bazuje na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/>
          <w:color w:val="404040" w:themeColor="text1" w:themeTint="BF"/>
          <w:sz w:val="20"/>
          <w:szCs w:val="20"/>
        </w:rPr>
        <w:t>danych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za rok 2020. Obejmują one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wszystkie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wiodące rynki środków smarnych, segmenty rynkowe, rodzaje produktów i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formulacje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.</w:t>
      </w:r>
      <w:r w:rsidR="00DC3ED0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Shell zachowuje pierwsze miejsce w rankingu w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 xml:space="preserve"> każdej z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trzech kategori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>i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środków smarnych </w:t>
      </w:r>
      <w:r>
        <w:rPr>
          <w:rFonts w:ascii="Verdana" w:hAnsi="Verdana"/>
          <w:color w:val="404040" w:themeColor="text1" w:themeTint="BF"/>
          <w:sz w:val="20"/>
          <w:szCs w:val="20"/>
        </w:rPr>
        <w:t>analizowanych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przez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Kline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– „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consumer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auto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softHyphen/>
        <w:t>mo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softHyphen/>
        <w:t>tive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” (środki smarne przeznaczone do stosowania w samochodach osobowych), </w:t>
      </w:r>
      <w:r w:rsidR="00356DCA">
        <w:rPr>
          <w:rFonts w:ascii="Verdana" w:hAnsi="Verdana"/>
          <w:color w:val="404040" w:themeColor="text1" w:themeTint="BF"/>
          <w:sz w:val="20"/>
          <w:szCs w:val="20"/>
        </w:rPr>
        <w:t>„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commercial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auto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softHyphen/>
        <w:t>mo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softHyphen/>
        <w:t>tive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”</w:t>
      </w:r>
      <w:r w:rsidR="005307DB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(</w:t>
      </w:r>
      <w:r w:rsidR="00AB11F0">
        <w:rPr>
          <w:rFonts w:ascii="Verdana" w:hAnsi="Verdana"/>
          <w:color w:val="404040" w:themeColor="text1" w:themeTint="BF"/>
          <w:sz w:val="20"/>
          <w:szCs w:val="20"/>
        </w:rPr>
        <w:t xml:space="preserve">środki smarne do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pojazd</w:t>
      </w:r>
      <w:r w:rsidR="00AB11F0">
        <w:rPr>
          <w:rFonts w:ascii="Verdana" w:hAnsi="Verdana"/>
          <w:color w:val="404040" w:themeColor="text1" w:themeTint="BF"/>
          <w:sz w:val="20"/>
          <w:szCs w:val="20"/>
        </w:rPr>
        <w:t>ów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użytkow</w:t>
      </w:r>
      <w:r w:rsidR="00AB11F0">
        <w:rPr>
          <w:rFonts w:ascii="Verdana" w:hAnsi="Verdana"/>
          <w:color w:val="404040" w:themeColor="text1" w:themeTint="BF"/>
          <w:sz w:val="20"/>
          <w:szCs w:val="20"/>
        </w:rPr>
        <w:t>ych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) i „</w:t>
      </w:r>
      <w:proofErr w:type="spellStart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industrial</w:t>
      </w:r>
      <w:proofErr w:type="spellEnd"/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” (</w:t>
      </w:r>
      <w:r w:rsidR="00AB11F0">
        <w:rPr>
          <w:rFonts w:ascii="Verdana" w:hAnsi="Verdana"/>
          <w:color w:val="404040" w:themeColor="text1" w:themeTint="BF"/>
          <w:sz w:val="20"/>
          <w:szCs w:val="20"/>
        </w:rPr>
        <w:t xml:space="preserve">środki smarne stosowane </w:t>
      </w:r>
      <w:r w:rsidR="005307DB">
        <w:rPr>
          <w:rFonts w:ascii="Verdana" w:hAnsi="Verdana"/>
          <w:color w:val="404040" w:themeColor="text1" w:themeTint="BF"/>
          <w:sz w:val="20"/>
          <w:szCs w:val="20"/>
        </w:rPr>
        <w:br/>
      </w:r>
      <w:r w:rsidR="00AB11F0">
        <w:rPr>
          <w:rFonts w:ascii="Verdana" w:hAnsi="Verdana"/>
          <w:color w:val="404040" w:themeColor="text1" w:themeTint="BF"/>
          <w:sz w:val="20"/>
          <w:szCs w:val="20"/>
        </w:rPr>
        <w:t>w</w:t>
      </w:r>
      <w:r w:rsidR="00132679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AB61F1">
        <w:rPr>
          <w:rFonts w:ascii="Verdana" w:hAnsi="Verdana"/>
          <w:color w:val="404040" w:themeColor="text1" w:themeTint="BF"/>
          <w:sz w:val="20"/>
          <w:szCs w:val="20"/>
        </w:rPr>
        <w:t>przemyśle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).</w:t>
      </w:r>
    </w:p>
    <w:p w14:paraId="14FC8CD1" w14:textId="59BDA38C" w:rsidR="00901C9D" w:rsidRPr="00901C9D" w:rsidRDefault="00967462" w:rsidP="00BF749B">
      <w:pPr>
        <w:spacing w:before="24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i/>
          <w:iCs/>
          <w:color w:val="404040" w:themeColor="text1" w:themeTint="BF"/>
          <w:sz w:val="20"/>
          <w:szCs w:val="20"/>
        </w:rPr>
        <w:t>„</w:t>
      </w:r>
      <w:r w:rsidR="00901C9D" w:rsidRPr="00901C9D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Raport ten potwierdza, że Shell już od piętnastu lat jest wiodącym światowym dostawcą środków smarnych do samochodów osobowych, ciężarowych i </w:t>
      </w:r>
      <w:r w:rsidR="00AB61F1">
        <w:rPr>
          <w:rFonts w:ascii="Verdana" w:hAnsi="Verdana"/>
          <w:i/>
          <w:iCs/>
          <w:color w:val="404040" w:themeColor="text1" w:themeTint="BF"/>
          <w:sz w:val="20"/>
          <w:szCs w:val="20"/>
        </w:rPr>
        <w:t xml:space="preserve">aplikacji </w:t>
      </w:r>
      <w:r w:rsidR="00901C9D" w:rsidRPr="00901C9D">
        <w:rPr>
          <w:rFonts w:ascii="Verdana" w:hAnsi="Verdana"/>
          <w:i/>
          <w:iCs/>
          <w:color w:val="404040" w:themeColor="text1" w:themeTint="BF"/>
          <w:sz w:val="20"/>
          <w:szCs w:val="20"/>
        </w:rPr>
        <w:t>przemysłowych. Dzięki naszemu wieloletniemu zaangażowaniu na rzecz klientów i rozbudowywaniu portfolio produktów, nie tylko zachowujemy wiodącą pozycję na rynku, ale również powiększamy przewagę konkurencyjną, zwiększając skalę działalności, wartość naszej marki, rozwijając technologie i relacje z klientami</w:t>
      </w:r>
      <w:r>
        <w:rPr>
          <w:rFonts w:ascii="Verdana" w:hAnsi="Verdana"/>
          <w:i/>
          <w:iCs/>
          <w:color w:val="404040" w:themeColor="text1" w:themeTint="BF"/>
          <w:sz w:val="20"/>
          <w:szCs w:val="20"/>
        </w:rPr>
        <w:t>”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– powiedział </w:t>
      </w:r>
      <w:r w:rsidR="00DC3ED0">
        <w:rPr>
          <w:rFonts w:ascii="Verdana" w:hAnsi="Verdana"/>
          <w:color w:val="404040" w:themeColor="text1" w:themeTint="BF"/>
          <w:sz w:val="20"/>
          <w:szCs w:val="20"/>
        </w:rPr>
        <w:t>Łukasz Radzymiński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, </w:t>
      </w:r>
      <w:r w:rsidR="00DC3ED0">
        <w:rPr>
          <w:rFonts w:ascii="Verdana" w:hAnsi="Verdana"/>
          <w:color w:val="404040" w:themeColor="text1" w:themeTint="BF"/>
          <w:sz w:val="20"/>
          <w:szCs w:val="20"/>
        </w:rPr>
        <w:t xml:space="preserve">Dyrektor Sprzedaży </w:t>
      </w:r>
      <w:r w:rsidR="00265CE8">
        <w:rPr>
          <w:rFonts w:ascii="Verdana" w:hAnsi="Verdana"/>
          <w:color w:val="404040" w:themeColor="text1" w:themeTint="BF"/>
          <w:sz w:val="20"/>
          <w:szCs w:val="20"/>
        </w:rPr>
        <w:br/>
      </w:r>
      <w:r w:rsidR="00DC3ED0">
        <w:rPr>
          <w:rFonts w:ascii="Verdana" w:hAnsi="Verdana"/>
          <w:color w:val="404040" w:themeColor="text1" w:themeTint="BF"/>
          <w:sz w:val="20"/>
          <w:szCs w:val="20"/>
        </w:rPr>
        <w:t>w Dziale Olejowym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Shell </w:t>
      </w:r>
      <w:r w:rsidR="00DC3ED0">
        <w:rPr>
          <w:rFonts w:ascii="Verdana" w:hAnsi="Verdana"/>
          <w:color w:val="404040" w:themeColor="text1" w:themeTint="BF"/>
          <w:sz w:val="20"/>
          <w:szCs w:val="20"/>
        </w:rPr>
        <w:t>Polska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.</w:t>
      </w:r>
    </w:p>
    <w:p w14:paraId="16534A36" w14:textId="659BAEC8" w:rsidR="007C710F" w:rsidRPr="00F307ED" w:rsidRDefault="00F307ED" w:rsidP="00BF749B">
      <w:pPr>
        <w:spacing w:before="240" w:line="360" w:lineRule="auto"/>
        <w:jc w:val="both"/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  <w:r w:rsidRPr="00F307ED">
        <w:rPr>
          <w:rFonts w:ascii="Verdana" w:hAnsi="Verdana"/>
          <w:b/>
          <w:bCs/>
          <w:color w:val="404040" w:themeColor="text1" w:themeTint="BF"/>
          <w:sz w:val="20"/>
          <w:szCs w:val="20"/>
        </w:rPr>
        <w:t>Oferta dla trzech segmentów rynku</w:t>
      </w:r>
    </w:p>
    <w:p w14:paraId="798492F8" w14:textId="19282801" w:rsidR="009F137F" w:rsidRDefault="009F137F" w:rsidP="00BF749B">
      <w:pPr>
        <w:spacing w:before="24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901C9D">
        <w:rPr>
          <w:rFonts w:ascii="Verdana" w:hAnsi="Verdana"/>
          <w:color w:val="404040" w:themeColor="text1" w:themeTint="BF"/>
          <w:sz w:val="20"/>
          <w:szCs w:val="20"/>
        </w:rPr>
        <w:t>Zgodnie z najnowsz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>ymi danymi</w:t>
      </w:r>
      <w:r>
        <w:rPr>
          <w:rFonts w:ascii="Verdana" w:hAnsi="Verdana"/>
          <w:color w:val="404040" w:themeColor="text1" w:themeTint="BF"/>
          <w:sz w:val="20"/>
          <w:szCs w:val="20"/>
        </w:rPr>
        <w:t>,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Shell zwiększył udział w globalnym rynku w porównaniu 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>z rokiem poprzednim. Całkowita sprzedaż Shell wyniosła około 4100 kiloton gotowych środków smarnych, co odpowiada około 4,6 m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>i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>l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>iar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>d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>a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litrów</w:t>
      </w:r>
      <w:r w:rsidR="00B40EFA">
        <w:rPr>
          <w:rFonts w:ascii="Verdana" w:hAnsi="Verdana"/>
          <w:color w:val="404040" w:themeColor="text1" w:themeTint="BF"/>
          <w:sz w:val="20"/>
          <w:szCs w:val="20"/>
        </w:rPr>
        <w:t xml:space="preserve"> produktów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. Na uzyskany wynik 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 xml:space="preserve">złożyła się 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sprzedaż środków smarnych w trzech segmentach: produkty do stosowania 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w samochodach osobowych (34%), produkty </w:t>
      </w:r>
      <w:r w:rsidR="00AB61F1">
        <w:rPr>
          <w:rFonts w:ascii="Verdana" w:hAnsi="Verdana"/>
          <w:color w:val="404040" w:themeColor="text1" w:themeTint="BF"/>
          <w:sz w:val="20"/>
          <w:szCs w:val="20"/>
        </w:rPr>
        <w:t xml:space="preserve">dedykowane 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>do przemysł</w:t>
      </w:r>
      <w:r w:rsidR="00AB61F1">
        <w:rPr>
          <w:rFonts w:ascii="Verdana" w:hAnsi="Verdana"/>
          <w:color w:val="404040" w:themeColor="text1" w:themeTint="BF"/>
          <w:sz w:val="20"/>
          <w:szCs w:val="20"/>
        </w:rPr>
        <w:t>u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(36%) i produkty do pojazdów użytkowych (30%).</w:t>
      </w:r>
    </w:p>
    <w:p w14:paraId="50B134FC" w14:textId="21D8BEE2" w:rsidR="006A565F" w:rsidRDefault="005307DB" w:rsidP="00BF749B">
      <w:pPr>
        <w:spacing w:before="24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lastRenderedPageBreak/>
        <w:t xml:space="preserve">Dział Olejowy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Shell ma do odegrania kluczową rolę w realizacji celu firmy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, która do 2050 roku ma stać się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biznesem energetycznym o zerowej emisji netto. </w:t>
      </w:r>
      <w:r w:rsidR="006A565F">
        <w:rPr>
          <w:rFonts w:ascii="Verdana" w:hAnsi="Verdana"/>
          <w:color w:val="404040" w:themeColor="text1" w:themeTint="BF"/>
          <w:sz w:val="20"/>
          <w:szCs w:val="20"/>
        </w:rPr>
        <w:t xml:space="preserve">Z pomocą 200 specjalistów pracujących w centrach badawczych rozmieszczonych na całym świecie, </w:t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Shell od wielu lat udoskonala technologię pozwalającą na tworzenie bardziej ekologicznych </w:t>
      </w:r>
      <w:r w:rsidR="00B40EFA"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901C9D">
        <w:rPr>
          <w:rFonts w:ascii="Verdana" w:hAnsi="Verdana"/>
          <w:color w:val="404040" w:themeColor="text1" w:themeTint="BF"/>
          <w:sz w:val="20"/>
          <w:szCs w:val="20"/>
        </w:rPr>
        <w:t>i czystszych środków smarnych wytwarzanych z gazu ziemnego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z wykorzystaniem unikalnej technologii Shell </w:t>
      </w:r>
      <w:proofErr w:type="spellStart"/>
      <w:r>
        <w:rPr>
          <w:rFonts w:ascii="Verdana" w:hAnsi="Verdana"/>
          <w:color w:val="404040" w:themeColor="text1" w:themeTint="BF"/>
          <w:sz w:val="20"/>
          <w:szCs w:val="20"/>
        </w:rPr>
        <w:t>PurePlus</w:t>
      </w:r>
      <w:proofErr w:type="spellEnd"/>
      <w:r w:rsidRPr="00901C9D">
        <w:rPr>
          <w:rFonts w:ascii="Verdana" w:hAnsi="Verdana"/>
          <w:color w:val="404040" w:themeColor="text1" w:themeTint="BF"/>
          <w:sz w:val="20"/>
          <w:szCs w:val="20"/>
        </w:rPr>
        <w:t>.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9F137F">
        <w:rPr>
          <w:rFonts w:ascii="Verdana" w:hAnsi="Verdana"/>
          <w:color w:val="404040" w:themeColor="text1" w:themeTint="BF"/>
          <w:sz w:val="20"/>
          <w:szCs w:val="20"/>
        </w:rPr>
        <w:t>Z</w:t>
      </w:r>
      <w:r w:rsidR="009F137F" w:rsidRPr="009F137F">
        <w:rPr>
          <w:rFonts w:ascii="Verdana" w:hAnsi="Verdana"/>
          <w:color w:val="404040" w:themeColor="text1" w:themeTint="BF"/>
          <w:sz w:val="20"/>
          <w:szCs w:val="20"/>
        </w:rPr>
        <w:t xml:space="preserve">apewniają </w:t>
      </w:r>
      <w:r w:rsidR="00CA5DD9">
        <w:rPr>
          <w:rFonts w:ascii="Verdana" w:hAnsi="Verdana"/>
          <w:color w:val="404040" w:themeColor="text1" w:themeTint="BF"/>
          <w:sz w:val="20"/>
          <w:szCs w:val="20"/>
        </w:rPr>
        <w:t xml:space="preserve">one </w:t>
      </w:r>
      <w:r w:rsidR="009F137F" w:rsidRPr="009F137F">
        <w:rPr>
          <w:rFonts w:ascii="Verdana" w:hAnsi="Verdana"/>
          <w:color w:val="404040" w:themeColor="text1" w:themeTint="BF"/>
          <w:sz w:val="20"/>
          <w:szCs w:val="20"/>
        </w:rPr>
        <w:t>konsumentom lepsze osiągi silnika, zużycie paliwa niższe nawet o 4% oraz proporcjonalne zmniejszenie emisji CO</w:t>
      </w:r>
      <w:r w:rsidR="009F137F" w:rsidRPr="00CA5DD9">
        <w:rPr>
          <w:rFonts w:ascii="Verdana" w:hAnsi="Verdana"/>
          <w:color w:val="404040" w:themeColor="text1" w:themeTint="BF"/>
          <w:sz w:val="20"/>
          <w:szCs w:val="20"/>
          <w:vertAlign w:val="subscript"/>
        </w:rPr>
        <w:t>2</w:t>
      </w:r>
      <w:r w:rsidR="009F137F" w:rsidRPr="009F137F">
        <w:rPr>
          <w:rFonts w:ascii="Verdana" w:hAnsi="Verdana"/>
          <w:color w:val="404040" w:themeColor="text1" w:themeTint="BF"/>
          <w:sz w:val="20"/>
          <w:szCs w:val="20"/>
        </w:rPr>
        <w:t>.</w:t>
      </w:r>
    </w:p>
    <w:p w14:paraId="014C6832" w14:textId="1F046615" w:rsidR="007C710F" w:rsidRPr="007C710F" w:rsidRDefault="007C710F" w:rsidP="00BF749B">
      <w:pPr>
        <w:spacing w:before="240" w:line="360" w:lineRule="auto"/>
        <w:jc w:val="both"/>
        <w:rPr>
          <w:rFonts w:ascii="Verdana" w:hAnsi="Verdana"/>
          <w:b/>
          <w:bCs/>
          <w:color w:val="404040" w:themeColor="text1" w:themeTint="BF"/>
          <w:sz w:val="20"/>
          <w:szCs w:val="20"/>
        </w:rPr>
      </w:pPr>
      <w:r w:rsidRPr="007C710F">
        <w:rPr>
          <w:rFonts w:ascii="Verdana" w:hAnsi="Verdana"/>
          <w:b/>
          <w:bCs/>
          <w:color w:val="404040" w:themeColor="text1" w:themeTint="BF"/>
          <w:sz w:val="20"/>
          <w:szCs w:val="20"/>
        </w:rPr>
        <w:t>Neutralne emisyjnie oleje Shell</w:t>
      </w:r>
    </w:p>
    <w:p w14:paraId="328CD781" w14:textId="679CB158" w:rsidR="00901C9D" w:rsidRPr="00901C9D" w:rsidRDefault="00CA5DD9" w:rsidP="00BF749B">
      <w:pPr>
        <w:spacing w:before="240"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t xml:space="preserve">Shell wspiera również klientów w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zmniejsz</w:t>
      </w:r>
      <w:r>
        <w:rPr>
          <w:rFonts w:ascii="Verdana" w:hAnsi="Verdana"/>
          <w:color w:val="404040" w:themeColor="text1" w:themeTint="BF"/>
          <w:sz w:val="20"/>
          <w:szCs w:val="20"/>
        </w:rPr>
        <w:t>a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ni</w:t>
      </w:r>
      <w:r>
        <w:rPr>
          <w:rFonts w:ascii="Verdana" w:hAnsi="Verdana"/>
          <w:color w:val="404040" w:themeColor="text1" w:themeTint="BF"/>
          <w:sz w:val="20"/>
          <w:szCs w:val="20"/>
        </w:rPr>
        <w:t>u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ich śladu węglowego.</w:t>
      </w:r>
      <w:r w:rsidR="009D1CC9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/>
          <w:color w:val="404040" w:themeColor="text1" w:themeTint="BF"/>
          <w:sz w:val="20"/>
          <w:szCs w:val="20"/>
        </w:rPr>
        <w:t>W 2021 roku u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ruchomił największy w branży środków smarnych</w:t>
      </w:r>
      <w:r w:rsidR="009F137F" w:rsidRPr="009F137F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9F137F" w:rsidRPr="00901C9D">
        <w:rPr>
          <w:rFonts w:ascii="Verdana" w:hAnsi="Verdana"/>
          <w:color w:val="404040" w:themeColor="text1" w:themeTint="BF"/>
          <w:sz w:val="20"/>
          <w:szCs w:val="20"/>
        </w:rPr>
        <w:t>program neutralności węglowej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, oferując </w:t>
      </w:r>
      <w:r w:rsidR="009F137F">
        <w:rPr>
          <w:rFonts w:ascii="Verdana" w:hAnsi="Verdana"/>
          <w:color w:val="404040" w:themeColor="text1" w:themeTint="BF"/>
          <w:sz w:val="20"/>
          <w:szCs w:val="20"/>
        </w:rPr>
        <w:t xml:space="preserve">w ramach wybranych marek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olej</w:t>
      </w:r>
      <w:r w:rsidR="009F137F">
        <w:rPr>
          <w:rFonts w:ascii="Verdana" w:hAnsi="Verdana"/>
          <w:color w:val="404040" w:themeColor="text1" w:themeTint="BF"/>
          <w:sz w:val="20"/>
          <w:szCs w:val="20"/>
        </w:rPr>
        <w:t>e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neut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softHyphen/>
        <w:t>raln</w:t>
      </w:r>
      <w:r w:rsidR="009F137F">
        <w:rPr>
          <w:rFonts w:ascii="Verdana" w:hAnsi="Verdana"/>
          <w:color w:val="404040" w:themeColor="text1" w:themeTint="BF"/>
          <w:sz w:val="20"/>
          <w:szCs w:val="20"/>
        </w:rPr>
        <w:t>e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pod względem emisji dwutlenku węgla</w:t>
      </w:r>
      <w:r w:rsidR="007C710F">
        <w:rPr>
          <w:rStyle w:val="Odwoanieprzypisudolnego"/>
          <w:rFonts w:ascii="Verdana" w:hAnsi="Verdana"/>
          <w:color w:val="404040" w:themeColor="text1" w:themeTint="BF"/>
          <w:sz w:val="20"/>
          <w:szCs w:val="20"/>
        </w:rPr>
        <w:footnoteReference w:id="1"/>
      </w:r>
      <w:r w:rsidR="009F137F">
        <w:rPr>
          <w:rFonts w:ascii="Verdana" w:hAnsi="Verdana"/>
          <w:color w:val="404040" w:themeColor="text1" w:themeTint="BF"/>
          <w:sz w:val="20"/>
          <w:szCs w:val="20"/>
        </w:rPr>
        <w:t xml:space="preserve">.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W jego ramach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Shell dąży do zrównoważenia rocznych emisji z ponad 200 m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ilionów 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litrów wysokiej jakości środków smarnych. Obejmie to rekompensatę około 700 tys</w:t>
      </w:r>
      <w:r>
        <w:rPr>
          <w:rFonts w:ascii="Verdana" w:hAnsi="Verdana"/>
          <w:color w:val="404040" w:themeColor="text1" w:themeTint="BF"/>
          <w:sz w:val="20"/>
          <w:szCs w:val="20"/>
        </w:rPr>
        <w:t>ięcy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ton dwutlenku węgla (CO</w:t>
      </w:r>
      <w:r w:rsidR="00901C9D" w:rsidRPr="00CA5DD9">
        <w:rPr>
          <w:rFonts w:ascii="Verdana" w:hAnsi="Verdana"/>
          <w:color w:val="404040" w:themeColor="text1" w:themeTint="BF"/>
          <w:sz w:val="20"/>
          <w:szCs w:val="20"/>
          <w:vertAlign w:val="subscript"/>
        </w:rPr>
        <w:t>2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e)</w:t>
      </w:r>
      <w:r w:rsidR="007C710F">
        <w:rPr>
          <w:rStyle w:val="Odwoanieprzypisudolnego"/>
          <w:rFonts w:ascii="Verdana" w:hAnsi="Verdana"/>
          <w:color w:val="404040" w:themeColor="text1" w:themeTint="BF"/>
          <w:sz w:val="20"/>
          <w:szCs w:val="20"/>
        </w:rPr>
        <w:footnoteReference w:id="2"/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rocznie</w:t>
      </w:r>
      <w:r>
        <w:rPr>
          <w:rFonts w:ascii="Verdana" w:hAnsi="Verdana"/>
          <w:color w:val="404040" w:themeColor="text1" w:themeTint="BF"/>
          <w:sz w:val="20"/>
          <w:szCs w:val="20"/>
        </w:rPr>
        <w:t>, co o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dpowiada rocznemu wyłączeniu z ruchu około 340 tys</w:t>
      </w:r>
      <w:r>
        <w:rPr>
          <w:rFonts w:ascii="Verdana" w:hAnsi="Verdana"/>
          <w:color w:val="404040" w:themeColor="text1" w:themeTint="BF"/>
          <w:sz w:val="20"/>
          <w:szCs w:val="20"/>
        </w:rPr>
        <w:t>ięcy</w:t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 xml:space="preserve"> samochodów</w:t>
      </w:r>
      <w:r w:rsidR="007C710F">
        <w:rPr>
          <w:rStyle w:val="Odwoanieprzypisudolnego"/>
          <w:rFonts w:ascii="Verdana" w:hAnsi="Verdana"/>
          <w:color w:val="404040" w:themeColor="text1" w:themeTint="BF"/>
          <w:sz w:val="20"/>
          <w:szCs w:val="20"/>
        </w:rPr>
        <w:footnoteReference w:id="3"/>
      </w:r>
      <w:r w:rsidR="00901C9D" w:rsidRPr="00901C9D">
        <w:rPr>
          <w:rFonts w:ascii="Verdana" w:hAnsi="Verdana"/>
          <w:color w:val="404040" w:themeColor="text1" w:themeTint="BF"/>
          <w:sz w:val="20"/>
          <w:szCs w:val="20"/>
        </w:rPr>
        <w:t>.</w:t>
      </w:r>
    </w:p>
    <w:p w14:paraId="5138AD59" w14:textId="510CB62F" w:rsidR="00901C9D" w:rsidRPr="00901C9D" w:rsidRDefault="00901C9D" w:rsidP="002604D0">
      <w:pPr>
        <w:spacing w:line="36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14:paraId="4A0B5EAC" w14:textId="26C9454B" w:rsidR="00223475" w:rsidRDefault="00223475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12741F19" w14:textId="0BD9B530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3A08A145" w14:textId="781F9BB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6FA4EE60" w14:textId="2559DCAD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03739FCF" w14:textId="05C67C3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A978C9E" w14:textId="12FA45F2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2659FF66" w14:textId="65A7C584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70515482" w14:textId="77777777" w:rsidR="007C710F" w:rsidRDefault="007C710F" w:rsidP="00A633F0">
      <w:pPr>
        <w:autoSpaceDE w:val="0"/>
        <w:autoSpaceDN w:val="0"/>
        <w:spacing w:after="0"/>
        <w:jc w:val="both"/>
        <w:rPr>
          <w:rFonts w:ascii="Verdana" w:hAnsi="Verdana" w:cs="Calibri"/>
          <w:b/>
          <w:sz w:val="16"/>
          <w:szCs w:val="16"/>
        </w:rPr>
      </w:pPr>
    </w:p>
    <w:p w14:paraId="5F2643D5" w14:textId="5B50962F" w:rsidR="00CB0166" w:rsidRPr="00230D85" w:rsidRDefault="00B53370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3D9E82E8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0237F104" w14:textId="267302FE" w:rsidR="00E92BFA" w:rsidRDefault="00E92BFA" w:rsidP="00E92BF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Krzysztof Jordan, </w:t>
                              </w:r>
                              <w:hyperlink r:id="rId12" w:history="1">
                                <w:r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533-877-677</w:t>
                              </w:r>
                            </w:p>
                            <w:p w14:paraId="7A1BF221" w14:textId="77777777" w:rsidR="0007714C" w:rsidRPr="00630D75" w:rsidRDefault="0007714C" w:rsidP="0007714C">
                              <w:pPr>
                                <w:spacing w:line="276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30D75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Ewa </w:t>
                              </w:r>
                              <w:proofErr w:type="spellStart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Galanty</w:t>
                              </w:r>
                              <w:proofErr w:type="spellEnd"/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3" w:history="1">
                                <w:r w:rsidRPr="00F3313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ewa.galanty@shell.com</w:t>
                                </w:r>
                              </w:hyperlink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tel. 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606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670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E21AC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018</w:t>
                              </w:r>
                            </w:p>
                            <w:p w14:paraId="44F1812A" w14:textId="61758113" w:rsidR="00C00985" w:rsidRPr="002B2859" w:rsidRDefault="00C00985" w:rsidP="009165CC">
                              <w:pPr>
                                <w:spacing w:after="0" w:line="240" w:lineRule="auto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0B9E" id="Group 2" o:spid="_x0000_s1026" style="position:absolute;left:0;text-align:left;margin-left:0;margin-top:-5.6pt;width:482pt;height:137.5pt;z-index:251661312;mso-position-horizontal:center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0237F104" w14:textId="267302FE" w:rsidR="00E92BFA" w:rsidRDefault="00E92BFA" w:rsidP="00E92BFA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Krzysztof Jordan, </w:t>
                        </w:r>
                        <w:hyperlink r:id="rId14" w:history="1">
                          <w:r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533-877-677</w:t>
                        </w:r>
                      </w:p>
                      <w:p w14:paraId="7A1BF221" w14:textId="77777777" w:rsidR="0007714C" w:rsidRPr="00630D75" w:rsidRDefault="0007714C" w:rsidP="0007714C">
                        <w:pPr>
                          <w:spacing w:line="276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30D7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Ewa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Galanty, </w:t>
                        </w:r>
                        <w:hyperlink r:id="rId15" w:history="1">
                          <w:r w:rsidRPr="00F3313F">
                            <w:rPr>
                              <w:rStyle w:val="Hyperlink"/>
                              <w:rFonts w:ascii="Verdana" w:hAnsi="Verdana" w:cs="Arial"/>
                              <w:sz w:val="16"/>
                              <w:szCs w:val="16"/>
                            </w:rPr>
                            <w:t>ewa.galanty@shell.com</w:t>
                          </w:r>
                        </w:hyperlink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tel. 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606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670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Pr="008E21AC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018</w:t>
                        </w:r>
                      </w:p>
                      <w:p w14:paraId="44F1812A" w14:textId="61758113" w:rsidR="00C00985" w:rsidRPr="002B2859" w:rsidRDefault="00C00985" w:rsidP="009165CC">
                        <w:pPr>
                          <w:spacing w:after="0" w:line="240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230D85">
        <w:rPr>
          <w:rFonts w:ascii="Verdana" w:hAnsi="Verdana" w:cs="Calibri"/>
          <w:b/>
          <w:sz w:val="16"/>
          <w:szCs w:val="16"/>
        </w:rPr>
        <w:t>Grupa Shell</w:t>
      </w:r>
      <w:r w:rsidR="00C00985" w:rsidRPr="00230D85">
        <w:rPr>
          <w:rFonts w:ascii="Verdana" w:hAnsi="Verdana" w:cs="Calibri"/>
          <w:sz w:val="16"/>
          <w:szCs w:val="16"/>
        </w:rPr>
        <w:t xml:space="preserve"> </w:t>
      </w:r>
    </w:p>
    <w:p w14:paraId="57E9CBBF" w14:textId="33D165BC" w:rsidR="009165CC" w:rsidRPr="006E675D" w:rsidRDefault="009165CC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</w:t>
      </w:r>
      <w:proofErr w:type="spellStart"/>
      <w:r w:rsidRPr="00230D85">
        <w:rPr>
          <w:rFonts w:ascii="Verdana" w:hAnsi="Verdana" w:cs="Arial"/>
          <w:sz w:val="16"/>
          <w:szCs w:val="16"/>
        </w:rPr>
        <w:t>blendowniach</w:t>
      </w:r>
      <w:proofErr w:type="spellEnd"/>
      <w:r w:rsidRPr="00230D85">
        <w:rPr>
          <w:rFonts w:ascii="Verdana" w:hAnsi="Verdana" w:cs="Arial"/>
          <w:sz w:val="16"/>
          <w:szCs w:val="16"/>
        </w:rPr>
        <w:t xml:space="preserve">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7F78A6">
        <w:rPr>
          <w:rFonts w:ascii="Verdana" w:hAnsi="Verdana" w:cs="Arial"/>
          <w:sz w:val="16"/>
          <w:szCs w:val="16"/>
        </w:rPr>
        <w:t>5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p w14:paraId="1C160079" w14:textId="1B4F9A93" w:rsidR="00B5698F" w:rsidRPr="006E675D" w:rsidRDefault="00B5698F" w:rsidP="009165CC">
      <w:pPr>
        <w:spacing w:after="0"/>
        <w:jc w:val="both"/>
        <w:rPr>
          <w:rFonts w:ascii="Verdana" w:hAnsi="Verdana" w:cs="Arial"/>
          <w:sz w:val="16"/>
          <w:szCs w:val="16"/>
        </w:rPr>
      </w:pP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EE98" w14:textId="77777777" w:rsidR="00B04EB0" w:rsidRDefault="00B04EB0" w:rsidP="00687893">
      <w:pPr>
        <w:spacing w:after="0" w:line="240" w:lineRule="auto"/>
      </w:pPr>
      <w:r>
        <w:separator/>
      </w:r>
    </w:p>
  </w:endnote>
  <w:endnote w:type="continuationSeparator" w:id="0">
    <w:p w14:paraId="796D9189" w14:textId="77777777" w:rsidR="00B04EB0" w:rsidRDefault="00B04EB0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5022" w14:textId="77777777" w:rsidR="00B04EB0" w:rsidRDefault="00B04EB0" w:rsidP="00687893">
      <w:pPr>
        <w:spacing w:after="0" w:line="240" w:lineRule="auto"/>
      </w:pPr>
      <w:r>
        <w:separator/>
      </w:r>
    </w:p>
  </w:footnote>
  <w:footnote w:type="continuationSeparator" w:id="0">
    <w:p w14:paraId="5B2FC8C7" w14:textId="77777777" w:rsidR="00B04EB0" w:rsidRDefault="00B04EB0" w:rsidP="00687893">
      <w:pPr>
        <w:spacing w:after="0" w:line="240" w:lineRule="auto"/>
      </w:pPr>
      <w:r>
        <w:continuationSeparator/>
      </w:r>
    </w:p>
  </w:footnote>
  <w:footnote w:id="1">
    <w:p w14:paraId="4C7AA3F5" w14:textId="099102E1" w:rsidR="007C710F" w:rsidRPr="00132679" w:rsidRDefault="007C710F">
      <w:pPr>
        <w:pStyle w:val="Tekstprzypisudolnego"/>
        <w:rPr>
          <w:rFonts w:ascii="Verdana" w:hAnsi="Verdana"/>
          <w:lang w:val="pl-PL"/>
        </w:rPr>
      </w:pPr>
      <w:r w:rsidRPr="00132679">
        <w:rPr>
          <w:rStyle w:val="Odwoanieprzypisudolnego"/>
          <w:rFonts w:ascii="Verdana" w:hAnsi="Verdana"/>
        </w:rPr>
        <w:footnoteRef/>
      </w:r>
      <w:r w:rsidRPr="00132679">
        <w:rPr>
          <w:rFonts w:ascii="Verdana" w:hAnsi="Verdana"/>
          <w:vertAlign w:val="superscript"/>
          <w:lang w:val="pl-PL"/>
        </w:rPr>
        <w:t>,2</w:t>
      </w:r>
      <w:r w:rsidRPr="00132679">
        <w:rPr>
          <w:rFonts w:ascii="Verdana" w:hAnsi="Verdana"/>
          <w:lang w:val="pl-PL"/>
        </w:rPr>
        <w:t xml:space="preserve"> </w:t>
      </w:r>
      <w:bookmarkStart w:id="0" w:name="_Hlk62213506"/>
      <w:r w:rsidRPr="00132679">
        <w:rPr>
          <w:rFonts w:ascii="Verdana" w:hAnsi="Verdana"/>
          <w:sz w:val="18"/>
          <w:szCs w:val="18"/>
          <w:lang w:val="pl-PL"/>
        </w:rPr>
        <w:t>Termin „neutralny emisyjnie” oznacza, że koncern Shell zawarł transakcję, w ramach której określona ilość ekwiwalentu dwutlenku węgla (</w:t>
      </w:r>
      <w:proofErr w:type="spellStart"/>
      <w:r w:rsidRPr="00132679">
        <w:rPr>
          <w:rFonts w:ascii="Verdana" w:hAnsi="Verdana"/>
          <w:sz w:val="18"/>
          <w:szCs w:val="18"/>
          <w:lang w:val="pl-PL"/>
        </w:rPr>
        <w:t>CO₂e</w:t>
      </w:r>
      <w:proofErr w:type="spellEnd"/>
      <w:r w:rsidRPr="00132679">
        <w:rPr>
          <w:rFonts w:ascii="Verdana" w:hAnsi="Verdana"/>
          <w:sz w:val="18"/>
          <w:szCs w:val="18"/>
          <w:lang w:val="pl-PL"/>
        </w:rPr>
        <w:t>), odpowiadająca ilości związanej z wydobyciem i transportem surowca, produkcją, dystrybucją, wykorzystaniem i zakończeniem cyklu życia środka smarnego nie została wyemitowana dzięki ochronie naturalnych ekosystemów lub została usunięta z atmosfery poprzez proces bazujący na naturze.</w:t>
      </w:r>
      <w:bookmarkEnd w:id="0"/>
    </w:p>
  </w:footnote>
  <w:footnote w:id="2">
    <w:p w14:paraId="52EDCA63" w14:textId="6E3C9FBF" w:rsidR="007C710F" w:rsidRPr="00132679" w:rsidRDefault="007C710F">
      <w:pPr>
        <w:pStyle w:val="Tekstprzypisudolnego"/>
        <w:rPr>
          <w:rFonts w:ascii="Verdana" w:hAnsi="Verdana"/>
          <w:lang w:val="pl-PL"/>
        </w:rPr>
      </w:pPr>
    </w:p>
  </w:footnote>
  <w:footnote w:id="3">
    <w:p w14:paraId="074EFA1A" w14:textId="05698124" w:rsidR="007C710F" w:rsidRPr="00132679" w:rsidRDefault="007C710F">
      <w:pPr>
        <w:pStyle w:val="Tekstprzypisudolnego"/>
        <w:rPr>
          <w:rFonts w:ascii="Verdana" w:hAnsi="Verdana"/>
          <w:lang w:val="pl-PL"/>
        </w:rPr>
      </w:pPr>
      <w:r w:rsidRPr="00132679">
        <w:rPr>
          <w:rStyle w:val="Odwoanieprzypisudolnego"/>
          <w:rFonts w:ascii="Verdana" w:hAnsi="Verdana"/>
        </w:rPr>
        <w:footnoteRef/>
      </w:r>
      <w:r w:rsidRPr="00132679">
        <w:rPr>
          <w:rFonts w:ascii="Verdana" w:hAnsi="Verdana"/>
          <w:lang w:val="pl-PL"/>
        </w:rPr>
        <w:t xml:space="preserve"> </w:t>
      </w:r>
      <w:r w:rsidRPr="00132679">
        <w:rPr>
          <w:rFonts w:ascii="Verdana" w:hAnsi="Verdana"/>
          <w:sz w:val="18"/>
          <w:szCs w:val="18"/>
          <w:lang w:val="pl-PL"/>
        </w:rPr>
        <w:t>Rzeczywiste wartości emisji z jazdy uzależnione są od przyjętych założeń obliczeniowych.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B6D"/>
    <w:multiLevelType w:val="hybridMultilevel"/>
    <w:tmpl w:val="31CE1738"/>
    <w:lvl w:ilvl="0" w:tplc="11401CD2">
      <w:start w:val="1"/>
      <w:numFmt w:val="bullet"/>
      <w:pStyle w:val="Bulletedlist"/>
      <w:lvlText w:val=""/>
      <w:lvlJc w:val="left"/>
      <w:pPr>
        <w:tabs>
          <w:tab w:val="num" w:pos="230"/>
        </w:tabs>
        <w:ind w:left="230" w:hanging="230"/>
      </w:pPr>
      <w:rPr>
        <w:rFonts w:ascii="Wingdings" w:hAnsi="Wingdings" w:hint="default"/>
        <w:b w:val="0"/>
        <w:i w:val="0"/>
        <w:color w:val="595959"/>
        <w:position w:val="-8"/>
        <w:sz w:val="3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A66E0"/>
    <w:multiLevelType w:val="hybridMultilevel"/>
    <w:tmpl w:val="BA22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61E56"/>
    <w:multiLevelType w:val="hybridMultilevel"/>
    <w:tmpl w:val="06E8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1E0B"/>
    <w:rsid w:val="000029FE"/>
    <w:rsid w:val="00012E68"/>
    <w:rsid w:val="000142FD"/>
    <w:rsid w:val="000145BD"/>
    <w:rsid w:val="000154A8"/>
    <w:rsid w:val="00016E66"/>
    <w:rsid w:val="00020347"/>
    <w:rsid w:val="00021980"/>
    <w:rsid w:val="0003191D"/>
    <w:rsid w:val="00031AB1"/>
    <w:rsid w:val="000350DB"/>
    <w:rsid w:val="000357E7"/>
    <w:rsid w:val="00046674"/>
    <w:rsid w:val="00063DCF"/>
    <w:rsid w:val="00066C53"/>
    <w:rsid w:val="00066F88"/>
    <w:rsid w:val="00075853"/>
    <w:rsid w:val="00075B82"/>
    <w:rsid w:val="0007714C"/>
    <w:rsid w:val="00081AB1"/>
    <w:rsid w:val="00084537"/>
    <w:rsid w:val="000925BA"/>
    <w:rsid w:val="00097698"/>
    <w:rsid w:val="000B0C90"/>
    <w:rsid w:val="000B737A"/>
    <w:rsid w:val="000C31EF"/>
    <w:rsid w:val="000C7992"/>
    <w:rsid w:val="000C7C0C"/>
    <w:rsid w:val="000D246B"/>
    <w:rsid w:val="000D6BF8"/>
    <w:rsid w:val="000E4F76"/>
    <w:rsid w:val="000E619F"/>
    <w:rsid w:val="000F5611"/>
    <w:rsid w:val="00105196"/>
    <w:rsid w:val="00114747"/>
    <w:rsid w:val="001171A8"/>
    <w:rsid w:val="00122293"/>
    <w:rsid w:val="00123651"/>
    <w:rsid w:val="00123779"/>
    <w:rsid w:val="00124013"/>
    <w:rsid w:val="0013028D"/>
    <w:rsid w:val="0013255A"/>
    <w:rsid w:val="00132679"/>
    <w:rsid w:val="00135D5B"/>
    <w:rsid w:val="001409CA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479C"/>
    <w:rsid w:val="001E6523"/>
    <w:rsid w:val="001F0459"/>
    <w:rsid w:val="001F721B"/>
    <w:rsid w:val="001F7ED6"/>
    <w:rsid w:val="00210759"/>
    <w:rsid w:val="00212C5D"/>
    <w:rsid w:val="002165B0"/>
    <w:rsid w:val="002221A7"/>
    <w:rsid w:val="00222C50"/>
    <w:rsid w:val="00223475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664D"/>
    <w:rsid w:val="00257183"/>
    <w:rsid w:val="00257571"/>
    <w:rsid w:val="002602E7"/>
    <w:rsid w:val="002604D0"/>
    <w:rsid w:val="00261D9A"/>
    <w:rsid w:val="00263BF9"/>
    <w:rsid w:val="00265CE8"/>
    <w:rsid w:val="00266E27"/>
    <w:rsid w:val="00271827"/>
    <w:rsid w:val="0027199C"/>
    <w:rsid w:val="00273461"/>
    <w:rsid w:val="0027589F"/>
    <w:rsid w:val="00276536"/>
    <w:rsid w:val="00280C04"/>
    <w:rsid w:val="00280E6F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96563"/>
    <w:rsid w:val="002A0F5D"/>
    <w:rsid w:val="002A17EC"/>
    <w:rsid w:val="002A38CA"/>
    <w:rsid w:val="002A4192"/>
    <w:rsid w:val="002B2859"/>
    <w:rsid w:val="002B76FD"/>
    <w:rsid w:val="002C0B30"/>
    <w:rsid w:val="002C69FD"/>
    <w:rsid w:val="002D17B7"/>
    <w:rsid w:val="002D3768"/>
    <w:rsid w:val="002D4E74"/>
    <w:rsid w:val="002D5046"/>
    <w:rsid w:val="002D68A2"/>
    <w:rsid w:val="002D7531"/>
    <w:rsid w:val="002E09CF"/>
    <w:rsid w:val="002E10EC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37D2"/>
    <w:rsid w:val="0031420D"/>
    <w:rsid w:val="003145DB"/>
    <w:rsid w:val="00314994"/>
    <w:rsid w:val="00316726"/>
    <w:rsid w:val="0032256B"/>
    <w:rsid w:val="00323D85"/>
    <w:rsid w:val="003253CB"/>
    <w:rsid w:val="0033118A"/>
    <w:rsid w:val="003315E2"/>
    <w:rsid w:val="00332A29"/>
    <w:rsid w:val="003349F1"/>
    <w:rsid w:val="00341BD8"/>
    <w:rsid w:val="00344716"/>
    <w:rsid w:val="0034488D"/>
    <w:rsid w:val="00351494"/>
    <w:rsid w:val="0035482D"/>
    <w:rsid w:val="00356DCA"/>
    <w:rsid w:val="00357B64"/>
    <w:rsid w:val="00357F55"/>
    <w:rsid w:val="00365DBD"/>
    <w:rsid w:val="00367CED"/>
    <w:rsid w:val="00371895"/>
    <w:rsid w:val="003747CC"/>
    <w:rsid w:val="00380062"/>
    <w:rsid w:val="00381211"/>
    <w:rsid w:val="00383836"/>
    <w:rsid w:val="00386C53"/>
    <w:rsid w:val="0039328C"/>
    <w:rsid w:val="00393D2A"/>
    <w:rsid w:val="00396B76"/>
    <w:rsid w:val="003A2DE9"/>
    <w:rsid w:val="003A4843"/>
    <w:rsid w:val="003B01E1"/>
    <w:rsid w:val="003B2B59"/>
    <w:rsid w:val="003B3191"/>
    <w:rsid w:val="003B5804"/>
    <w:rsid w:val="003C0645"/>
    <w:rsid w:val="003C4F89"/>
    <w:rsid w:val="003D2800"/>
    <w:rsid w:val="003E1322"/>
    <w:rsid w:val="003E5FE8"/>
    <w:rsid w:val="003E6026"/>
    <w:rsid w:val="003E648E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07B84"/>
    <w:rsid w:val="00417F72"/>
    <w:rsid w:val="004213AA"/>
    <w:rsid w:val="00422354"/>
    <w:rsid w:val="00430641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0147"/>
    <w:rsid w:val="00467A4F"/>
    <w:rsid w:val="004704B8"/>
    <w:rsid w:val="00472FB9"/>
    <w:rsid w:val="00474596"/>
    <w:rsid w:val="00474A31"/>
    <w:rsid w:val="00475F8A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42D"/>
    <w:rsid w:val="0049758A"/>
    <w:rsid w:val="004A04C4"/>
    <w:rsid w:val="004A0642"/>
    <w:rsid w:val="004A0D70"/>
    <w:rsid w:val="004A113A"/>
    <w:rsid w:val="004A725D"/>
    <w:rsid w:val="004B6151"/>
    <w:rsid w:val="004D0A50"/>
    <w:rsid w:val="004D3399"/>
    <w:rsid w:val="004D3D6E"/>
    <w:rsid w:val="004D62D1"/>
    <w:rsid w:val="004D62E6"/>
    <w:rsid w:val="004E32D8"/>
    <w:rsid w:val="004E35A1"/>
    <w:rsid w:val="004E43C1"/>
    <w:rsid w:val="004E4A42"/>
    <w:rsid w:val="004E4F51"/>
    <w:rsid w:val="004E50E9"/>
    <w:rsid w:val="004E7DA8"/>
    <w:rsid w:val="00501CCB"/>
    <w:rsid w:val="005041E7"/>
    <w:rsid w:val="00506A07"/>
    <w:rsid w:val="00510481"/>
    <w:rsid w:val="00510F41"/>
    <w:rsid w:val="00510F7D"/>
    <w:rsid w:val="00511E22"/>
    <w:rsid w:val="00512B87"/>
    <w:rsid w:val="005149EB"/>
    <w:rsid w:val="00525331"/>
    <w:rsid w:val="005272BC"/>
    <w:rsid w:val="005307DB"/>
    <w:rsid w:val="00533DD4"/>
    <w:rsid w:val="0053433A"/>
    <w:rsid w:val="005353D4"/>
    <w:rsid w:val="0054073D"/>
    <w:rsid w:val="00540D8B"/>
    <w:rsid w:val="00540EDE"/>
    <w:rsid w:val="00541A90"/>
    <w:rsid w:val="00543EDA"/>
    <w:rsid w:val="005458C9"/>
    <w:rsid w:val="00546796"/>
    <w:rsid w:val="00546B4B"/>
    <w:rsid w:val="00550D10"/>
    <w:rsid w:val="005510A7"/>
    <w:rsid w:val="0055396F"/>
    <w:rsid w:val="00560F32"/>
    <w:rsid w:val="00561884"/>
    <w:rsid w:val="00563910"/>
    <w:rsid w:val="0057162A"/>
    <w:rsid w:val="00572251"/>
    <w:rsid w:val="005744B6"/>
    <w:rsid w:val="00580610"/>
    <w:rsid w:val="00587D7B"/>
    <w:rsid w:val="005903E4"/>
    <w:rsid w:val="005949B7"/>
    <w:rsid w:val="00595E4C"/>
    <w:rsid w:val="005A0F2A"/>
    <w:rsid w:val="005A3E8D"/>
    <w:rsid w:val="005A64EE"/>
    <w:rsid w:val="005B321C"/>
    <w:rsid w:val="005C123D"/>
    <w:rsid w:val="005C1CB4"/>
    <w:rsid w:val="005C3C0A"/>
    <w:rsid w:val="005C731B"/>
    <w:rsid w:val="005D2C37"/>
    <w:rsid w:val="005E0755"/>
    <w:rsid w:val="005E7303"/>
    <w:rsid w:val="005E7A06"/>
    <w:rsid w:val="005F0AF7"/>
    <w:rsid w:val="005F3E8D"/>
    <w:rsid w:val="00612C02"/>
    <w:rsid w:val="00612F3A"/>
    <w:rsid w:val="0061459E"/>
    <w:rsid w:val="00615F5D"/>
    <w:rsid w:val="006161E6"/>
    <w:rsid w:val="00616742"/>
    <w:rsid w:val="00616E05"/>
    <w:rsid w:val="0062425C"/>
    <w:rsid w:val="00631DFE"/>
    <w:rsid w:val="006335E7"/>
    <w:rsid w:val="00636506"/>
    <w:rsid w:val="00651DD2"/>
    <w:rsid w:val="0066020D"/>
    <w:rsid w:val="006608AD"/>
    <w:rsid w:val="00662556"/>
    <w:rsid w:val="00664300"/>
    <w:rsid w:val="006701F1"/>
    <w:rsid w:val="00673015"/>
    <w:rsid w:val="0067565E"/>
    <w:rsid w:val="00676658"/>
    <w:rsid w:val="0068044F"/>
    <w:rsid w:val="00682C4B"/>
    <w:rsid w:val="00684A70"/>
    <w:rsid w:val="00685F47"/>
    <w:rsid w:val="006865C5"/>
    <w:rsid w:val="00687893"/>
    <w:rsid w:val="00694B12"/>
    <w:rsid w:val="006A4917"/>
    <w:rsid w:val="006A565F"/>
    <w:rsid w:val="006B17A5"/>
    <w:rsid w:val="006B52B4"/>
    <w:rsid w:val="006B6182"/>
    <w:rsid w:val="006C0D51"/>
    <w:rsid w:val="006C253A"/>
    <w:rsid w:val="006C7047"/>
    <w:rsid w:val="006C707F"/>
    <w:rsid w:val="006C7BBD"/>
    <w:rsid w:val="006D049A"/>
    <w:rsid w:val="006D25FE"/>
    <w:rsid w:val="006D4867"/>
    <w:rsid w:val="006D6072"/>
    <w:rsid w:val="006D643D"/>
    <w:rsid w:val="006E2399"/>
    <w:rsid w:val="006E2FF1"/>
    <w:rsid w:val="006E550D"/>
    <w:rsid w:val="006E567E"/>
    <w:rsid w:val="006E675D"/>
    <w:rsid w:val="006F1195"/>
    <w:rsid w:val="006F4631"/>
    <w:rsid w:val="007059D5"/>
    <w:rsid w:val="00707547"/>
    <w:rsid w:val="007103FF"/>
    <w:rsid w:val="00716DD5"/>
    <w:rsid w:val="0072037D"/>
    <w:rsid w:val="00721E87"/>
    <w:rsid w:val="0072461C"/>
    <w:rsid w:val="00725C38"/>
    <w:rsid w:val="00725DC2"/>
    <w:rsid w:val="00726067"/>
    <w:rsid w:val="00733778"/>
    <w:rsid w:val="007338D1"/>
    <w:rsid w:val="00736532"/>
    <w:rsid w:val="00736CF9"/>
    <w:rsid w:val="00736D13"/>
    <w:rsid w:val="007430F1"/>
    <w:rsid w:val="00743875"/>
    <w:rsid w:val="00746A6D"/>
    <w:rsid w:val="00751400"/>
    <w:rsid w:val="00751BA1"/>
    <w:rsid w:val="00752ED7"/>
    <w:rsid w:val="0076091F"/>
    <w:rsid w:val="0076150F"/>
    <w:rsid w:val="00766A0A"/>
    <w:rsid w:val="0077058D"/>
    <w:rsid w:val="00773DA2"/>
    <w:rsid w:val="0077510A"/>
    <w:rsid w:val="00777ADA"/>
    <w:rsid w:val="00780167"/>
    <w:rsid w:val="0078657C"/>
    <w:rsid w:val="00786E92"/>
    <w:rsid w:val="0079292A"/>
    <w:rsid w:val="00792DD8"/>
    <w:rsid w:val="00796239"/>
    <w:rsid w:val="007A251A"/>
    <w:rsid w:val="007A3C0D"/>
    <w:rsid w:val="007A5FD3"/>
    <w:rsid w:val="007B330F"/>
    <w:rsid w:val="007B6404"/>
    <w:rsid w:val="007C156A"/>
    <w:rsid w:val="007C5DEB"/>
    <w:rsid w:val="007C710F"/>
    <w:rsid w:val="007D0626"/>
    <w:rsid w:val="007D3081"/>
    <w:rsid w:val="007D540D"/>
    <w:rsid w:val="007D67AB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7F763E"/>
    <w:rsid w:val="007F78A6"/>
    <w:rsid w:val="008031DB"/>
    <w:rsid w:val="008047C0"/>
    <w:rsid w:val="00807388"/>
    <w:rsid w:val="00817F0E"/>
    <w:rsid w:val="008216AB"/>
    <w:rsid w:val="00821A26"/>
    <w:rsid w:val="0082657D"/>
    <w:rsid w:val="00831CA8"/>
    <w:rsid w:val="00832B9D"/>
    <w:rsid w:val="00837C5C"/>
    <w:rsid w:val="008417C7"/>
    <w:rsid w:val="00844B92"/>
    <w:rsid w:val="0085052A"/>
    <w:rsid w:val="0085091A"/>
    <w:rsid w:val="00850BA4"/>
    <w:rsid w:val="00850E2A"/>
    <w:rsid w:val="00851AC3"/>
    <w:rsid w:val="0085335D"/>
    <w:rsid w:val="008679F3"/>
    <w:rsid w:val="00870F2F"/>
    <w:rsid w:val="00873899"/>
    <w:rsid w:val="00873F25"/>
    <w:rsid w:val="008806F0"/>
    <w:rsid w:val="008814B3"/>
    <w:rsid w:val="008827BC"/>
    <w:rsid w:val="00882DF9"/>
    <w:rsid w:val="00887880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326B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1C9D"/>
    <w:rsid w:val="0090429A"/>
    <w:rsid w:val="00905976"/>
    <w:rsid w:val="009131B4"/>
    <w:rsid w:val="009144D5"/>
    <w:rsid w:val="009165CC"/>
    <w:rsid w:val="009166F5"/>
    <w:rsid w:val="009250A9"/>
    <w:rsid w:val="00932681"/>
    <w:rsid w:val="009334E7"/>
    <w:rsid w:val="00936BB2"/>
    <w:rsid w:val="00940A62"/>
    <w:rsid w:val="009449FC"/>
    <w:rsid w:val="00947726"/>
    <w:rsid w:val="00965A1B"/>
    <w:rsid w:val="0096652B"/>
    <w:rsid w:val="00966DF7"/>
    <w:rsid w:val="00967462"/>
    <w:rsid w:val="009727EA"/>
    <w:rsid w:val="00972A07"/>
    <w:rsid w:val="0097433F"/>
    <w:rsid w:val="0097620B"/>
    <w:rsid w:val="00976B3C"/>
    <w:rsid w:val="00977729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0E8C"/>
    <w:rsid w:val="009B1F5C"/>
    <w:rsid w:val="009C76B0"/>
    <w:rsid w:val="009D1CC9"/>
    <w:rsid w:val="009D272A"/>
    <w:rsid w:val="009D2E0E"/>
    <w:rsid w:val="009D6CCF"/>
    <w:rsid w:val="009E057F"/>
    <w:rsid w:val="009E23D6"/>
    <w:rsid w:val="009E5869"/>
    <w:rsid w:val="009F0ACD"/>
    <w:rsid w:val="009F137F"/>
    <w:rsid w:val="00A02DEA"/>
    <w:rsid w:val="00A07EF9"/>
    <w:rsid w:val="00A13E46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45B95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95A6C"/>
    <w:rsid w:val="00AA2AF2"/>
    <w:rsid w:val="00AA5111"/>
    <w:rsid w:val="00AA6459"/>
    <w:rsid w:val="00AB11F0"/>
    <w:rsid w:val="00AB1268"/>
    <w:rsid w:val="00AB2B70"/>
    <w:rsid w:val="00AB4E1F"/>
    <w:rsid w:val="00AB4E3F"/>
    <w:rsid w:val="00AB52A6"/>
    <w:rsid w:val="00AB61F1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04EB0"/>
    <w:rsid w:val="00B079AB"/>
    <w:rsid w:val="00B13FCB"/>
    <w:rsid w:val="00B206D6"/>
    <w:rsid w:val="00B22528"/>
    <w:rsid w:val="00B243EA"/>
    <w:rsid w:val="00B37D49"/>
    <w:rsid w:val="00B40EFA"/>
    <w:rsid w:val="00B41A7C"/>
    <w:rsid w:val="00B46148"/>
    <w:rsid w:val="00B5276A"/>
    <w:rsid w:val="00B527FF"/>
    <w:rsid w:val="00B53370"/>
    <w:rsid w:val="00B5698F"/>
    <w:rsid w:val="00B61CE9"/>
    <w:rsid w:val="00B61FD2"/>
    <w:rsid w:val="00B64417"/>
    <w:rsid w:val="00B65CED"/>
    <w:rsid w:val="00B679B2"/>
    <w:rsid w:val="00B71758"/>
    <w:rsid w:val="00B73476"/>
    <w:rsid w:val="00B77E99"/>
    <w:rsid w:val="00B80001"/>
    <w:rsid w:val="00B82100"/>
    <w:rsid w:val="00B93B3C"/>
    <w:rsid w:val="00B9406C"/>
    <w:rsid w:val="00B96128"/>
    <w:rsid w:val="00BA1E81"/>
    <w:rsid w:val="00BA4806"/>
    <w:rsid w:val="00BA5D5F"/>
    <w:rsid w:val="00BB143F"/>
    <w:rsid w:val="00BB7DE7"/>
    <w:rsid w:val="00BC1117"/>
    <w:rsid w:val="00BC3702"/>
    <w:rsid w:val="00BC3992"/>
    <w:rsid w:val="00BD21A7"/>
    <w:rsid w:val="00BE0FE5"/>
    <w:rsid w:val="00BE4171"/>
    <w:rsid w:val="00BE76EE"/>
    <w:rsid w:val="00BF082D"/>
    <w:rsid w:val="00BF3119"/>
    <w:rsid w:val="00BF3175"/>
    <w:rsid w:val="00BF3AC9"/>
    <w:rsid w:val="00BF749B"/>
    <w:rsid w:val="00C00985"/>
    <w:rsid w:val="00C00B8F"/>
    <w:rsid w:val="00C04730"/>
    <w:rsid w:val="00C070E8"/>
    <w:rsid w:val="00C10750"/>
    <w:rsid w:val="00C10AFF"/>
    <w:rsid w:val="00C10E66"/>
    <w:rsid w:val="00C1236C"/>
    <w:rsid w:val="00C1409F"/>
    <w:rsid w:val="00C15252"/>
    <w:rsid w:val="00C23FE7"/>
    <w:rsid w:val="00C248B1"/>
    <w:rsid w:val="00C3034B"/>
    <w:rsid w:val="00C303D1"/>
    <w:rsid w:val="00C34820"/>
    <w:rsid w:val="00C34A3F"/>
    <w:rsid w:val="00C42B6A"/>
    <w:rsid w:val="00C46982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0FAC"/>
    <w:rsid w:val="00C81DFE"/>
    <w:rsid w:val="00C82BC9"/>
    <w:rsid w:val="00C8524D"/>
    <w:rsid w:val="00C90933"/>
    <w:rsid w:val="00C913F3"/>
    <w:rsid w:val="00CA149C"/>
    <w:rsid w:val="00CA5DD9"/>
    <w:rsid w:val="00CB0166"/>
    <w:rsid w:val="00CC0B5A"/>
    <w:rsid w:val="00CC0E70"/>
    <w:rsid w:val="00CC21D0"/>
    <w:rsid w:val="00CC4AAF"/>
    <w:rsid w:val="00CC5C6B"/>
    <w:rsid w:val="00CC7FE9"/>
    <w:rsid w:val="00CD438A"/>
    <w:rsid w:val="00CE2BAA"/>
    <w:rsid w:val="00CE7A61"/>
    <w:rsid w:val="00CF1132"/>
    <w:rsid w:val="00CF754E"/>
    <w:rsid w:val="00D056BA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4761F"/>
    <w:rsid w:val="00D53374"/>
    <w:rsid w:val="00D5500F"/>
    <w:rsid w:val="00D56137"/>
    <w:rsid w:val="00D56F9F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0DE3"/>
    <w:rsid w:val="00D91945"/>
    <w:rsid w:val="00D9209F"/>
    <w:rsid w:val="00D96EDC"/>
    <w:rsid w:val="00DA4908"/>
    <w:rsid w:val="00DA5500"/>
    <w:rsid w:val="00DA6753"/>
    <w:rsid w:val="00DA6D53"/>
    <w:rsid w:val="00DA7FDB"/>
    <w:rsid w:val="00DB0DFB"/>
    <w:rsid w:val="00DB554E"/>
    <w:rsid w:val="00DB7070"/>
    <w:rsid w:val="00DB7C1B"/>
    <w:rsid w:val="00DC1A51"/>
    <w:rsid w:val="00DC3ED0"/>
    <w:rsid w:val="00DC6F75"/>
    <w:rsid w:val="00DD498A"/>
    <w:rsid w:val="00DE649F"/>
    <w:rsid w:val="00DE7C1C"/>
    <w:rsid w:val="00DF2839"/>
    <w:rsid w:val="00DF547B"/>
    <w:rsid w:val="00DF7518"/>
    <w:rsid w:val="00E0248E"/>
    <w:rsid w:val="00E02BDB"/>
    <w:rsid w:val="00E143D4"/>
    <w:rsid w:val="00E15B23"/>
    <w:rsid w:val="00E16477"/>
    <w:rsid w:val="00E16A0D"/>
    <w:rsid w:val="00E16F24"/>
    <w:rsid w:val="00E17F04"/>
    <w:rsid w:val="00E24701"/>
    <w:rsid w:val="00E249BE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4DD7"/>
    <w:rsid w:val="00E67418"/>
    <w:rsid w:val="00E67BD6"/>
    <w:rsid w:val="00E67F8A"/>
    <w:rsid w:val="00E737BE"/>
    <w:rsid w:val="00E743A3"/>
    <w:rsid w:val="00E769E1"/>
    <w:rsid w:val="00E775EB"/>
    <w:rsid w:val="00E77CE4"/>
    <w:rsid w:val="00E81E65"/>
    <w:rsid w:val="00E83CFD"/>
    <w:rsid w:val="00E92BFA"/>
    <w:rsid w:val="00E94ACC"/>
    <w:rsid w:val="00E95515"/>
    <w:rsid w:val="00E96F63"/>
    <w:rsid w:val="00E971A1"/>
    <w:rsid w:val="00EA145F"/>
    <w:rsid w:val="00EA48AD"/>
    <w:rsid w:val="00EB066F"/>
    <w:rsid w:val="00EB19A7"/>
    <w:rsid w:val="00EB3782"/>
    <w:rsid w:val="00EB4226"/>
    <w:rsid w:val="00EB681D"/>
    <w:rsid w:val="00ED0728"/>
    <w:rsid w:val="00ED291E"/>
    <w:rsid w:val="00ED3455"/>
    <w:rsid w:val="00ED5E4C"/>
    <w:rsid w:val="00ED77C6"/>
    <w:rsid w:val="00EE2E4E"/>
    <w:rsid w:val="00EF388F"/>
    <w:rsid w:val="00EF781C"/>
    <w:rsid w:val="00F00EA8"/>
    <w:rsid w:val="00F01563"/>
    <w:rsid w:val="00F018A7"/>
    <w:rsid w:val="00F10F86"/>
    <w:rsid w:val="00F11CF7"/>
    <w:rsid w:val="00F12B5C"/>
    <w:rsid w:val="00F25C92"/>
    <w:rsid w:val="00F307ED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5A0D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3CBD"/>
    <w:rsid w:val="00F94420"/>
    <w:rsid w:val="00FA28B3"/>
    <w:rsid w:val="00FB04F3"/>
    <w:rsid w:val="00FB0B6B"/>
    <w:rsid w:val="00FB5933"/>
    <w:rsid w:val="00FB7539"/>
    <w:rsid w:val="00FC0505"/>
    <w:rsid w:val="00FC1A01"/>
    <w:rsid w:val="00FC3D0B"/>
    <w:rsid w:val="00FC7720"/>
    <w:rsid w:val="00FD16F4"/>
    <w:rsid w:val="00FD37ED"/>
    <w:rsid w:val="00FD4437"/>
    <w:rsid w:val="00FD4BF5"/>
    <w:rsid w:val="00FD6F31"/>
    <w:rsid w:val="00FE0831"/>
    <w:rsid w:val="00FE160A"/>
    <w:rsid w:val="00FE1BEB"/>
    <w:rsid w:val="00FE2C5B"/>
    <w:rsid w:val="00FE5FFC"/>
    <w:rsid w:val="00FF0F21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Bullet points,List Paragraph1,FooterText,Bullet List,numbered,Paragraphe de liste1,Bulletr List Paragraph,列出段落,列出段落1,Listeafsnit1,Parágrafo da Lista1,List Paragraph2,List Paragraph21,Párrafo de lista1,リスト段落1,Bullet list,Dot pt,No Spacing1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B9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5CC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points Znak,List Paragraph1 Znak,FooterText Znak,Bullet List Znak,numbered Znak,Paragraphe de liste1 Znak,Bulletr List Paragraph Znak,列出段落 Znak,列出段落1 Znak,Listeafsnit1 Znak,Parágrafo da Lista1 Znak,List Paragraph2 Znak"/>
    <w:basedOn w:val="Domylnaczcionkaakapitu"/>
    <w:link w:val="Akapitzlist"/>
    <w:uiPriority w:val="34"/>
    <w:rsid w:val="00EB4226"/>
  </w:style>
  <w:style w:type="paragraph" w:customStyle="1" w:styleId="Bulletedlist">
    <w:name w:val="Bulleted list"/>
    <w:basedOn w:val="Normalny"/>
    <w:qFormat/>
    <w:rsid w:val="00901C9D"/>
    <w:pPr>
      <w:numPr>
        <w:numId w:val="6"/>
      </w:numPr>
      <w:suppressLineNumbers/>
      <w:shd w:val="clear" w:color="auto" w:fill="FFFFFF"/>
      <w:tabs>
        <w:tab w:val="left" w:pos="1361"/>
      </w:tabs>
      <w:spacing w:after="120" w:line="320" w:lineRule="exact"/>
    </w:pPr>
    <w:rPr>
      <w:rFonts w:ascii="Arial" w:hAnsi="Arial" w:cs="Arial"/>
      <w:color w:val="404040"/>
      <w:lang w:val="en-US"/>
    </w:rPr>
  </w:style>
  <w:style w:type="paragraph" w:styleId="Poprawka">
    <w:name w:val="Revision"/>
    <w:hidden/>
    <w:uiPriority w:val="99"/>
    <w:semiHidden/>
    <w:rsid w:val="00132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wa.galanty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jordan@contru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wa.galanty@shel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5589-E25D-4690-A013-1F90FF6649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Krzysztof  Jordan</cp:lastModifiedBy>
  <cp:revision>5</cp:revision>
  <dcterms:created xsi:type="dcterms:W3CDTF">2022-01-12T11:34:00Z</dcterms:created>
  <dcterms:modified xsi:type="dcterms:W3CDTF">2022-01-13T12:20:00Z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