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BE67" w14:textId="06449057" w:rsidR="000371AA" w:rsidRPr="00B7296C" w:rsidRDefault="000371AA" w:rsidP="0069623A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7296C">
        <w:rPr>
          <w:rFonts w:ascii="Arial" w:hAnsi="Arial" w:cs="Arial"/>
          <w:color w:val="000000"/>
          <w:sz w:val="20"/>
          <w:szCs w:val="20"/>
        </w:rPr>
        <w:t xml:space="preserve">Warszawa, </w:t>
      </w:r>
      <w:r w:rsidR="00F72FB9">
        <w:rPr>
          <w:rFonts w:ascii="Arial" w:hAnsi="Arial" w:cs="Arial"/>
          <w:color w:val="000000"/>
          <w:sz w:val="20"/>
          <w:szCs w:val="20"/>
        </w:rPr>
        <w:t>13</w:t>
      </w:r>
      <w:r w:rsidR="00EB6D0A">
        <w:rPr>
          <w:rFonts w:ascii="Arial" w:hAnsi="Arial" w:cs="Arial"/>
          <w:color w:val="000000"/>
          <w:sz w:val="20"/>
          <w:szCs w:val="20"/>
        </w:rPr>
        <w:t xml:space="preserve"> stycznia </w:t>
      </w:r>
      <w:r w:rsidR="00B7296C">
        <w:rPr>
          <w:rFonts w:ascii="Arial" w:hAnsi="Arial" w:cs="Arial"/>
          <w:color w:val="000000"/>
          <w:sz w:val="20"/>
          <w:szCs w:val="20"/>
        </w:rPr>
        <w:t>202</w:t>
      </w:r>
      <w:r w:rsidR="00CA4EC9">
        <w:rPr>
          <w:rFonts w:ascii="Arial" w:hAnsi="Arial" w:cs="Arial"/>
          <w:color w:val="000000"/>
          <w:sz w:val="20"/>
          <w:szCs w:val="20"/>
        </w:rPr>
        <w:t>2</w:t>
      </w:r>
      <w:r w:rsidR="00B7296C">
        <w:rPr>
          <w:rFonts w:ascii="Arial" w:hAnsi="Arial" w:cs="Arial"/>
          <w:color w:val="000000"/>
          <w:sz w:val="20"/>
          <w:szCs w:val="20"/>
        </w:rPr>
        <w:t xml:space="preserve"> roku</w:t>
      </w:r>
    </w:p>
    <w:p w14:paraId="39452E70" w14:textId="77777777" w:rsidR="000371AA" w:rsidRPr="00B7296C" w:rsidRDefault="000371AA" w:rsidP="0069623A">
      <w:pPr>
        <w:pStyle w:val="NormalnyWeb"/>
        <w:spacing w:before="0" w:beforeAutospacing="0" w:after="24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B7296C">
        <w:rPr>
          <w:rFonts w:ascii="Arial" w:hAnsi="Arial" w:cs="Arial"/>
          <w:i/>
          <w:iCs/>
          <w:color w:val="000000"/>
          <w:sz w:val="22"/>
          <w:szCs w:val="22"/>
        </w:rPr>
        <w:t>Informacja prasowa</w:t>
      </w:r>
    </w:p>
    <w:p w14:paraId="61481F13" w14:textId="3973E4C6" w:rsidR="000371AA" w:rsidRDefault="00DB7D6D" w:rsidP="00B7296C">
      <w:pPr>
        <w:pStyle w:val="NormalnyWeb"/>
        <w:spacing w:before="480" w:beforeAutospacing="0" w:after="240" w:afterAutospacing="0"/>
        <w:jc w:val="center"/>
        <w:rPr>
          <w:rFonts w:ascii="Arial" w:hAnsi="Arial" w:cs="Arial"/>
          <w:b/>
          <w:bCs/>
          <w:color w:val="000000"/>
        </w:rPr>
      </w:pPr>
      <w:r w:rsidRPr="00DB7D6D">
        <w:rPr>
          <w:rFonts w:ascii="Arial" w:hAnsi="Arial" w:cs="Arial"/>
          <w:b/>
          <w:bCs/>
          <w:color w:val="000000"/>
        </w:rPr>
        <w:t>TOP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B7D6D">
        <w:rPr>
          <w:rFonts w:ascii="Arial" w:hAnsi="Arial" w:cs="Arial"/>
          <w:b/>
          <w:bCs/>
          <w:color w:val="000000"/>
        </w:rPr>
        <w:t>10 wydarzeń w e-commerce</w:t>
      </w:r>
      <w:r w:rsidR="003C573F">
        <w:rPr>
          <w:rFonts w:ascii="Arial" w:hAnsi="Arial" w:cs="Arial"/>
          <w:b/>
          <w:bCs/>
          <w:color w:val="000000"/>
        </w:rPr>
        <w:t xml:space="preserve"> w 2021 roku</w:t>
      </w:r>
    </w:p>
    <w:p w14:paraId="56282FF7" w14:textId="7BECE3E9" w:rsidR="006C668E" w:rsidRPr="006C668E" w:rsidRDefault="003C573F" w:rsidP="006C668E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Ostatnie 12 miesięcy</w:t>
      </w:r>
      <w:r w:rsidR="006D3893">
        <w:rPr>
          <w:rFonts w:ascii="Arial" w:hAnsi="Arial" w:cs="Arial"/>
          <w:b/>
          <w:bCs/>
          <w:color w:val="000000"/>
          <w:sz w:val="22"/>
          <w:szCs w:val="22"/>
        </w:rPr>
        <w:t xml:space="preserve"> przyniosło wiele zmian, </w:t>
      </w:r>
      <w:r w:rsidR="00F93A66">
        <w:rPr>
          <w:rFonts w:ascii="Arial" w:hAnsi="Arial" w:cs="Arial"/>
          <w:b/>
          <w:bCs/>
          <w:color w:val="000000"/>
          <w:sz w:val="22"/>
          <w:szCs w:val="22"/>
        </w:rPr>
        <w:t>przełomowych</w:t>
      </w:r>
      <w:r w:rsidR="006D3893">
        <w:rPr>
          <w:rFonts w:ascii="Arial" w:hAnsi="Arial" w:cs="Arial"/>
          <w:b/>
          <w:bCs/>
          <w:color w:val="000000"/>
          <w:sz w:val="22"/>
          <w:szCs w:val="22"/>
        </w:rPr>
        <w:t xml:space="preserve"> osiągnięć i sukcesów</w:t>
      </w:r>
      <w:r w:rsidR="006B2FCC" w:rsidRPr="006B2F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B2FCC">
        <w:rPr>
          <w:rFonts w:ascii="Arial" w:hAnsi="Arial" w:cs="Arial"/>
          <w:b/>
          <w:bCs/>
          <w:color w:val="000000"/>
          <w:sz w:val="22"/>
          <w:szCs w:val="22"/>
        </w:rPr>
        <w:t>w branży e-commerce</w:t>
      </w:r>
      <w:r w:rsidR="006D389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B2F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B6D0A">
        <w:rPr>
          <w:rFonts w:ascii="Arial" w:hAnsi="Arial" w:cs="Arial"/>
          <w:b/>
          <w:bCs/>
          <w:color w:val="000000"/>
          <w:sz w:val="22"/>
          <w:szCs w:val="22"/>
        </w:rPr>
        <w:t xml:space="preserve">Patrycja Sass – Staniszewska, Prezes </w:t>
      </w:r>
      <w:r w:rsidR="006B2FCC">
        <w:rPr>
          <w:rFonts w:ascii="Arial" w:hAnsi="Arial" w:cs="Arial"/>
          <w:b/>
          <w:bCs/>
          <w:color w:val="000000"/>
          <w:sz w:val="22"/>
          <w:szCs w:val="22"/>
        </w:rPr>
        <w:t>Iz</w:t>
      </w:r>
      <w:r w:rsidR="00EB6D0A">
        <w:rPr>
          <w:rFonts w:ascii="Arial" w:hAnsi="Arial" w:cs="Arial"/>
          <w:b/>
          <w:bCs/>
          <w:color w:val="000000"/>
          <w:sz w:val="22"/>
          <w:szCs w:val="22"/>
        </w:rPr>
        <w:t>by</w:t>
      </w:r>
      <w:r w:rsidR="006B2FCC">
        <w:rPr>
          <w:rFonts w:ascii="Arial" w:hAnsi="Arial" w:cs="Arial"/>
          <w:b/>
          <w:bCs/>
          <w:color w:val="000000"/>
          <w:sz w:val="22"/>
          <w:szCs w:val="22"/>
        </w:rPr>
        <w:t xml:space="preserve"> Gospodarki Elektronicznej, wiodąc</w:t>
      </w:r>
      <w:r w:rsidR="00EB6D0A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="006B2FCC">
        <w:rPr>
          <w:rFonts w:ascii="Arial" w:hAnsi="Arial" w:cs="Arial"/>
          <w:b/>
          <w:bCs/>
          <w:color w:val="000000"/>
          <w:sz w:val="22"/>
          <w:szCs w:val="22"/>
        </w:rPr>
        <w:t xml:space="preserve"> organizacj</w:t>
      </w:r>
      <w:r w:rsidR="00EB6D0A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B2FCC">
        <w:rPr>
          <w:rFonts w:ascii="Arial" w:hAnsi="Arial" w:cs="Arial"/>
          <w:b/>
          <w:bCs/>
          <w:color w:val="000000"/>
          <w:sz w:val="22"/>
          <w:szCs w:val="22"/>
        </w:rPr>
        <w:t xml:space="preserve"> wspierając</w:t>
      </w:r>
      <w:r w:rsidR="00EB6D0A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="006B2FCC">
        <w:rPr>
          <w:rFonts w:ascii="Arial" w:hAnsi="Arial" w:cs="Arial"/>
          <w:b/>
          <w:bCs/>
          <w:color w:val="000000"/>
          <w:sz w:val="22"/>
          <w:szCs w:val="22"/>
        </w:rPr>
        <w:t xml:space="preserve"> rozwój rynku </w:t>
      </w:r>
      <w:r w:rsidR="006B2FCC" w:rsidRPr="006B2FCC">
        <w:rPr>
          <w:rFonts w:ascii="Arial" w:hAnsi="Arial" w:cs="Arial"/>
          <w:b/>
          <w:bCs/>
          <w:color w:val="000000"/>
          <w:sz w:val="22"/>
          <w:szCs w:val="22"/>
        </w:rPr>
        <w:t>gospodarki elektronicznej w Polsce</w:t>
      </w:r>
      <w:r w:rsidR="006B2FCC">
        <w:rPr>
          <w:rFonts w:ascii="Arial" w:hAnsi="Arial" w:cs="Arial"/>
          <w:b/>
          <w:bCs/>
          <w:color w:val="000000"/>
          <w:sz w:val="22"/>
          <w:szCs w:val="22"/>
        </w:rPr>
        <w:t xml:space="preserve">, prezentuje dziesięć najważniejszych wydarzeń </w:t>
      </w:r>
      <w:r w:rsidR="00EB6D0A">
        <w:rPr>
          <w:rFonts w:ascii="Arial" w:hAnsi="Arial" w:cs="Arial"/>
          <w:b/>
          <w:bCs/>
          <w:color w:val="000000"/>
          <w:sz w:val="22"/>
          <w:szCs w:val="22"/>
        </w:rPr>
        <w:t xml:space="preserve">minionego </w:t>
      </w:r>
      <w:r w:rsidR="006B2FCC">
        <w:rPr>
          <w:rFonts w:ascii="Arial" w:hAnsi="Arial" w:cs="Arial"/>
          <w:b/>
          <w:bCs/>
          <w:color w:val="000000"/>
          <w:sz w:val="22"/>
          <w:szCs w:val="22"/>
        </w:rPr>
        <w:t xml:space="preserve">roku. </w:t>
      </w:r>
    </w:p>
    <w:p w14:paraId="12854691" w14:textId="61DEC541" w:rsidR="00774725" w:rsidRDefault="001809F9" w:rsidP="00774725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Dynamiczny</w:t>
      </w:r>
      <w:r w:rsidR="00384EED" w:rsidRPr="00384EED">
        <w:rPr>
          <w:rFonts w:ascii="Arial" w:hAnsi="Arial" w:cs="Arial"/>
          <w:color w:val="000000"/>
          <w:sz w:val="22"/>
          <w:szCs w:val="22"/>
        </w:rPr>
        <w:t xml:space="preserve"> wzrost zainteresowania zakupami online</w:t>
      </w:r>
      <w:r w:rsidR="00384EED">
        <w:rPr>
          <w:rFonts w:ascii="Arial" w:hAnsi="Arial" w:cs="Arial"/>
          <w:color w:val="000000"/>
          <w:sz w:val="22"/>
          <w:szCs w:val="22"/>
        </w:rPr>
        <w:t xml:space="preserve"> i</w:t>
      </w:r>
      <w:r w:rsidR="00384EED" w:rsidRPr="00384E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rozwój </w:t>
      </w:r>
      <w:r w:rsidR="00384EED" w:rsidRPr="00384EED">
        <w:rPr>
          <w:rFonts w:ascii="Arial" w:hAnsi="Arial" w:cs="Arial"/>
          <w:color w:val="000000"/>
          <w:sz w:val="22"/>
          <w:szCs w:val="22"/>
        </w:rPr>
        <w:t>sklepów internetowych</w:t>
      </w:r>
      <w:r w:rsidR="007D2FCD">
        <w:rPr>
          <w:rFonts w:ascii="Arial" w:hAnsi="Arial" w:cs="Arial"/>
          <w:color w:val="000000"/>
          <w:sz w:val="22"/>
          <w:szCs w:val="22"/>
        </w:rPr>
        <w:t xml:space="preserve"> </w:t>
      </w:r>
      <w:r w:rsidR="0099045A">
        <w:rPr>
          <w:rFonts w:ascii="Arial" w:hAnsi="Arial" w:cs="Arial"/>
          <w:color w:val="000000"/>
          <w:sz w:val="22"/>
          <w:szCs w:val="22"/>
        </w:rPr>
        <w:t xml:space="preserve">od kilkunastu miesięcy napędzają </w:t>
      </w:r>
      <w:r>
        <w:rPr>
          <w:rFonts w:ascii="Arial" w:hAnsi="Arial" w:cs="Arial"/>
          <w:color w:val="000000"/>
          <w:sz w:val="22"/>
          <w:szCs w:val="22"/>
        </w:rPr>
        <w:t>polski ryn</w:t>
      </w:r>
      <w:r w:rsidR="0099045A">
        <w:rPr>
          <w:rFonts w:ascii="Arial" w:hAnsi="Arial" w:cs="Arial"/>
          <w:color w:val="000000"/>
          <w:sz w:val="22"/>
          <w:szCs w:val="22"/>
        </w:rPr>
        <w:t>ek</w:t>
      </w:r>
      <w:r>
        <w:rPr>
          <w:rFonts w:ascii="Arial" w:hAnsi="Arial" w:cs="Arial"/>
          <w:color w:val="000000"/>
          <w:sz w:val="22"/>
          <w:szCs w:val="22"/>
        </w:rPr>
        <w:t xml:space="preserve"> handlu elektronicznego</w:t>
      </w:r>
      <w:r w:rsidR="009A4B4B">
        <w:rPr>
          <w:rFonts w:ascii="Arial" w:hAnsi="Arial" w:cs="Arial"/>
          <w:color w:val="000000"/>
          <w:sz w:val="22"/>
          <w:szCs w:val="22"/>
        </w:rPr>
        <w:t xml:space="preserve">. </w:t>
      </w:r>
      <w:r w:rsidR="006B2FCC">
        <w:rPr>
          <w:rFonts w:ascii="Arial" w:hAnsi="Arial" w:cs="Arial"/>
          <w:color w:val="000000"/>
          <w:sz w:val="22"/>
          <w:szCs w:val="22"/>
        </w:rPr>
        <w:t xml:space="preserve">Utrudniony dostęp do </w:t>
      </w:r>
      <w:r w:rsidR="006B2FCC" w:rsidRPr="00227EE9">
        <w:rPr>
          <w:rFonts w:ascii="Arial" w:hAnsi="Arial" w:cs="Arial"/>
          <w:color w:val="000000"/>
          <w:sz w:val="22"/>
          <w:szCs w:val="22"/>
        </w:rPr>
        <w:t>sklepów stacjonarnych</w:t>
      </w:r>
      <w:r w:rsidR="006B2FCC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6B2FCC" w:rsidRPr="00227EE9">
        <w:rPr>
          <w:rFonts w:ascii="Arial" w:hAnsi="Arial" w:cs="Arial"/>
          <w:color w:val="000000"/>
          <w:sz w:val="22"/>
          <w:szCs w:val="22"/>
        </w:rPr>
        <w:t xml:space="preserve"> ograniczenia w przemieszczaniu się z</w:t>
      </w:r>
      <w:r w:rsidR="006B2FCC">
        <w:rPr>
          <w:rFonts w:ascii="Arial" w:hAnsi="Arial" w:cs="Arial"/>
          <w:color w:val="000000"/>
          <w:sz w:val="22"/>
          <w:szCs w:val="22"/>
        </w:rPr>
        <w:t>achęciły</w:t>
      </w:r>
      <w:r w:rsidR="006B2FCC" w:rsidRPr="00227EE9">
        <w:rPr>
          <w:rFonts w:ascii="Arial" w:hAnsi="Arial" w:cs="Arial"/>
          <w:color w:val="000000"/>
          <w:sz w:val="22"/>
          <w:szCs w:val="22"/>
        </w:rPr>
        <w:t xml:space="preserve"> klientów do </w:t>
      </w:r>
      <w:r w:rsidR="006B2FCC">
        <w:rPr>
          <w:rFonts w:ascii="Arial" w:hAnsi="Arial" w:cs="Arial"/>
          <w:color w:val="000000"/>
          <w:sz w:val="22"/>
          <w:szCs w:val="22"/>
        </w:rPr>
        <w:t>dokonywania zakupów w sieci.</w:t>
      </w:r>
      <w:r w:rsidR="006B2FCC" w:rsidRPr="00227EE9">
        <w:rPr>
          <w:rFonts w:ascii="Arial" w:hAnsi="Arial" w:cs="Arial"/>
          <w:color w:val="000000"/>
          <w:sz w:val="22"/>
          <w:szCs w:val="22"/>
        </w:rPr>
        <w:t xml:space="preserve"> </w:t>
      </w:r>
      <w:r w:rsidR="00227EE9" w:rsidRPr="00227EE9">
        <w:rPr>
          <w:rFonts w:ascii="Arial" w:hAnsi="Arial" w:cs="Arial"/>
          <w:color w:val="000000"/>
          <w:sz w:val="22"/>
          <w:szCs w:val="22"/>
        </w:rPr>
        <w:t>W</w:t>
      </w:r>
      <w:r w:rsidR="00692B60">
        <w:rPr>
          <w:rFonts w:ascii="Arial" w:hAnsi="Arial" w:cs="Arial"/>
          <w:color w:val="000000"/>
          <w:sz w:val="22"/>
          <w:szCs w:val="22"/>
        </w:rPr>
        <w:t> </w:t>
      </w:r>
      <w:r w:rsidR="008F77C8">
        <w:rPr>
          <w:rFonts w:ascii="Arial" w:hAnsi="Arial" w:cs="Arial"/>
          <w:color w:val="000000"/>
          <w:sz w:val="22"/>
          <w:szCs w:val="22"/>
        </w:rPr>
        <w:t>efekcie</w:t>
      </w:r>
      <w:r w:rsidR="00227EE9" w:rsidRPr="00227EE9">
        <w:rPr>
          <w:rFonts w:ascii="Arial" w:hAnsi="Arial" w:cs="Arial"/>
          <w:color w:val="000000"/>
          <w:sz w:val="22"/>
          <w:szCs w:val="22"/>
        </w:rPr>
        <w:t xml:space="preserve"> internetowa sprzedaż odnotowała spektakularne wzrosty</w:t>
      </w:r>
      <w:r w:rsidR="008F77C8">
        <w:rPr>
          <w:rFonts w:ascii="Arial" w:hAnsi="Arial" w:cs="Arial"/>
          <w:color w:val="000000"/>
          <w:sz w:val="22"/>
          <w:szCs w:val="22"/>
        </w:rPr>
        <w:t xml:space="preserve">, </w:t>
      </w:r>
      <w:r w:rsidR="00774725">
        <w:rPr>
          <w:rFonts w:ascii="Arial" w:hAnsi="Arial" w:cs="Arial"/>
          <w:color w:val="000000"/>
          <w:sz w:val="22"/>
          <w:szCs w:val="22"/>
        </w:rPr>
        <w:t xml:space="preserve">sprzedawcy </w:t>
      </w:r>
      <w:r w:rsidR="00692B60">
        <w:rPr>
          <w:rFonts w:ascii="Arial" w:hAnsi="Arial" w:cs="Arial"/>
          <w:color w:val="000000"/>
          <w:sz w:val="22"/>
          <w:szCs w:val="22"/>
        </w:rPr>
        <w:t>inwestują w</w:t>
      </w:r>
      <w:r w:rsidR="00774725">
        <w:rPr>
          <w:rFonts w:ascii="Arial" w:hAnsi="Arial" w:cs="Arial"/>
          <w:color w:val="000000"/>
          <w:sz w:val="22"/>
          <w:szCs w:val="22"/>
        </w:rPr>
        <w:t> </w:t>
      </w:r>
      <w:r w:rsidR="00692B60">
        <w:rPr>
          <w:rFonts w:ascii="Arial" w:hAnsi="Arial" w:cs="Arial"/>
          <w:color w:val="000000"/>
          <w:sz w:val="22"/>
          <w:szCs w:val="22"/>
        </w:rPr>
        <w:t xml:space="preserve">nowe rozwiązania i </w:t>
      </w:r>
      <w:r w:rsidR="00774725">
        <w:rPr>
          <w:rFonts w:ascii="Arial" w:hAnsi="Arial" w:cs="Arial"/>
          <w:color w:val="000000"/>
          <w:sz w:val="22"/>
          <w:szCs w:val="22"/>
        </w:rPr>
        <w:t>poszukują nowych rynków zbytu oraz</w:t>
      </w:r>
      <w:r w:rsidR="00692B60" w:rsidRPr="00692B60">
        <w:rPr>
          <w:rFonts w:ascii="Arial" w:hAnsi="Arial" w:cs="Arial"/>
          <w:color w:val="000000"/>
          <w:sz w:val="22"/>
          <w:szCs w:val="22"/>
        </w:rPr>
        <w:t xml:space="preserve"> środków na dalszy rozwój</w:t>
      </w:r>
      <w:r w:rsidR="00774725">
        <w:rPr>
          <w:rFonts w:ascii="Arial" w:hAnsi="Arial" w:cs="Arial"/>
          <w:color w:val="000000"/>
          <w:sz w:val="22"/>
          <w:szCs w:val="22"/>
        </w:rPr>
        <w:t xml:space="preserve">, a prawodawcy dostosowują przepisy do nowej wirtualnej rzeczywistości. </w:t>
      </w:r>
      <w:hyperlink r:id="rId8" w:history="1">
        <w:r w:rsidR="006B2FCC" w:rsidRPr="001706F3">
          <w:rPr>
            <w:rStyle w:val="Hipercze"/>
            <w:rFonts w:ascii="Arial" w:hAnsi="Arial" w:cs="Arial"/>
            <w:sz w:val="22"/>
            <w:szCs w:val="22"/>
          </w:rPr>
          <w:t>W Internecie kupuje już 84% internautów</w:t>
        </w:r>
        <w:r w:rsidR="00A27CC5" w:rsidRPr="001706F3">
          <w:rPr>
            <w:rStyle w:val="Hipercze"/>
            <w:rFonts w:ascii="Arial" w:hAnsi="Arial" w:cs="Arial"/>
            <w:sz w:val="22"/>
            <w:szCs w:val="22"/>
          </w:rPr>
          <w:t>. To kolejny rok, gdzie odsetek kupujących online rośnie o ponad +10p.p.</w:t>
        </w:r>
        <w:r w:rsidR="00A27CC5" w:rsidRPr="001706F3">
          <w:rPr>
            <w:rStyle w:val="Hipercze"/>
            <w:rFonts w:ascii="Arial" w:hAnsi="Arial" w:cs="Arial"/>
            <w:sz w:val="22"/>
            <w:szCs w:val="22"/>
            <w:vertAlign w:val="superscript"/>
          </w:rPr>
          <w:footnoteReference w:id="1"/>
        </w:r>
      </w:hyperlink>
      <w:r w:rsidR="00A27CC5">
        <w:rPr>
          <w:rFonts w:ascii="Arial" w:hAnsi="Arial" w:cs="Arial"/>
          <w:color w:val="000000"/>
          <w:sz w:val="22"/>
          <w:szCs w:val="22"/>
        </w:rPr>
        <w:t xml:space="preserve"> </w:t>
      </w:r>
      <w:r w:rsidR="00A27CC5" w:rsidRPr="00A27CC5">
        <w:rPr>
          <w:rFonts w:ascii="Arial" w:hAnsi="Arial" w:cs="Arial"/>
          <w:color w:val="000000"/>
          <w:sz w:val="22"/>
          <w:szCs w:val="22"/>
        </w:rPr>
        <w:t>W połowie września 2021 r. w KRS zarejestrowanych było w sumie 51 tys. sklepów internetowych – o ponad 6,3 tys. (14</w:t>
      </w:r>
      <w:r w:rsidR="00A27CC5">
        <w:rPr>
          <w:rFonts w:ascii="Arial" w:hAnsi="Arial" w:cs="Arial"/>
          <w:color w:val="000000"/>
          <w:sz w:val="22"/>
          <w:szCs w:val="22"/>
        </w:rPr>
        <w:t>%</w:t>
      </w:r>
      <w:r w:rsidR="00A27CC5" w:rsidRPr="00A27CC5">
        <w:rPr>
          <w:rFonts w:ascii="Arial" w:hAnsi="Arial" w:cs="Arial"/>
          <w:color w:val="000000"/>
          <w:sz w:val="22"/>
          <w:szCs w:val="22"/>
        </w:rPr>
        <w:t>) więcej niż na koniec roku 2020.</w:t>
      </w:r>
    </w:p>
    <w:p w14:paraId="79FA366A" w14:textId="3BE6233B" w:rsidR="00774725" w:rsidRPr="00774725" w:rsidRDefault="006B2FCC" w:rsidP="00774725">
      <w:pPr>
        <w:pStyle w:val="NormalnyWeb"/>
        <w:spacing w:before="240"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TOP 10 wydarzeń </w:t>
      </w:r>
      <w:r w:rsidR="00774725" w:rsidRPr="00774725">
        <w:rPr>
          <w:rFonts w:ascii="Arial" w:hAnsi="Arial" w:cs="Arial"/>
          <w:b/>
          <w:bCs/>
          <w:color w:val="000000"/>
          <w:sz w:val="22"/>
          <w:szCs w:val="22"/>
        </w:rPr>
        <w:t>branż</w:t>
      </w:r>
      <w:r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="00774725" w:rsidRPr="007747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74725">
        <w:rPr>
          <w:rFonts w:ascii="Arial" w:hAnsi="Arial" w:cs="Arial"/>
          <w:b/>
          <w:bCs/>
          <w:color w:val="000000"/>
          <w:sz w:val="22"/>
          <w:szCs w:val="22"/>
        </w:rPr>
        <w:t xml:space="preserve">e-commerce </w:t>
      </w:r>
      <w:r w:rsidR="00774725" w:rsidRPr="00774725">
        <w:rPr>
          <w:rFonts w:ascii="Arial" w:hAnsi="Arial" w:cs="Arial"/>
          <w:b/>
          <w:bCs/>
          <w:color w:val="000000"/>
          <w:sz w:val="22"/>
          <w:szCs w:val="22"/>
        </w:rPr>
        <w:t>w 2021 roku</w:t>
      </w:r>
    </w:p>
    <w:p w14:paraId="31FD4426" w14:textId="77777777" w:rsidR="007E6851" w:rsidRPr="001743CB" w:rsidRDefault="007E6851" w:rsidP="007E6851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937">
        <w:rPr>
          <w:rFonts w:ascii="Arial" w:hAnsi="Arial" w:cs="Arial"/>
          <w:b/>
          <w:bCs/>
          <w:color w:val="000000"/>
          <w:sz w:val="22"/>
          <w:szCs w:val="22"/>
        </w:rPr>
        <w:t>Pakiet VAT e-commerce</w:t>
      </w:r>
      <w:r w:rsidRPr="006F7937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– wejście w życie, z dniem 1 lipca 2021 roku, przepisów określających nowe </w:t>
      </w:r>
      <w:r w:rsidRPr="006F7937">
        <w:rPr>
          <w:rFonts w:ascii="Arial" w:hAnsi="Arial" w:cs="Arial"/>
          <w:color w:val="222222"/>
          <w:sz w:val="22"/>
          <w:szCs w:val="22"/>
        </w:rPr>
        <w:t>zasad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6F7937">
        <w:rPr>
          <w:rFonts w:ascii="Arial" w:hAnsi="Arial" w:cs="Arial"/>
          <w:color w:val="222222"/>
          <w:sz w:val="22"/>
          <w:szCs w:val="22"/>
        </w:rPr>
        <w:t xml:space="preserve"> opodatkowania i rozliczania podatku VAT w transgranicznym handlu elektronicznym towarami na odległość oraz usługach świadczonych na odległość na rzecz konsumentów (B2C)</w:t>
      </w:r>
      <w:r>
        <w:rPr>
          <w:rFonts w:ascii="Arial" w:hAnsi="Arial" w:cs="Arial"/>
          <w:color w:val="222222"/>
          <w:sz w:val="22"/>
          <w:szCs w:val="22"/>
        </w:rPr>
        <w:t xml:space="preserve"> jest szansą na </w:t>
      </w:r>
      <w:r w:rsidRPr="006F7937">
        <w:rPr>
          <w:rFonts w:ascii="Arial" w:hAnsi="Arial" w:cs="Arial"/>
          <w:color w:val="222222"/>
          <w:sz w:val="22"/>
          <w:szCs w:val="22"/>
        </w:rPr>
        <w:t xml:space="preserve">uczciwe traktowanie e-przedsiębiorców europejskich względem przedsiębiorców spoza UE – głównie Chin. e-Izba analizowała wnikliwie temat w ramach kampanii „Taki Sam Start” </w:t>
      </w:r>
      <w:r>
        <w:rPr>
          <w:rFonts w:ascii="Arial" w:hAnsi="Arial" w:cs="Arial"/>
          <w:color w:val="222222"/>
          <w:sz w:val="22"/>
          <w:szCs w:val="22"/>
        </w:rPr>
        <w:t>–</w:t>
      </w:r>
      <w:r w:rsidRPr="006F7937">
        <w:rPr>
          <w:rFonts w:ascii="Arial" w:hAnsi="Arial" w:cs="Arial"/>
          <w:color w:val="222222"/>
          <w:sz w:val="22"/>
          <w:szCs w:val="22"/>
        </w:rPr>
        <w:t xml:space="preserve"> problem</w:t>
      </w:r>
      <w:r>
        <w:rPr>
          <w:rFonts w:ascii="Arial" w:hAnsi="Arial" w:cs="Arial"/>
          <w:color w:val="222222"/>
          <w:sz w:val="22"/>
          <w:szCs w:val="22"/>
        </w:rPr>
        <w:t xml:space="preserve"> tkwi </w:t>
      </w:r>
      <w:r w:rsidRPr="006F7937">
        <w:rPr>
          <w:rFonts w:ascii="Arial" w:hAnsi="Arial" w:cs="Arial"/>
          <w:color w:val="222222"/>
          <w:sz w:val="22"/>
          <w:szCs w:val="22"/>
        </w:rPr>
        <w:t>w systemie egzekwowania</w:t>
      </w:r>
      <w:r>
        <w:rPr>
          <w:rFonts w:ascii="Arial" w:hAnsi="Arial" w:cs="Arial"/>
          <w:color w:val="222222"/>
          <w:sz w:val="22"/>
          <w:szCs w:val="22"/>
        </w:rPr>
        <w:t xml:space="preserve"> ustanowionego prawa</w:t>
      </w:r>
      <w:r w:rsidRPr="006F7937">
        <w:rPr>
          <w:rFonts w:ascii="Arial" w:hAnsi="Arial" w:cs="Arial"/>
          <w:color w:val="222222"/>
          <w:sz w:val="22"/>
          <w:szCs w:val="22"/>
        </w:rPr>
        <w:t xml:space="preserve">, który kompletnie nie działa na poziomie m.in. urzędów celnych czy poczty. Niestety aktualnie ani Ministerstwo Finansów ani KAS nie ujawniają poziomu ściągalności VAT oraz nie wiemy czy system jest szczelny. </w:t>
      </w:r>
    </w:p>
    <w:p w14:paraId="5E33CF51" w14:textId="0887EFC2" w:rsidR="007E6851" w:rsidRPr="006F7937" w:rsidRDefault="007E6851" w:rsidP="007E6851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937">
        <w:rPr>
          <w:rFonts w:ascii="Arial" w:hAnsi="Arial" w:cs="Arial"/>
          <w:b/>
          <w:bCs/>
          <w:color w:val="000000"/>
          <w:sz w:val="22"/>
          <w:szCs w:val="22"/>
        </w:rPr>
        <w:t>E-commerce z impetem wszedł na giełdy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F793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F7937">
        <w:rPr>
          <w:rFonts w:ascii="Arial" w:hAnsi="Arial" w:cs="Arial"/>
          <w:color w:val="000000"/>
          <w:sz w:val="22"/>
          <w:szCs w:val="22"/>
        </w:rPr>
        <w:t xml:space="preserve">oraz więcej podmiotów </w:t>
      </w:r>
      <w:r>
        <w:rPr>
          <w:rFonts w:ascii="Arial" w:hAnsi="Arial" w:cs="Arial"/>
          <w:color w:val="000000"/>
          <w:sz w:val="22"/>
          <w:szCs w:val="22"/>
        </w:rPr>
        <w:t xml:space="preserve">z branży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e-commerce decyduje się na wejście na giełdy </w:t>
      </w:r>
      <w:r w:rsidRPr="006F7937">
        <w:rPr>
          <w:rFonts w:ascii="Arial" w:hAnsi="Arial" w:cs="Arial"/>
          <w:color w:val="000000"/>
          <w:sz w:val="22"/>
          <w:szCs w:val="22"/>
        </w:rPr>
        <w:t>papierów wartościowych</w:t>
      </w:r>
      <w:r>
        <w:rPr>
          <w:rFonts w:ascii="Arial" w:hAnsi="Arial" w:cs="Arial"/>
          <w:color w:val="000000"/>
          <w:sz w:val="22"/>
          <w:szCs w:val="22"/>
        </w:rPr>
        <w:t xml:space="preserve">. W tym roku </w:t>
      </w:r>
      <w:r>
        <w:rPr>
          <w:rFonts w:ascii="Arial" w:hAnsi="Arial" w:cs="Arial"/>
          <w:color w:val="000000"/>
          <w:sz w:val="22"/>
          <w:szCs w:val="22"/>
        </w:rPr>
        <w:br/>
        <w:t>na dużym parkiecie zadebiutowały takie firmy jak</w:t>
      </w:r>
      <w:r w:rsidRPr="006F7937">
        <w:rPr>
          <w:rFonts w:ascii="Arial" w:hAnsi="Arial" w:cs="Arial"/>
          <w:color w:val="000000"/>
          <w:sz w:val="22"/>
          <w:szCs w:val="22"/>
        </w:rPr>
        <w:t xml:space="preserve">: Allegro, Answear.com, Brand24, Pepco </w:t>
      </w:r>
      <w:r>
        <w:rPr>
          <w:rFonts w:ascii="Arial" w:hAnsi="Arial" w:cs="Arial"/>
          <w:color w:val="000000"/>
          <w:sz w:val="22"/>
          <w:szCs w:val="22"/>
        </w:rPr>
        <w:t xml:space="preserve">czy </w:t>
      </w:r>
      <w:r w:rsidRPr="006F7937">
        <w:rPr>
          <w:rFonts w:ascii="Arial" w:hAnsi="Arial" w:cs="Arial"/>
          <w:color w:val="000000"/>
          <w:sz w:val="22"/>
          <w:szCs w:val="22"/>
        </w:rPr>
        <w:t>Shopper.</w:t>
      </w:r>
      <w:r>
        <w:rPr>
          <w:rFonts w:ascii="Arial" w:hAnsi="Arial" w:cs="Arial"/>
          <w:color w:val="000000"/>
          <w:sz w:val="22"/>
          <w:szCs w:val="22"/>
        </w:rPr>
        <w:t xml:space="preserve"> Warto odnotować fakt wejścia </w:t>
      </w:r>
      <w:r w:rsidRPr="006F7937">
        <w:rPr>
          <w:rFonts w:ascii="Arial" w:hAnsi="Arial" w:cs="Arial"/>
          <w:color w:val="000000"/>
          <w:sz w:val="22"/>
          <w:szCs w:val="22"/>
        </w:rPr>
        <w:t>InPost na giełd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6F7937">
        <w:rPr>
          <w:rFonts w:ascii="Arial" w:hAnsi="Arial" w:cs="Arial"/>
          <w:color w:val="000000"/>
          <w:sz w:val="22"/>
          <w:szCs w:val="22"/>
        </w:rPr>
        <w:t xml:space="preserve"> w Amsterdamie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8A691F8" w14:textId="5CEAA991" w:rsidR="007E6851" w:rsidRPr="007E6851" w:rsidRDefault="00CA4EC9" w:rsidP="007E6851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7E6851" w:rsidRPr="00213DB8">
          <w:rPr>
            <w:rStyle w:val="Hipercze"/>
            <w:rFonts w:ascii="Arial" w:hAnsi="Arial" w:cs="Arial"/>
            <w:b/>
            <w:bCs/>
            <w:sz w:val="22"/>
            <w:szCs w:val="22"/>
          </w:rPr>
          <w:t>Mikołaj Wezdecki</w:t>
        </w:r>
        <w:r w:rsidR="00440E0E" w:rsidRPr="00213DB8"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 zdobywcą Grand Prix konkursu Dyrektor e-Commerce roku</w:t>
        </w:r>
      </w:hyperlink>
      <w:r w:rsidR="00440E0E">
        <w:rPr>
          <w:rFonts w:ascii="Arial" w:hAnsi="Arial" w:cs="Arial"/>
          <w:sz w:val="22"/>
          <w:szCs w:val="22"/>
        </w:rPr>
        <w:t xml:space="preserve"> – to postać stojąca za sukcesami </w:t>
      </w:r>
      <w:r w:rsidR="00692A49" w:rsidRPr="00440E0E">
        <w:rPr>
          <w:rFonts w:ascii="Arial" w:hAnsi="Arial" w:cs="Arial"/>
          <w:sz w:val="22"/>
          <w:szCs w:val="22"/>
        </w:rPr>
        <w:t xml:space="preserve">innowacyjnych projektów, działań i wdrożeń </w:t>
      </w:r>
      <w:r w:rsidR="00692A49">
        <w:rPr>
          <w:rFonts w:ascii="Arial" w:hAnsi="Arial" w:cs="Arial"/>
          <w:sz w:val="22"/>
          <w:szCs w:val="22"/>
        </w:rPr>
        <w:t xml:space="preserve">w eobuwie.pl jako </w:t>
      </w:r>
      <w:r w:rsidR="00440E0E" w:rsidRPr="007E6851">
        <w:rPr>
          <w:rFonts w:ascii="Arial" w:hAnsi="Arial" w:cs="Arial"/>
          <w:sz w:val="22"/>
          <w:szCs w:val="22"/>
        </w:rPr>
        <w:t>Dyrektor e-Commerce</w:t>
      </w:r>
      <w:r w:rsidR="00440E0E">
        <w:rPr>
          <w:rFonts w:ascii="Arial" w:hAnsi="Arial" w:cs="Arial"/>
          <w:sz w:val="22"/>
          <w:szCs w:val="22"/>
        </w:rPr>
        <w:t xml:space="preserve"> </w:t>
      </w:r>
      <w:r w:rsidR="00692A49">
        <w:rPr>
          <w:rFonts w:ascii="Arial" w:hAnsi="Arial" w:cs="Arial"/>
          <w:sz w:val="22"/>
          <w:szCs w:val="22"/>
        </w:rPr>
        <w:t>w randze</w:t>
      </w:r>
      <w:r w:rsidR="00440E0E" w:rsidRPr="007E6851">
        <w:rPr>
          <w:rFonts w:ascii="Arial" w:hAnsi="Arial" w:cs="Arial"/>
          <w:sz w:val="22"/>
          <w:szCs w:val="22"/>
        </w:rPr>
        <w:t xml:space="preserve"> </w:t>
      </w:r>
      <w:r w:rsidR="00692A49">
        <w:rPr>
          <w:rFonts w:ascii="Arial" w:hAnsi="Arial" w:cs="Arial"/>
          <w:sz w:val="22"/>
          <w:szCs w:val="22"/>
        </w:rPr>
        <w:t xml:space="preserve">Członka </w:t>
      </w:r>
      <w:r w:rsidR="00440E0E" w:rsidRPr="007E6851">
        <w:rPr>
          <w:rFonts w:ascii="Arial" w:hAnsi="Arial" w:cs="Arial"/>
          <w:sz w:val="22"/>
          <w:szCs w:val="22"/>
        </w:rPr>
        <w:t xml:space="preserve">Zarządu </w:t>
      </w:r>
      <w:r w:rsidR="00692A49">
        <w:rPr>
          <w:rFonts w:ascii="Arial" w:hAnsi="Arial" w:cs="Arial"/>
          <w:sz w:val="22"/>
          <w:szCs w:val="22"/>
        </w:rPr>
        <w:t xml:space="preserve">tej firmy. </w:t>
      </w:r>
      <w:r w:rsidR="00440E0E">
        <w:rPr>
          <w:rFonts w:ascii="Arial" w:hAnsi="Arial" w:cs="Arial"/>
          <w:sz w:val="22"/>
          <w:szCs w:val="22"/>
        </w:rPr>
        <w:t>Otrzymał także tytuł Dyrektora e-commerce Roku 2021 w kategorii c</w:t>
      </w:r>
      <w:r w:rsidR="00440E0E" w:rsidRPr="00440E0E">
        <w:rPr>
          <w:rFonts w:ascii="Arial" w:hAnsi="Arial" w:cs="Arial"/>
          <w:sz w:val="22"/>
          <w:szCs w:val="22"/>
        </w:rPr>
        <w:t>ross-border e-Commerce</w:t>
      </w:r>
      <w:r w:rsidR="00DC12F8">
        <w:rPr>
          <w:rFonts w:ascii="Arial" w:hAnsi="Arial" w:cs="Arial"/>
          <w:sz w:val="22"/>
          <w:szCs w:val="22"/>
        </w:rPr>
        <w:t>.</w:t>
      </w:r>
    </w:p>
    <w:p w14:paraId="1AAB7434" w14:textId="4FDD40A0" w:rsidR="007E6851" w:rsidRPr="00213DB8" w:rsidRDefault="00CA4EC9" w:rsidP="007E6851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35261C" w:rsidRPr="00213DB8"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Raport </w:t>
        </w:r>
        <w:r w:rsidR="007E6851" w:rsidRPr="00213DB8">
          <w:rPr>
            <w:rStyle w:val="Hipercze"/>
            <w:rFonts w:ascii="Arial" w:hAnsi="Arial" w:cs="Arial"/>
            <w:b/>
            <w:bCs/>
            <w:sz w:val="22"/>
            <w:szCs w:val="22"/>
          </w:rPr>
          <w:t>„Odpowiedzialny e-Commerce”</w:t>
        </w:r>
      </w:hyperlink>
      <w:r w:rsidR="007E6851">
        <w:rPr>
          <w:rFonts w:ascii="Arial" w:hAnsi="Arial" w:cs="Arial"/>
          <w:color w:val="000000"/>
          <w:sz w:val="22"/>
          <w:szCs w:val="22"/>
        </w:rPr>
        <w:t xml:space="preserve"> </w:t>
      </w:r>
      <w:r w:rsidR="007E6851" w:rsidRPr="006F7937">
        <w:rPr>
          <w:rFonts w:ascii="Arial" w:hAnsi="Arial" w:cs="Arial"/>
          <w:sz w:val="22"/>
          <w:szCs w:val="22"/>
        </w:rPr>
        <w:t xml:space="preserve">– </w:t>
      </w:r>
      <w:r w:rsidR="00213DB8">
        <w:rPr>
          <w:rFonts w:ascii="Arial" w:hAnsi="Arial" w:cs="Arial"/>
          <w:sz w:val="22"/>
          <w:szCs w:val="22"/>
        </w:rPr>
        <w:t xml:space="preserve">publikacja </w:t>
      </w:r>
      <w:r w:rsidR="00213DB8" w:rsidRPr="00213DB8">
        <w:rPr>
          <w:rFonts w:ascii="Arial" w:hAnsi="Arial" w:cs="Arial"/>
          <w:sz w:val="22"/>
          <w:szCs w:val="22"/>
        </w:rPr>
        <w:t>pierwszego w Polsce</w:t>
      </w:r>
      <w:r w:rsidR="00213DB8">
        <w:rPr>
          <w:rFonts w:ascii="Arial" w:hAnsi="Arial" w:cs="Arial"/>
          <w:sz w:val="22"/>
          <w:szCs w:val="22"/>
        </w:rPr>
        <w:t xml:space="preserve"> i w Europie </w:t>
      </w:r>
      <w:r w:rsidR="00213DB8" w:rsidRPr="00213DB8">
        <w:rPr>
          <w:rFonts w:ascii="Arial" w:hAnsi="Arial" w:cs="Arial"/>
          <w:sz w:val="22"/>
          <w:szCs w:val="22"/>
        </w:rPr>
        <w:t>badania dotyczącego CSR i etyki w e-biznesie</w:t>
      </w:r>
      <w:r w:rsidR="00213DB8">
        <w:rPr>
          <w:rFonts w:ascii="Arial" w:hAnsi="Arial" w:cs="Arial"/>
          <w:sz w:val="22"/>
          <w:szCs w:val="22"/>
        </w:rPr>
        <w:t>. Obszerne opracowanie, obejmujące zarówno klientów jak i sklepy (B2C i B2B) pokazało, że kwestie środowiskowe i społecznej odpowiedzialności biznesu stają się kluczowe dla dalszego rozwoju biznesów. P</w:t>
      </w:r>
      <w:r w:rsidR="00213DB8" w:rsidRPr="00213DB8">
        <w:rPr>
          <w:rFonts w:ascii="Arial" w:hAnsi="Arial" w:cs="Arial"/>
          <w:sz w:val="22"/>
          <w:szCs w:val="22"/>
        </w:rPr>
        <w:t xml:space="preserve">onad </w:t>
      </w:r>
      <w:r w:rsidR="00213DB8" w:rsidRPr="00213DB8">
        <w:rPr>
          <w:rFonts w:ascii="Arial" w:hAnsi="Arial" w:cs="Arial"/>
          <w:sz w:val="22"/>
          <w:szCs w:val="22"/>
        </w:rPr>
        <w:lastRenderedPageBreak/>
        <w:t>połowa e-konsumentów wybierając sklep internetowy bierze pod uwagę fakt, czy dany sprzedawca jest firmą odpowiedzialną społecznie i działa zgodnie z zasadami zrównoważonego rozwoju.</w:t>
      </w:r>
      <w:r w:rsidR="00213DB8">
        <w:rPr>
          <w:rFonts w:ascii="Arial" w:hAnsi="Arial" w:cs="Arial"/>
          <w:sz w:val="22"/>
          <w:szCs w:val="22"/>
        </w:rPr>
        <w:t xml:space="preserve"> </w:t>
      </w:r>
      <w:r w:rsidR="0035261C">
        <w:rPr>
          <w:rFonts w:ascii="Arial" w:hAnsi="Arial" w:cs="Arial"/>
          <w:sz w:val="22"/>
          <w:szCs w:val="22"/>
        </w:rPr>
        <w:t xml:space="preserve">Raport </w:t>
      </w:r>
      <w:r w:rsidR="0035261C" w:rsidRPr="0035261C">
        <w:rPr>
          <w:rFonts w:ascii="Arial" w:hAnsi="Arial" w:cs="Arial"/>
          <w:sz w:val="22"/>
          <w:szCs w:val="22"/>
        </w:rPr>
        <w:t xml:space="preserve">„Odpowiedzialny e-commerce”, to jeden z trzech filarów projektu e-Izby pod tą samą nazwą, na który składają się: Badanie i Raport, Forum Gospodarki Cyfrowej oraz </w:t>
      </w:r>
      <w:r w:rsidR="00213DB8">
        <w:rPr>
          <w:rFonts w:ascii="Arial" w:hAnsi="Arial" w:cs="Arial"/>
          <w:sz w:val="22"/>
          <w:szCs w:val="22"/>
        </w:rPr>
        <w:t>p</w:t>
      </w:r>
      <w:r w:rsidR="0035261C" w:rsidRPr="0035261C">
        <w:rPr>
          <w:rFonts w:ascii="Arial" w:hAnsi="Arial" w:cs="Arial"/>
          <w:sz w:val="22"/>
          <w:szCs w:val="22"/>
        </w:rPr>
        <w:t>ierwszy</w:t>
      </w:r>
      <w:r w:rsidR="0035261C">
        <w:rPr>
          <w:rFonts w:ascii="Arial" w:hAnsi="Arial" w:cs="Arial"/>
          <w:sz w:val="22"/>
          <w:szCs w:val="22"/>
        </w:rPr>
        <w:t xml:space="preserve"> w Polsce</w:t>
      </w:r>
      <w:r w:rsidR="0035261C" w:rsidRPr="0035261C">
        <w:rPr>
          <w:rFonts w:ascii="Arial" w:hAnsi="Arial" w:cs="Arial"/>
          <w:sz w:val="22"/>
          <w:szCs w:val="22"/>
        </w:rPr>
        <w:t xml:space="preserve"> rating odpowiedzialnego e-commerce. </w:t>
      </w:r>
    </w:p>
    <w:p w14:paraId="0992146F" w14:textId="3CBC05AA" w:rsidR="00DB7D6D" w:rsidRPr="00931782" w:rsidRDefault="00921F96" w:rsidP="00F22ADF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1782">
        <w:rPr>
          <w:rFonts w:ascii="Arial" w:hAnsi="Arial" w:cs="Arial"/>
          <w:b/>
          <w:bCs/>
          <w:color w:val="000000"/>
          <w:sz w:val="22"/>
          <w:szCs w:val="22"/>
        </w:rPr>
        <w:t>Znaczące zmiany personalne</w:t>
      </w:r>
      <w:r w:rsidRPr="00931782">
        <w:rPr>
          <w:rFonts w:ascii="Arial" w:hAnsi="Arial" w:cs="Arial"/>
          <w:color w:val="000000"/>
          <w:sz w:val="22"/>
          <w:szCs w:val="22"/>
        </w:rPr>
        <w:t xml:space="preserve"> </w:t>
      </w:r>
      <w:r w:rsidR="006F7937" w:rsidRPr="00931782">
        <w:rPr>
          <w:rFonts w:ascii="Arial" w:hAnsi="Arial" w:cs="Arial"/>
          <w:color w:val="000000"/>
          <w:sz w:val="22"/>
          <w:szCs w:val="22"/>
        </w:rPr>
        <w:t xml:space="preserve">w Zarządach </w:t>
      </w:r>
      <w:r w:rsidRPr="00931782">
        <w:rPr>
          <w:rFonts w:ascii="Arial" w:hAnsi="Arial" w:cs="Arial"/>
          <w:color w:val="000000"/>
          <w:sz w:val="22"/>
          <w:szCs w:val="22"/>
        </w:rPr>
        <w:t>ważnych graczy rynku e-commerce –</w:t>
      </w:r>
      <w:r w:rsidR="00F72FB9">
        <w:rPr>
          <w:rFonts w:ascii="Arial" w:hAnsi="Arial" w:cs="Arial"/>
          <w:color w:val="000000"/>
          <w:sz w:val="22"/>
          <w:szCs w:val="22"/>
        </w:rPr>
        <w:t xml:space="preserve"> </w:t>
      </w:r>
      <w:r w:rsidR="00931782" w:rsidRPr="00931782">
        <w:rPr>
          <w:rFonts w:ascii="Arial" w:hAnsi="Arial" w:cs="Arial"/>
          <w:color w:val="000000"/>
          <w:sz w:val="22"/>
          <w:szCs w:val="22"/>
        </w:rPr>
        <w:t xml:space="preserve">Damian Zapłata </w:t>
      </w:r>
      <w:r w:rsidR="00931782">
        <w:rPr>
          <w:rFonts w:ascii="Arial" w:hAnsi="Arial" w:cs="Arial"/>
          <w:color w:val="000000"/>
          <w:sz w:val="22"/>
          <w:szCs w:val="22"/>
        </w:rPr>
        <w:t xml:space="preserve">został </w:t>
      </w:r>
      <w:r w:rsidR="00931782" w:rsidRPr="00931782">
        <w:rPr>
          <w:rFonts w:ascii="Arial" w:hAnsi="Arial" w:cs="Arial"/>
          <w:color w:val="000000"/>
          <w:sz w:val="22"/>
          <w:szCs w:val="22"/>
        </w:rPr>
        <w:t>nowym prezesem zarządu eobuwie.pl</w:t>
      </w:r>
      <w:r w:rsidR="00F72FB9">
        <w:rPr>
          <w:rFonts w:ascii="Arial" w:hAnsi="Arial" w:cs="Arial"/>
          <w:color w:val="000000"/>
          <w:sz w:val="22"/>
          <w:szCs w:val="22"/>
        </w:rPr>
        <w:t>. Z kolei</w:t>
      </w:r>
      <w:r w:rsidR="00931782">
        <w:rPr>
          <w:rFonts w:ascii="Arial" w:hAnsi="Arial" w:cs="Arial"/>
          <w:color w:val="000000"/>
          <w:sz w:val="22"/>
          <w:szCs w:val="22"/>
        </w:rPr>
        <w:t xml:space="preserve"> </w:t>
      </w:r>
      <w:r w:rsidR="00F72FB9" w:rsidRPr="00F72FB9">
        <w:rPr>
          <w:rFonts w:ascii="Arial" w:hAnsi="Arial" w:cs="Arial"/>
          <w:color w:val="000000"/>
          <w:sz w:val="22"/>
          <w:szCs w:val="22"/>
        </w:rPr>
        <w:t>Rada Nadzorcza spółki eobuwie.pl S.A. powołała w swój skład Szymona Bujalskiego</w:t>
      </w:r>
      <w:r w:rsidR="00F72FB9">
        <w:rPr>
          <w:rFonts w:ascii="Arial" w:hAnsi="Arial" w:cs="Arial"/>
          <w:color w:val="000000"/>
          <w:sz w:val="22"/>
          <w:szCs w:val="22"/>
        </w:rPr>
        <w:t xml:space="preserve">, a </w:t>
      </w:r>
      <w:r w:rsidR="00615612" w:rsidRPr="00F72FB9">
        <w:rPr>
          <w:rFonts w:ascii="Arial" w:hAnsi="Arial" w:cs="Arial"/>
          <w:color w:val="000000"/>
          <w:sz w:val="22"/>
          <w:szCs w:val="22"/>
        </w:rPr>
        <w:t>Wojciech Tomaszewski</w:t>
      </w:r>
      <w:r w:rsidR="00F72FB9">
        <w:rPr>
          <w:rFonts w:ascii="Arial" w:hAnsi="Arial" w:cs="Arial"/>
          <w:color w:val="000000"/>
          <w:sz w:val="22"/>
          <w:szCs w:val="22"/>
        </w:rPr>
        <w:t xml:space="preserve"> został powołany do Zarządu  Answear.com. </w:t>
      </w:r>
    </w:p>
    <w:p w14:paraId="1FCC939D" w14:textId="59E006E8" w:rsidR="00DB7D6D" w:rsidRPr="00151BF1" w:rsidRDefault="00DB7D6D" w:rsidP="006F7937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1BF1">
        <w:rPr>
          <w:rFonts w:ascii="Arial" w:hAnsi="Arial" w:cs="Arial"/>
          <w:b/>
          <w:bCs/>
          <w:color w:val="000000"/>
          <w:sz w:val="22"/>
          <w:szCs w:val="22"/>
        </w:rPr>
        <w:t xml:space="preserve">Start marketplace w </w:t>
      </w:r>
      <w:hyperlink r:id="rId11" w:history="1">
        <w:r w:rsidRPr="00AD0581">
          <w:rPr>
            <w:rStyle w:val="Hipercze"/>
            <w:rFonts w:ascii="Arial" w:hAnsi="Arial" w:cs="Arial"/>
            <w:b/>
            <w:bCs/>
            <w:sz w:val="22"/>
            <w:szCs w:val="22"/>
          </w:rPr>
          <w:t>decathlon.pl</w:t>
        </w:r>
      </w:hyperlink>
      <w:r w:rsidR="00BF7ED1" w:rsidRPr="00151BF1">
        <w:rPr>
          <w:rFonts w:ascii="Arial" w:hAnsi="Arial" w:cs="Arial"/>
          <w:color w:val="000000"/>
          <w:sz w:val="22"/>
          <w:szCs w:val="22"/>
        </w:rPr>
        <w:t xml:space="preserve"> </w:t>
      </w:r>
      <w:r w:rsidR="00151BF1">
        <w:rPr>
          <w:rFonts w:ascii="Arial" w:hAnsi="Arial" w:cs="Arial"/>
          <w:color w:val="000000"/>
          <w:sz w:val="22"/>
          <w:szCs w:val="22"/>
        </w:rPr>
        <w:t>–</w:t>
      </w:r>
      <w:r w:rsidR="00BF7ED1" w:rsidRPr="00151BF1">
        <w:rPr>
          <w:rFonts w:ascii="Arial" w:hAnsi="Arial" w:cs="Arial"/>
          <w:color w:val="000000"/>
          <w:sz w:val="22"/>
          <w:szCs w:val="22"/>
        </w:rPr>
        <w:t xml:space="preserve"> </w:t>
      </w:r>
      <w:r w:rsidR="00151BF1">
        <w:rPr>
          <w:rFonts w:ascii="Arial" w:hAnsi="Arial" w:cs="Arial"/>
          <w:color w:val="000000"/>
          <w:sz w:val="22"/>
          <w:szCs w:val="22"/>
        </w:rPr>
        <w:t>w</w:t>
      </w:r>
      <w:r w:rsidR="00151BF1" w:rsidRPr="00151BF1">
        <w:rPr>
          <w:rFonts w:ascii="Arial" w:hAnsi="Arial" w:cs="Arial"/>
          <w:color w:val="000000"/>
          <w:sz w:val="22"/>
          <w:szCs w:val="22"/>
        </w:rPr>
        <w:t xml:space="preserve"> sierpniu tego roku wystartował program partnerski Decathlonu, który otworzył platformę sprzedażową dla branży sportowej.</w:t>
      </w:r>
    </w:p>
    <w:p w14:paraId="49BB54EE" w14:textId="7A5E261A" w:rsidR="00213DB8" w:rsidRPr="006F7937" w:rsidRDefault="00151BF1" w:rsidP="00213DB8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1BF1">
        <w:rPr>
          <w:rFonts w:ascii="Arial" w:hAnsi="Arial" w:cs="Arial"/>
          <w:b/>
          <w:bCs/>
          <w:color w:val="000000"/>
          <w:sz w:val="22"/>
          <w:szCs w:val="22"/>
        </w:rPr>
        <w:t>Rok silnych kampanii</w:t>
      </w:r>
      <w:r>
        <w:rPr>
          <w:rFonts w:ascii="Arial" w:hAnsi="Arial" w:cs="Arial"/>
          <w:color w:val="000000"/>
          <w:sz w:val="22"/>
          <w:szCs w:val="22"/>
        </w:rPr>
        <w:t xml:space="preserve"> – sklepy i platformy zakupowe pokazują jak skutecznie zdobywać Klientów i jak walczyć o ich uwagę. Najlepsze kampanie doceniono w</w:t>
      </w:r>
      <w:r w:rsidR="00AD0581">
        <w:rPr>
          <w:rFonts w:ascii="Arial" w:hAnsi="Arial" w:cs="Arial"/>
          <w:color w:val="000000"/>
          <w:sz w:val="22"/>
          <w:szCs w:val="22"/>
        </w:rPr>
        <w:t xml:space="preserve"> branżowych</w:t>
      </w:r>
      <w:r>
        <w:rPr>
          <w:rFonts w:ascii="Arial" w:hAnsi="Arial" w:cs="Arial"/>
          <w:color w:val="000000"/>
          <w:sz w:val="22"/>
          <w:szCs w:val="22"/>
        </w:rPr>
        <w:t xml:space="preserve"> konkursach </w:t>
      </w:r>
      <w:r w:rsidR="00AD0581">
        <w:rPr>
          <w:rFonts w:ascii="Arial" w:hAnsi="Arial" w:cs="Arial"/>
          <w:color w:val="000000"/>
          <w:sz w:val="22"/>
          <w:szCs w:val="22"/>
        </w:rPr>
        <w:t xml:space="preserve">organizowanych przez e-Izbę </w:t>
      </w:r>
      <w:hyperlink r:id="rId12" w:history="1">
        <w:r w:rsidR="00213DB8" w:rsidRPr="00AD0581">
          <w:rPr>
            <w:rStyle w:val="Hipercze"/>
            <w:rFonts w:ascii="Arial" w:hAnsi="Arial" w:cs="Arial"/>
            <w:sz w:val="22"/>
            <w:szCs w:val="22"/>
          </w:rPr>
          <w:t xml:space="preserve">E-commerce Polska </w:t>
        </w:r>
        <w:r w:rsidRPr="00AD0581">
          <w:rPr>
            <w:rStyle w:val="Hipercze"/>
            <w:rFonts w:ascii="Arial" w:hAnsi="Arial" w:cs="Arial"/>
            <w:sz w:val="22"/>
            <w:szCs w:val="22"/>
          </w:rPr>
          <w:t>A</w:t>
        </w:r>
        <w:r w:rsidR="00213DB8" w:rsidRPr="00AD0581">
          <w:rPr>
            <w:rStyle w:val="Hipercze"/>
            <w:rFonts w:ascii="Arial" w:hAnsi="Arial" w:cs="Arial"/>
            <w:sz w:val="22"/>
            <w:szCs w:val="22"/>
          </w:rPr>
          <w:t>wards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oraz </w:t>
      </w:r>
      <w:hyperlink r:id="rId13" w:history="1">
        <w:r w:rsidRPr="00151BF1">
          <w:rPr>
            <w:rStyle w:val="Hipercze"/>
            <w:rFonts w:ascii="Arial" w:hAnsi="Arial" w:cs="Arial"/>
            <w:sz w:val="22"/>
            <w:szCs w:val="22"/>
          </w:rPr>
          <w:t>Performance Marketing Diamonds CEE 2021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D5D44A" w14:textId="249736D0" w:rsidR="00E93BE8" w:rsidRPr="001743CB" w:rsidRDefault="00CA4EC9" w:rsidP="009803F2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AD0581" w:rsidRPr="001743CB">
          <w:rPr>
            <w:rStyle w:val="Hipercze"/>
            <w:rFonts w:ascii="Arial" w:hAnsi="Arial" w:cs="Arial"/>
            <w:b/>
            <w:bCs/>
            <w:sz w:val="22"/>
            <w:szCs w:val="22"/>
          </w:rPr>
          <w:t>Start projektu D</w:t>
        </w:r>
        <w:r w:rsidR="00921F96" w:rsidRPr="001743CB"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oktor </w:t>
        </w:r>
        <w:r w:rsidR="00AD0581" w:rsidRPr="001743CB">
          <w:rPr>
            <w:rStyle w:val="Hipercze"/>
            <w:rFonts w:ascii="Arial" w:hAnsi="Arial" w:cs="Arial"/>
            <w:b/>
            <w:bCs/>
            <w:sz w:val="22"/>
            <w:szCs w:val="22"/>
          </w:rPr>
          <w:t>B2B e-commerce</w:t>
        </w:r>
      </w:hyperlink>
      <w:r w:rsidR="00AD0581" w:rsidRPr="001743CB">
        <w:rPr>
          <w:rFonts w:ascii="Arial" w:hAnsi="Arial" w:cs="Arial"/>
          <w:sz w:val="22"/>
          <w:szCs w:val="22"/>
        </w:rPr>
        <w:t xml:space="preserve"> – w ramach projektu topowi eksperci B2B </w:t>
      </w:r>
      <w:r w:rsidR="00AD0581" w:rsidRPr="001743CB">
        <w:rPr>
          <w:rFonts w:ascii="Arial" w:hAnsi="Arial" w:cs="Arial"/>
          <w:sz w:val="22"/>
          <w:szCs w:val="22"/>
        </w:rPr>
        <w:br/>
        <w:t>e-commerce</w:t>
      </w:r>
      <w:r w:rsidR="00CA7FF8" w:rsidRPr="001743CB">
        <w:rPr>
          <w:rFonts w:ascii="Arial" w:hAnsi="Arial" w:cs="Arial"/>
          <w:sz w:val="22"/>
          <w:szCs w:val="22"/>
        </w:rPr>
        <w:t>,</w:t>
      </w:r>
      <w:r w:rsidR="00AD0581" w:rsidRPr="001743CB">
        <w:rPr>
          <w:rFonts w:ascii="Arial" w:hAnsi="Arial" w:cs="Arial"/>
          <w:sz w:val="22"/>
          <w:szCs w:val="22"/>
        </w:rPr>
        <w:t xml:space="preserve"> </w:t>
      </w:r>
      <w:r w:rsidR="00CA7FF8" w:rsidRPr="001743CB">
        <w:rPr>
          <w:rFonts w:ascii="Arial" w:hAnsi="Arial" w:cs="Arial"/>
          <w:sz w:val="22"/>
          <w:szCs w:val="22"/>
        </w:rPr>
        <w:t xml:space="preserve">podczas spotkań biznesowe w formule „jeden na jeden”, będą doradzać </w:t>
      </w:r>
      <w:r w:rsidR="00AD0581" w:rsidRPr="001743CB">
        <w:rPr>
          <w:rFonts w:ascii="Arial" w:hAnsi="Arial" w:cs="Arial"/>
          <w:sz w:val="22"/>
          <w:szCs w:val="22"/>
        </w:rPr>
        <w:t>producent</w:t>
      </w:r>
      <w:r w:rsidR="00CA7FF8" w:rsidRPr="001743CB">
        <w:rPr>
          <w:rFonts w:ascii="Arial" w:hAnsi="Arial" w:cs="Arial"/>
          <w:sz w:val="22"/>
          <w:szCs w:val="22"/>
        </w:rPr>
        <w:t>om</w:t>
      </w:r>
      <w:r w:rsidR="00AD0581" w:rsidRPr="001743CB">
        <w:rPr>
          <w:rFonts w:ascii="Arial" w:hAnsi="Arial" w:cs="Arial"/>
          <w:sz w:val="22"/>
          <w:szCs w:val="22"/>
        </w:rPr>
        <w:t xml:space="preserve"> i dystrybuto</w:t>
      </w:r>
      <w:r w:rsidR="00CA7FF8" w:rsidRPr="001743CB">
        <w:rPr>
          <w:rFonts w:ascii="Arial" w:hAnsi="Arial" w:cs="Arial"/>
          <w:sz w:val="22"/>
          <w:szCs w:val="22"/>
        </w:rPr>
        <w:t>rom</w:t>
      </w:r>
      <w:r w:rsidR="00AD0581" w:rsidRPr="001743CB">
        <w:rPr>
          <w:rFonts w:ascii="Arial" w:hAnsi="Arial" w:cs="Arial"/>
          <w:sz w:val="22"/>
          <w:szCs w:val="22"/>
        </w:rPr>
        <w:t xml:space="preserve">, którzy są lub wkraczają na ścieżkę wdrażania rozwiązań cyfrowych. </w:t>
      </w:r>
      <w:r w:rsidR="00CA7FF8" w:rsidRPr="001743CB">
        <w:rPr>
          <w:rFonts w:ascii="Arial" w:hAnsi="Arial" w:cs="Arial"/>
          <w:sz w:val="22"/>
          <w:szCs w:val="22"/>
        </w:rPr>
        <w:t>Ce</w:t>
      </w:r>
      <w:r w:rsidR="00AD0581" w:rsidRPr="001743CB">
        <w:rPr>
          <w:rFonts w:ascii="Arial" w:hAnsi="Arial" w:cs="Arial"/>
          <w:sz w:val="22"/>
          <w:szCs w:val="22"/>
        </w:rPr>
        <w:t xml:space="preserve">lem jest dostarczenie praktycznych rozwiązań dedykowanych dla potrzeb </w:t>
      </w:r>
      <w:r w:rsidR="00CA7FF8" w:rsidRPr="001743CB">
        <w:rPr>
          <w:rFonts w:ascii="Arial" w:hAnsi="Arial" w:cs="Arial"/>
          <w:sz w:val="22"/>
          <w:szCs w:val="22"/>
        </w:rPr>
        <w:t xml:space="preserve">digitalizacji </w:t>
      </w:r>
      <w:r w:rsidR="001743CB" w:rsidRPr="001743CB">
        <w:rPr>
          <w:rFonts w:ascii="Arial" w:hAnsi="Arial" w:cs="Arial"/>
          <w:sz w:val="22"/>
          <w:szCs w:val="22"/>
        </w:rPr>
        <w:t>polskiego rynku e-commerce B2B, który na koniec ubiegłego roku był wart ok. 450 mld zł. Z raportu „</w:t>
      </w:r>
      <w:hyperlink r:id="rId15" w:history="1">
        <w:r w:rsidR="001743CB" w:rsidRPr="001743CB">
          <w:rPr>
            <w:rStyle w:val="Hipercze"/>
            <w:rFonts w:ascii="Arial" w:hAnsi="Arial" w:cs="Arial"/>
            <w:sz w:val="22"/>
            <w:szCs w:val="22"/>
          </w:rPr>
          <w:t>E-commerce B2B – Biznes w sieci</w:t>
        </w:r>
      </w:hyperlink>
      <w:r w:rsidR="001743CB" w:rsidRPr="001743CB">
        <w:rPr>
          <w:rFonts w:ascii="Arial" w:hAnsi="Arial" w:cs="Arial"/>
          <w:sz w:val="22"/>
          <w:szCs w:val="22"/>
        </w:rPr>
        <w:t>” przygotowanego dla Santander Bank Polska wynika, że w czasie pandemii wartość e-commerce B2B urosła o 30%, a prognozy na 2021 mówią o wzroście o nawet 40 %.</w:t>
      </w:r>
    </w:p>
    <w:p w14:paraId="0AA61D63" w14:textId="530985D2" w:rsidR="00931782" w:rsidRPr="00931782" w:rsidRDefault="00CA4EC9" w:rsidP="006F7937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35261C" w:rsidRPr="00213DB8"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Współpraca z PAIH dla </w:t>
        </w:r>
        <w:r w:rsidR="00E93BE8" w:rsidRPr="00213DB8">
          <w:rPr>
            <w:rStyle w:val="Hipercze"/>
            <w:rFonts w:ascii="Arial" w:hAnsi="Arial" w:cs="Arial"/>
            <w:b/>
            <w:bCs/>
            <w:sz w:val="22"/>
            <w:szCs w:val="22"/>
          </w:rPr>
          <w:t>cross boarder e-commerce</w:t>
        </w:r>
      </w:hyperlink>
      <w:r w:rsidR="00692A4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5261C">
        <w:rPr>
          <w:rFonts w:ascii="Arial" w:hAnsi="Arial" w:cs="Arial"/>
          <w:sz w:val="22"/>
          <w:szCs w:val="22"/>
        </w:rPr>
        <w:t>–</w:t>
      </w:r>
      <w:r w:rsidR="00921F96" w:rsidRPr="00692A49">
        <w:rPr>
          <w:rFonts w:ascii="Arial" w:hAnsi="Arial" w:cs="Arial"/>
          <w:sz w:val="22"/>
          <w:szCs w:val="22"/>
        </w:rPr>
        <w:t xml:space="preserve"> </w:t>
      </w:r>
      <w:r w:rsidR="00931782">
        <w:rPr>
          <w:rFonts w:ascii="Arial" w:hAnsi="Arial" w:cs="Arial"/>
          <w:sz w:val="22"/>
          <w:szCs w:val="22"/>
        </w:rPr>
        <w:t xml:space="preserve">we wrześniu 2021 roku </w:t>
      </w:r>
      <w:r w:rsidR="00931782" w:rsidRPr="00692A49">
        <w:rPr>
          <w:rFonts w:ascii="Arial" w:hAnsi="Arial" w:cs="Arial"/>
          <w:sz w:val="22"/>
          <w:szCs w:val="22"/>
        </w:rPr>
        <w:t>Polska Agencja Inwestycji i Handlu (PAIH) i Izba Gospodarki Elektronicznej podpisały porozumienie o współpracy w zakresie promowania, edukowania i rozwoju eksportu w handlu internetowym.</w:t>
      </w:r>
      <w:r w:rsidR="00931782">
        <w:rPr>
          <w:rFonts w:ascii="Arial" w:hAnsi="Arial" w:cs="Arial"/>
          <w:sz w:val="22"/>
          <w:szCs w:val="22"/>
        </w:rPr>
        <w:t xml:space="preserve"> E</w:t>
      </w:r>
      <w:r w:rsidR="00931782" w:rsidRPr="0035261C">
        <w:rPr>
          <w:rFonts w:ascii="Arial" w:hAnsi="Arial" w:cs="Arial"/>
          <w:sz w:val="22"/>
          <w:szCs w:val="22"/>
        </w:rPr>
        <w:t xml:space="preserve">ksperci z PAIH będą </w:t>
      </w:r>
      <w:r w:rsidR="00931782">
        <w:rPr>
          <w:rFonts w:ascii="Arial" w:hAnsi="Arial" w:cs="Arial"/>
          <w:sz w:val="22"/>
          <w:szCs w:val="22"/>
        </w:rPr>
        <w:t xml:space="preserve">się </w:t>
      </w:r>
      <w:r w:rsidR="00931782" w:rsidRPr="0035261C">
        <w:rPr>
          <w:rFonts w:ascii="Arial" w:hAnsi="Arial" w:cs="Arial"/>
          <w:sz w:val="22"/>
          <w:szCs w:val="22"/>
        </w:rPr>
        <w:t>angażować w cykliczne warsztaty i szkolenia dla biznesu, które realizowane są w ramach Szkoły Gospodarki Cyfrowej prowadzonej przez e-Izbę.</w:t>
      </w:r>
      <w:r w:rsidR="00931782">
        <w:rPr>
          <w:rFonts w:ascii="Arial" w:hAnsi="Arial" w:cs="Arial"/>
          <w:sz w:val="22"/>
          <w:szCs w:val="22"/>
        </w:rPr>
        <w:t xml:space="preserve"> Wspólnie z PAIH zaplanowano Forum Gospodarki Cyfrowej poświęcone cross-boarder e-commerce, które odbędzie się w drugim kwartale 2022 roku.</w:t>
      </w:r>
    </w:p>
    <w:p w14:paraId="2FF74EEE" w14:textId="780F45F5" w:rsidR="00E93BE8" w:rsidRPr="00692A49" w:rsidRDefault="00931782" w:rsidP="006F7937">
      <w:pPr>
        <w:pStyle w:val="NormalnyWeb"/>
        <w:numPr>
          <w:ilvl w:val="0"/>
          <w:numId w:val="18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1782">
        <w:rPr>
          <w:rFonts w:ascii="Arial" w:hAnsi="Arial" w:cs="Arial"/>
          <w:b/>
          <w:bCs/>
          <w:sz w:val="22"/>
          <w:szCs w:val="22"/>
        </w:rPr>
        <w:t>Nawiązanie współpracy z Ministerstwem Rozwoju</w:t>
      </w:r>
      <w:r w:rsidRPr="009317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e-</w:t>
      </w:r>
      <w:r w:rsidR="005B5C5E">
        <w:rPr>
          <w:rFonts w:ascii="Arial" w:hAnsi="Arial" w:cs="Arial"/>
          <w:sz w:val="22"/>
          <w:szCs w:val="22"/>
        </w:rPr>
        <w:t>Izba, jako jedyna organizacja branżowa, przygotuje kompleksowe materiały edukacyjne dla Ministerstwa Rozwoju na stronę trade.gov.pl.</w:t>
      </w:r>
      <w:r>
        <w:rPr>
          <w:rFonts w:ascii="Arial" w:hAnsi="Arial" w:cs="Arial"/>
          <w:sz w:val="22"/>
          <w:szCs w:val="22"/>
        </w:rPr>
        <w:t xml:space="preserve"> Eksperci Izby Gospodarki Elektronicznej przygotują poradnik</w:t>
      </w:r>
      <w:r w:rsidR="000A0EF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dla przedsiębiorców jak prowadzić skuteczny biznes w Internecie.  </w:t>
      </w:r>
    </w:p>
    <w:p w14:paraId="00D4C600" w14:textId="725C6146" w:rsidR="00DB7D6D" w:rsidRDefault="00DC12F8" w:rsidP="000371AA">
      <w:pPr>
        <w:pStyle w:val="Normalny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Pełne podsumowanie pro</w:t>
      </w:r>
      <w:r w:rsidR="00273958">
        <w:rPr>
          <w:rFonts w:ascii="Arial" w:hAnsi="Arial" w:cs="Arial"/>
          <w:color w:val="000000"/>
          <w:sz w:val="22"/>
          <w:szCs w:val="22"/>
        </w:rPr>
        <w:t xml:space="preserve">jektów i inicjatyw zrealizowanych w 2021 roku oraz plany na 2022 w Magazynie e-Izby – do pobrania </w:t>
      </w:r>
      <w:hyperlink r:id="rId17" w:history="1">
        <w:r w:rsidR="00273958" w:rsidRPr="00273958">
          <w:rPr>
            <w:rStyle w:val="Hipercze"/>
            <w:rFonts w:ascii="Arial" w:hAnsi="Arial" w:cs="Arial"/>
            <w:sz w:val="22"/>
            <w:szCs w:val="22"/>
          </w:rPr>
          <w:t>tutaj.</w:t>
        </w:r>
      </w:hyperlink>
      <w:r w:rsidR="002739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4359EB" w14:textId="42CB3C53" w:rsidR="000371AA" w:rsidRPr="002F602F" w:rsidRDefault="000371AA" w:rsidP="00E43D46">
      <w:pPr>
        <w:pStyle w:val="NormalnyWeb"/>
        <w:spacing w:before="24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</w:pPr>
      <w:r w:rsidRPr="002F602F"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  <w:t>Kontakt dla mediów</w:t>
      </w:r>
    </w:p>
    <w:p w14:paraId="7B6342EE" w14:textId="431C70FE" w:rsidR="000371AA" w:rsidRDefault="00B7296C" w:rsidP="000371A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Marta Zagożdżon</w:t>
      </w:r>
    </w:p>
    <w:p w14:paraId="35279372" w14:textId="5F6E7368" w:rsidR="00B7296C" w:rsidRPr="00B7296C" w:rsidRDefault="00B7296C" w:rsidP="000371A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Rzecznik Prasowy </w:t>
      </w:r>
    </w:p>
    <w:p w14:paraId="2A0BA8DC" w14:textId="3ADEAE72" w:rsidR="000371AA" w:rsidRPr="00B7296C" w:rsidRDefault="000371AA" w:rsidP="000371A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29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E-mail: </w:t>
      </w:r>
      <w:hyperlink r:id="rId18" w:history="1">
        <w:r w:rsidR="00B7296C" w:rsidRPr="001C634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rzecznikprasowy@eizba.pl</w:t>
        </w:r>
      </w:hyperlink>
    </w:p>
    <w:p w14:paraId="4B6695C6" w14:textId="77777777" w:rsidR="00273958" w:rsidRDefault="00273958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  <w:br w:type="page"/>
      </w:r>
    </w:p>
    <w:p w14:paraId="08A1B874" w14:textId="5D0CB41D" w:rsidR="000371AA" w:rsidRPr="002F602F" w:rsidRDefault="000371AA" w:rsidP="00E43D46">
      <w:pPr>
        <w:pStyle w:val="NormalnyWeb"/>
        <w:spacing w:before="24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</w:pPr>
      <w:r w:rsidRPr="002F602F"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  <w:lastRenderedPageBreak/>
        <w:t>O Izbie Gospodarki Elektronicznej</w:t>
      </w:r>
    </w:p>
    <w:p w14:paraId="58974C64" w14:textId="5DC46ED4" w:rsidR="00B7296C" w:rsidRPr="000F2748" w:rsidRDefault="000371AA" w:rsidP="002F602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Izba Gospodarki Elektronicznej reprezentuje i wspiera interesy firm związanych z rynkiem gospodarki elektronicznej w Polsce, </w:t>
      </w:r>
      <w:r w:rsid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ze szczególnym uwzględnieniem firm zrzeszonych w e-Izbie.</w:t>
      </w:r>
      <w:r w:rsidR="00892009"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Misją e-Izby jest rozwój polskiej branży gospodarki cyfrowej poprzez współpracę, wymianę know-how, działania legislacyjne oraz silną i efektywną reprezentację wspólnych interesów w dialogu </w:t>
      </w:r>
      <w:r w:rsid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z instytucjami polskiej administracji rządowej, Unii Europejskiej oraz organizacjami pozarządowymi w kraju i na świecie. </w:t>
      </w:r>
    </w:p>
    <w:p w14:paraId="0AFFE92E" w14:textId="078A1D6B" w:rsidR="000371AA" w:rsidRPr="000F2748" w:rsidRDefault="000371AA" w:rsidP="0089200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Główne cele Izby Gospodarki Elektronicznej to:</w:t>
      </w:r>
    </w:p>
    <w:p w14:paraId="16A145F5" w14:textId="77777777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reprezentowanie i wspieranie interesów gospodarczych firm związanych z rynkiem gospodarki elektronicznej w Polsce, ze szczególnym uwzględnieniem firm zrzeszonych w Izbie,</w:t>
      </w:r>
    </w:p>
    <w:p w14:paraId="44057CFA" w14:textId="14118696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rozwój gospodarki w różnych jej branżach w kraju i Europie dzięki wykorzystaniu innowacji technologicznych, informacyjnych i komunikacyjnych (ICT), w tym sieci Internet oraz sprzętu i oprogramowania oraz ich praktycznych zastosowań w prowadzeniu działalności gospodarczej,</w:t>
      </w:r>
    </w:p>
    <w:p w14:paraId="21986CC5" w14:textId="77777777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wspieranie przedsiębiorców poprzez dostarczanie wiedzy (know-how) oraz rozwiązań technologicznych,</w:t>
      </w:r>
    </w:p>
    <w:p w14:paraId="6F919542" w14:textId="0CC6A5ED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0"/>
          <w:szCs w:val="20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wspieranie społeczeństwa w korzystaniu z rozwiązań cyfrowych.</w:t>
      </w:r>
    </w:p>
    <w:sectPr w:rsidR="000371AA" w:rsidRPr="000F2748" w:rsidSect="007E6851">
      <w:headerReference w:type="default" r:id="rId19"/>
      <w:footerReference w:type="even" r:id="rId20"/>
      <w:footerReference w:type="default" r:id="rId21"/>
      <w:pgSz w:w="11906" w:h="16838"/>
      <w:pgMar w:top="1701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245E" w14:textId="77777777" w:rsidR="00E41EAC" w:rsidRDefault="00E41EAC">
      <w:r>
        <w:separator/>
      </w:r>
    </w:p>
  </w:endnote>
  <w:endnote w:type="continuationSeparator" w:id="0">
    <w:p w14:paraId="5E4E1709" w14:textId="77777777" w:rsidR="00E41EAC" w:rsidRDefault="00E4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 Medium">
    <w:altName w:val="Tahoma"/>
    <w:charset w:val="EE"/>
    <w:family w:val="swiss"/>
    <w:pitch w:val="variable"/>
    <w:sig w:usb0="00000001" w:usb1="5000205B" w:usb2="00000000" w:usb3="00000000" w:csb0="0000009F" w:csb1="00000000"/>
  </w:font>
  <w:font w:name="Neo Sans Pro">
    <w:altName w:val="Tahoma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775" w14:textId="77777777" w:rsidR="00715E2E" w:rsidRDefault="00715E2E" w:rsidP="00D17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58135" w14:textId="77777777" w:rsidR="00715E2E" w:rsidRDefault="00715E2E" w:rsidP="00715E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7CAF" w14:textId="77777777" w:rsidR="00715E2E" w:rsidRPr="00715E2E" w:rsidRDefault="00715E2E" w:rsidP="00D174CD">
    <w:pPr>
      <w:pStyle w:val="Stopka"/>
      <w:framePr w:wrap="around" w:vAnchor="text" w:hAnchor="margin" w:xAlign="right" w:y="1"/>
      <w:rPr>
        <w:rStyle w:val="Numerstrony"/>
        <w:rFonts w:ascii="Neo Sans Pro Medium" w:hAnsi="Neo Sans Pro Medium"/>
        <w:color w:val="808080"/>
        <w:sz w:val="20"/>
        <w:szCs w:val="20"/>
      </w:rPr>
    </w:pP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fldChar w:fldCharType="begin"/>
    </w: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instrText xml:space="preserve">PAGE  </w:instrText>
    </w: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fldChar w:fldCharType="separate"/>
    </w:r>
    <w:r w:rsidR="008C2132">
      <w:rPr>
        <w:rStyle w:val="Numerstrony"/>
        <w:rFonts w:ascii="Neo Sans Pro Medium" w:hAnsi="Neo Sans Pro Medium"/>
        <w:noProof/>
        <w:color w:val="808080"/>
        <w:sz w:val="20"/>
        <w:szCs w:val="20"/>
      </w:rPr>
      <w:t>1</w:t>
    </w: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fldChar w:fldCharType="end"/>
    </w:r>
  </w:p>
  <w:p w14:paraId="1D62FD79" w14:textId="27550CF4" w:rsidR="0023331A" w:rsidRDefault="000F2748" w:rsidP="0023331A">
    <w:pPr>
      <w:pStyle w:val="NormalnyWeb"/>
      <w:spacing w:before="0" w:beforeAutospacing="0" w:after="0" w:afterAutospacing="0"/>
      <w:rPr>
        <w:rFonts w:ascii="Arial" w:hAnsi="Arial" w:cs="Arial"/>
        <w:b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A79D86" wp14:editId="4A1DD41D">
          <wp:simplePos x="0" y="0"/>
          <wp:positionH relativeFrom="leftMargin">
            <wp:posOffset>705485</wp:posOffset>
          </wp:positionH>
          <wp:positionV relativeFrom="paragraph">
            <wp:posOffset>17368</wp:posOffset>
          </wp:positionV>
          <wp:extent cx="113665" cy="285750"/>
          <wp:effectExtent l="0" t="0" r="635" b="0"/>
          <wp:wrapThrough wrapText="bothSides">
            <wp:wrapPolygon edited="0">
              <wp:start x="0" y="0"/>
              <wp:lineTo x="0" y="20160"/>
              <wp:lineTo x="18101" y="20160"/>
              <wp:lineTo x="18101" y="0"/>
              <wp:lineTo x="0" y="0"/>
            </wp:wrapPolygon>
          </wp:wrapThrough>
          <wp:docPr id="28" name="Obraz 28" descr="D:\Materiały firma 2012\ecommerce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Materiały firma 2012\ecommerce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912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31A">
      <w:rPr>
        <w:rFonts w:ascii="Neo Sans Pro" w:hAnsi="Neo Sans Pro" w:cs="Arial"/>
        <w:b/>
        <w:color w:val="7F7F7F"/>
        <w:sz w:val="20"/>
        <w:szCs w:val="20"/>
      </w:rPr>
      <w:t>Izba Gospodarki Elektronicznej (e-Izba)</w:t>
    </w:r>
  </w:p>
  <w:p w14:paraId="6894DA1C" w14:textId="3E6C452E" w:rsidR="000F2748" w:rsidRDefault="000F2748" w:rsidP="000F2748">
    <w:pPr>
      <w:pStyle w:val="NormalnyWeb"/>
      <w:spacing w:before="0" w:beforeAutospacing="0" w:after="0" w:afterAutospacing="0"/>
      <w:rPr>
        <w:rFonts w:ascii="Neo Sans Pro" w:hAnsi="Neo Sans Pro" w:cs="Arial"/>
        <w:b/>
        <w:bCs/>
        <w:color w:val="7F7F7F"/>
        <w:sz w:val="12"/>
        <w:szCs w:val="12"/>
      </w:rPr>
    </w:pPr>
    <w:r>
      <w:rPr>
        <w:rFonts w:ascii="Neo Sans Pro" w:hAnsi="Neo Sans Pro" w:cs="Arial"/>
        <w:b/>
        <w:bCs/>
        <w:color w:val="4F81BD"/>
        <w:sz w:val="12"/>
        <w:szCs w:val="12"/>
      </w:rPr>
      <w:t>T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7F7F7F"/>
        <w:sz w:val="12"/>
        <w:szCs w:val="12"/>
      </w:rPr>
      <w:t xml:space="preserve">+ </w:t>
    </w:r>
    <w:r>
      <w:rPr>
        <w:rFonts w:ascii="Neo Sans Pro" w:hAnsi="Neo Sans Pro" w:cs="Arial"/>
        <w:color w:val="595959"/>
        <w:sz w:val="12"/>
        <w:szCs w:val="12"/>
      </w:rPr>
      <w:t>48 506 577 824</w:t>
    </w:r>
    <w:r>
      <w:rPr>
        <w:rFonts w:ascii="Neo Sans Pro" w:hAnsi="Neo Sans Pro" w:cs="Arial"/>
        <w:color w:val="7F7F7F"/>
        <w:sz w:val="12"/>
        <w:szCs w:val="12"/>
      </w:rPr>
      <w:t xml:space="preserve"> </w:t>
    </w:r>
    <w:r>
      <w:rPr>
        <w:rFonts w:ascii="Neo Sans Pro" w:hAnsi="Neo Sans Pro" w:cs="Arial"/>
        <w:b/>
        <w:bCs/>
        <w:color w:val="4F81BD"/>
        <w:sz w:val="12"/>
        <w:szCs w:val="12"/>
      </w:rPr>
      <w:t>E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>BIURO@</w:t>
    </w:r>
    <w:r w:rsidRPr="00CA2F24">
      <w:rPr>
        <w:rFonts w:ascii="Neo Sans Pro" w:hAnsi="Neo Sans Pro" w:cs="Arial"/>
        <w:color w:val="595959"/>
        <w:sz w:val="12"/>
        <w:szCs w:val="12"/>
      </w:rPr>
      <w:t>EIZBA.PL</w:t>
    </w:r>
    <w:r w:rsidRPr="0023331A">
      <w:rPr>
        <w:rFonts w:ascii="Neo Sans Pro" w:hAnsi="Neo Sans Pro" w:cs="Arial"/>
        <w:color w:val="999999"/>
        <w:sz w:val="12"/>
        <w:szCs w:val="12"/>
      </w:rPr>
      <w:t xml:space="preserve"> </w:t>
    </w:r>
    <w:r w:rsidRPr="0023331A">
      <w:rPr>
        <w:rFonts w:ascii="Neo Sans Pro" w:hAnsi="Neo Sans Pro" w:cs="Arial"/>
        <w:b/>
        <w:bCs/>
        <w:color w:val="4F81BD"/>
        <w:sz w:val="12"/>
        <w:szCs w:val="12"/>
      </w:rPr>
      <w:t>I</w:t>
    </w:r>
    <w:r w:rsidRPr="0023331A"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 w:rsidRPr="00CA2F24">
      <w:rPr>
        <w:rFonts w:ascii="Neo Sans Pro" w:hAnsi="Neo Sans Pro" w:cs="Arial"/>
        <w:color w:val="595959"/>
        <w:sz w:val="12"/>
        <w:szCs w:val="12"/>
      </w:rPr>
      <w:t>WWW.E-IZBA.PL</w:t>
    </w:r>
    <w:r>
      <w:rPr>
        <w:rFonts w:ascii="Neo Sans Pro" w:hAnsi="Neo Sans Pro" w:cs="Arial"/>
        <w:b/>
        <w:bCs/>
        <w:color w:val="7F7F7F"/>
        <w:sz w:val="12"/>
        <w:szCs w:val="12"/>
      </w:rPr>
      <w:t> </w:t>
    </w:r>
  </w:p>
  <w:p w14:paraId="31806294" w14:textId="50E32E2D" w:rsidR="000F2748" w:rsidRDefault="000F2748" w:rsidP="000F2748">
    <w:pPr>
      <w:pStyle w:val="NormalnyWeb"/>
      <w:spacing w:before="0" w:beforeAutospacing="0" w:after="0" w:afterAutospacing="0"/>
      <w:rPr>
        <w:rFonts w:ascii="Neo Sans Pro" w:hAnsi="Neo Sans Pro" w:cs="Arial"/>
        <w:color w:val="595959"/>
        <w:sz w:val="12"/>
        <w:szCs w:val="12"/>
      </w:rPr>
    </w:pPr>
    <w:r>
      <w:rPr>
        <w:rFonts w:ascii="Neo Sans Pro" w:hAnsi="Neo Sans Pro" w:cs="Arial"/>
        <w:b/>
        <w:bCs/>
        <w:color w:val="7F7F7F"/>
        <w:sz w:val="12"/>
        <w:szCs w:val="12"/>
      </w:rPr>
      <w:t xml:space="preserve"> </w:t>
    </w:r>
    <w:r>
      <w:rPr>
        <w:rFonts w:ascii="Neo Sans Pro" w:hAnsi="Neo Sans Pro" w:cs="Arial"/>
        <w:b/>
        <w:bCs/>
        <w:color w:val="4F81BD"/>
        <w:sz w:val="12"/>
        <w:szCs w:val="12"/>
      </w:rPr>
      <w:t>A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>ŁUCKA 18 LOK. 76,</w:t>
    </w:r>
    <w:r>
      <w:rPr>
        <w:rStyle w:val="apple-converted-space"/>
        <w:rFonts w:ascii="Neo Sans Pro" w:hAnsi="Neo Sans Pro" w:cs="Arial"/>
        <w:color w:val="595959"/>
        <w:sz w:val="12"/>
        <w:szCs w:val="12"/>
      </w:rPr>
      <w:t xml:space="preserve"> 00-845 </w:t>
    </w:r>
    <w:r>
      <w:rPr>
        <w:rFonts w:ascii="Neo Sans Pro" w:hAnsi="Neo Sans Pro" w:cs="Arial"/>
        <w:color w:val="595959"/>
        <w:sz w:val="12"/>
        <w:szCs w:val="12"/>
      </w:rPr>
      <w:t xml:space="preserve">WARSZAWA  </w:t>
    </w:r>
    <w:r>
      <w:rPr>
        <w:rFonts w:ascii="Neo Sans Pro" w:hAnsi="Neo Sans Pro" w:cs="Arial"/>
        <w:b/>
        <w:bCs/>
        <w:color w:val="4F81BD"/>
        <w:sz w:val="12"/>
        <w:szCs w:val="12"/>
      </w:rPr>
      <w:t>NIP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 xml:space="preserve">701-039—19-22 </w:t>
    </w:r>
    <w:r>
      <w:rPr>
        <w:rStyle w:val="apple-converted-space"/>
        <w:rFonts w:ascii="Neo Sans Pro" w:hAnsi="Neo Sans Pro" w:cs="Arial"/>
        <w:color w:val="7F7F7F"/>
        <w:sz w:val="12"/>
        <w:szCs w:val="12"/>
      </w:rPr>
      <w:t> </w:t>
    </w:r>
    <w:r>
      <w:rPr>
        <w:rFonts w:ascii="Neo Sans Pro" w:hAnsi="Neo Sans Pro" w:cs="Arial"/>
        <w:b/>
        <w:bCs/>
        <w:color w:val="4F81BD"/>
        <w:sz w:val="12"/>
        <w:szCs w:val="12"/>
      </w:rPr>
      <w:t>KRS</w:t>
    </w:r>
    <w:r>
      <w:rPr>
        <w:rStyle w:val="apple-converted-space"/>
        <w:rFonts w:ascii="Neo Sans Pro" w:hAnsi="Neo Sans Pro" w:cs="Arial"/>
        <w:color w:val="7F7F7F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>0000474028</w:t>
    </w:r>
  </w:p>
  <w:p w14:paraId="5FFBBCD1" w14:textId="056E6878" w:rsidR="003E5C89" w:rsidRPr="0088305E" w:rsidRDefault="003E5C89" w:rsidP="0023331A">
    <w:pPr>
      <w:pStyle w:val="NormalnyWeb"/>
      <w:spacing w:before="0" w:beforeAutospacing="0" w:after="0" w:afterAutospacing="0"/>
      <w:rPr>
        <w:rFonts w:ascii="Neo Sans Pro" w:hAnsi="Neo Sans Pro" w:cs="Arial"/>
        <w:color w:val="59595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94D7" w14:textId="77777777" w:rsidR="00E41EAC" w:rsidRDefault="00E41EAC">
      <w:r>
        <w:separator/>
      </w:r>
    </w:p>
  </w:footnote>
  <w:footnote w:type="continuationSeparator" w:id="0">
    <w:p w14:paraId="4CAE1C85" w14:textId="77777777" w:rsidR="00E41EAC" w:rsidRDefault="00E41EAC">
      <w:r>
        <w:continuationSeparator/>
      </w:r>
    </w:p>
  </w:footnote>
  <w:footnote w:id="1">
    <w:p w14:paraId="4172C774" w14:textId="2224CA9B" w:rsidR="00A27CC5" w:rsidRDefault="00A27CC5">
      <w:pPr>
        <w:pStyle w:val="Tekstprzypisudolnego"/>
      </w:pPr>
      <w:r>
        <w:rPr>
          <w:rStyle w:val="Odwoanieprzypisudolnego"/>
        </w:rPr>
        <w:footnoteRef/>
      </w:r>
      <w:r>
        <w:t xml:space="preserve"> Źródło: R</w:t>
      </w:r>
      <w:r w:rsidRPr="00A27CC5">
        <w:t>aport e-Izby ,,Omni-commerce. Kupuję wygodnie 2021″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8E31" w14:textId="254CA043" w:rsidR="00B56CD6" w:rsidRDefault="00B7296C" w:rsidP="0097209C">
    <w:pPr>
      <w:pStyle w:val="Nagwek"/>
      <w:jc w:val="right"/>
    </w:pPr>
    <w:r w:rsidRPr="00120624">
      <w:rPr>
        <w:noProof/>
      </w:rPr>
      <w:drawing>
        <wp:inline distT="0" distB="0" distL="0" distR="0" wp14:anchorId="39AF1672" wp14:editId="3AF4C462">
          <wp:extent cx="1852053" cy="3240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053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465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F2622"/>
    <w:multiLevelType w:val="hybridMultilevel"/>
    <w:tmpl w:val="8C88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ACE"/>
    <w:multiLevelType w:val="multilevel"/>
    <w:tmpl w:val="AC7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20196"/>
    <w:multiLevelType w:val="hybridMultilevel"/>
    <w:tmpl w:val="BD3A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34D7"/>
    <w:multiLevelType w:val="multilevel"/>
    <w:tmpl w:val="D84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C2BB4"/>
    <w:multiLevelType w:val="hybridMultilevel"/>
    <w:tmpl w:val="139ED8AC"/>
    <w:lvl w:ilvl="0" w:tplc="4588F18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60B8F"/>
    <w:multiLevelType w:val="hybridMultilevel"/>
    <w:tmpl w:val="2614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5028"/>
    <w:multiLevelType w:val="hybridMultilevel"/>
    <w:tmpl w:val="C66A7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B2C98"/>
    <w:multiLevelType w:val="hybridMultilevel"/>
    <w:tmpl w:val="52389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6EF8"/>
    <w:multiLevelType w:val="hybridMultilevel"/>
    <w:tmpl w:val="F35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41F4B"/>
    <w:multiLevelType w:val="multilevel"/>
    <w:tmpl w:val="4B0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96D7A"/>
    <w:multiLevelType w:val="hybridMultilevel"/>
    <w:tmpl w:val="4566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960CA"/>
    <w:multiLevelType w:val="hybridMultilevel"/>
    <w:tmpl w:val="A16A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162E"/>
    <w:multiLevelType w:val="multilevel"/>
    <w:tmpl w:val="1916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E1584"/>
    <w:multiLevelType w:val="hybridMultilevel"/>
    <w:tmpl w:val="B1F46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53E1"/>
    <w:multiLevelType w:val="multilevel"/>
    <w:tmpl w:val="408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B74A5B"/>
    <w:multiLevelType w:val="hybridMultilevel"/>
    <w:tmpl w:val="DB38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B5F01"/>
    <w:multiLevelType w:val="hybridMultilevel"/>
    <w:tmpl w:val="D32E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16"/>
  </w:num>
  <w:num w:numId="14">
    <w:abstractNumId w:val="6"/>
  </w:num>
  <w:num w:numId="15">
    <w:abstractNumId w:val="5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BC"/>
    <w:rsid w:val="0000612F"/>
    <w:rsid w:val="00014576"/>
    <w:rsid w:val="00027C87"/>
    <w:rsid w:val="000371AA"/>
    <w:rsid w:val="00037CA5"/>
    <w:rsid w:val="00053454"/>
    <w:rsid w:val="00071D6C"/>
    <w:rsid w:val="00077CF8"/>
    <w:rsid w:val="00080D36"/>
    <w:rsid w:val="000A0C2E"/>
    <w:rsid w:val="000A0EF6"/>
    <w:rsid w:val="000A366A"/>
    <w:rsid w:val="000A7B58"/>
    <w:rsid w:val="000D4522"/>
    <w:rsid w:val="000F2748"/>
    <w:rsid w:val="00107152"/>
    <w:rsid w:val="00120624"/>
    <w:rsid w:val="0013412C"/>
    <w:rsid w:val="00134A51"/>
    <w:rsid w:val="00151BF1"/>
    <w:rsid w:val="0015390D"/>
    <w:rsid w:val="00155E63"/>
    <w:rsid w:val="001706F3"/>
    <w:rsid w:val="001743CB"/>
    <w:rsid w:val="001809F9"/>
    <w:rsid w:val="001A3748"/>
    <w:rsid w:val="001B5050"/>
    <w:rsid w:val="001D4BAD"/>
    <w:rsid w:val="001D5ACD"/>
    <w:rsid w:val="001F1B41"/>
    <w:rsid w:val="00213DB8"/>
    <w:rsid w:val="00215D3D"/>
    <w:rsid w:val="00227EE9"/>
    <w:rsid w:val="00230E00"/>
    <w:rsid w:val="0023331A"/>
    <w:rsid w:val="00247058"/>
    <w:rsid w:val="00273958"/>
    <w:rsid w:val="0028319D"/>
    <w:rsid w:val="002D3026"/>
    <w:rsid w:val="002F602F"/>
    <w:rsid w:val="00306AB6"/>
    <w:rsid w:val="003238AB"/>
    <w:rsid w:val="00332266"/>
    <w:rsid w:val="0035261C"/>
    <w:rsid w:val="00384EED"/>
    <w:rsid w:val="003B0FFF"/>
    <w:rsid w:val="003B1257"/>
    <w:rsid w:val="003B2DAF"/>
    <w:rsid w:val="003B6EBC"/>
    <w:rsid w:val="003C573F"/>
    <w:rsid w:val="003C6662"/>
    <w:rsid w:val="003D2C6F"/>
    <w:rsid w:val="003D6248"/>
    <w:rsid w:val="003E5C89"/>
    <w:rsid w:val="003F7802"/>
    <w:rsid w:val="00421E5C"/>
    <w:rsid w:val="00431F85"/>
    <w:rsid w:val="00440E0E"/>
    <w:rsid w:val="00450218"/>
    <w:rsid w:val="00456F19"/>
    <w:rsid w:val="00457FF2"/>
    <w:rsid w:val="0047131D"/>
    <w:rsid w:val="004758F5"/>
    <w:rsid w:val="00490B2D"/>
    <w:rsid w:val="00493351"/>
    <w:rsid w:val="004A7302"/>
    <w:rsid w:val="004B08EB"/>
    <w:rsid w:val="004C5F93"/>
    <w:rsid w:val="004C726B"/>
    <w:rsid w:val="004C7324"/>
    <w:rsid w:val="004D56D2"/>
    <w:rsid w:val="004E4458"/>
    <w:rsid w:val="004F0427"/>
    <w:rsid w:val="005221E4"/>
    <w:rsid w:val="00523079"/>
    <w:rsid w:val="00554F81"/>
    <w:rsid w:val="00564EBE"/>
    <w:rsid w:val="0057027B"/>
    <w:rsid w:val="005762B4"/>
    <w:rsid w:val="005766CB"/>
    <w:rsid w:val="005919B7"/>
    <w:rsid w:val="005928FD"/>
    <w:rsid w:val="005A619E"/>
    <w:rsid w:val="005B3CEB"/>
    <w:rsid w:val="005B5C5E"/>
    <w:rsid w:val="005D4568"/>
    <w:rsid w:val="005D732C"/>
    <w:rsid w:val="005F3C9F"/>
    <w:rsid w:val="005F46EE"/>
    <w:rsid w:val="006055A1"/>
    <w:rsid w:val="00615612"/>
    <w:rsid w:val="00617054"/>
    <w:rsid w:val="00626946"/>
    <w:rsid w:val="006275DB"/>
    <w:rsid w:val="00640E02"/>
    <w:rsid w:val="0064603B"/>
    <w:rsid w:val="0066487C"/>
    <w:rsid w:val="00673F22"/>
    <w:rsid w:val="00692A49"/>
    <w:rsid w:val="00692B60"/>
    <w:rsid w:val="0069623A"/>
    <w:rsid w:val="006B2FCC"/>
    <w:rsid w:val="006C668E"/>
    <w:rsid w:val="006D3893"/>
    <w:rsid w:val="006E5D6E"/>
    <w:rsid w:val="006F5684"/>
    <w:rsid w:val="006F7937"/>
    <w:rsid w:val="00711DFE"/>
    <w:rsid w:val="00712C0B"/>
    <w:rsid w:val="00714161"/>
    <w:rsid w:val="00715E2E"/>
    <w:rsid w:val="00716CF4"/>
    <w:rsid w:val="00736F5F"/>
    <w:rsid w:val="00746C85"/>
    <w:rsid w:val="00764502"/>
    <w:rsid w:val="0077108A"/>
    <w:rsid w:val="00774725"/>
    <w:rsid w:val="00781631"/>
    <w:rsid w:val="00797620"/>
    <w:rsid w:val="007A07C3"/>
    <w:rsid w:val="007A0BDE"/>
    <w:rsid w:val="007A5BFA"/>
    <w:rsid w:val="007B091E"/>
    <w:rsid w:val="007B55CD"/>
    <w:rsid w:val="007B5D99"/>
    <w:rsid w:val="007D2FCD"/>
    <w:rsid w:val="007E3F78"/>
    <w:rsid w:val="007E655D"/>
    <w:rsid w:val="007E6851"/>
    <w:rsid w:val="00833680"/>
    <w:rsid w:val="00836D65"/>
    <w:rsid w:val="0084514D"/>
    <w:rsid w:val="008553BC"/>
    <w:rsid w:val="00857546"/>
    <w:rsid w:val="00860473"/>
    <w:rsid w:val="00861D11"/>
    <w:rsid w:val="008730CF"/>
    <w:rsid w:val="00877B0A"/>
    <w:rsid w:val="0088305E"/>
    <w:rsid w:val="0089123B"/>
    <w:rsid w:val="00892009"/>
    <w:rsid w:val="008A05C7"/>
    <w:rsid w:val="008B2688"/>
    <w:rsid w:val="008B33C2"/>
    <w:rsid w:val="008B5664"/>
    <w:rsid w:val="008C2132"/>
    <w:rsid w:val="008C6172"/>
    <w:rsid w:val="008D1C17"/>
    <w:rsid w:val="008F77C8"/>
    <w:rsid w:val="00910D31"/>
    <w:rsid w:val="00921F96"/>
    <w:rsid w:val="00922365"/>
    <w:rsid w:val="00931782"/>
    <w:rsid w:val="00934863"/>
    <w:rsid w:val="00956919"/>
    <w:rsid w:val="00957504"/>
    <w:rsid w:val="0097103F"/>
    <w:rsid w:val="0097209C"/>
    <w:rsid w:val="00980FCE"/>
    <w:rsid w:val="00984B8B"/>
    <w:rsid w:val="0099045A"/>
    <w:rsid w:val="0099635E"/>
    <w:rsid w:val="009A4B4B"/>
    <w:rsid w:val="009D18BA"/>
    <w:rsid w:val="009D594E"/>
    <w:rsid w:val="009F0A84"/>
    <w:rsid w:val="009F4F0D"/>
    <w:rsid w:val="00A13969"/>
    <w:rsid w:val="00A27941"/>
    <w:rsid w:val="00A27CC5"/>
    <w:rsid w:val="00A51FEE"/>
    <w:rsid w:val="00A56D83"/>
    <w:rsid w:val="00A571D8"/>
    <w:rsid w:val="00A63966"/>
    <w:rsid w:val="00A71506"/>
    <w:rsid w:val="00A8063B"/>
    <w:rsid w:val="00A954B5"/>
    <w:rsid w:val="00AB4B49"/>
    <w:rsid w:val="00AD0581"/>
    <w:rsid w:val="00AF44D3"/>
    <w:rsid w:val="00AF48B3"/>
    <w:rsid w:val="00B0506D"/>
    <w:rsid w:val="00B175FA"/>
    <w:rsid w:val="00B53647"/>
    <w:rsid w:val="00B56CD6"/>
    <w:rsid w:val="00B60F52"/>
    <w:rsid w:val="00B65507"/>
    <w:rsid w:val="00B7296C"/>
    <w:rsid w:val="00B75F18"/>
    <w:rsid w:val="00B8052A"/>
    <w:rsid w:val="00B85A6F"/>
    <w:rsid w:val="00BF2B5A"/>
    <w:rsid w:val="00BF5FB6"/>
    <w:rsid w:val="00BF7ED1"/>
    <w:rsid w:val="00C00FFD"/>
    <w:rsid w:val="00C26DFE"/>
    <w:rsid w:val="00C3724E"/>
    <w:rsid w:val="00C50062"/>
    <w:rsid w:val="00C55841"/>
    <w:rsid w:val="00C60928"/>
    <w:rsid w:val="00C96118"/>
    <w:rsid w:val="00CA2F24"/>
    <w:rsid w:val="00CA4EC9"/>
    <w:rsid w:val="00CA5F9F"/>
    <w:rsid w:val="00CA7FF8"/>
    <w:rsid w:val="00CB41BA"/>
    <w:rsid w:val="00CC5BA8"/>
    <w:rsid w:val="00D034E2"/>
    <w:rsid w:val="00D0711A"/>
    <w:rsid w:val="00D174CD"/>
    <w:rsid w:val="00D800E5"/>
    <w:rsid w:val="00D805E0"/>
    <w:rsid w:val="00D81793"/>
    <w:rsid w:val="00D92EAA"/>
    <w:rsid w:val="00DB6894"/>
    <w:rsid w:val="00DB7D6D"/>
    <w:rsid w:val="00DC12F8"/>
    <w:rsid w:val="00DC4663"/>
    <w:rsid w:val="00DE1E1D"/>
    <w:rsid w:val="00DE31FC"/>
    <w:rsid w:val="00DE66CA"/>
    <w:rsid w:val="00DF619D"/>
    <w:rsid w:val="00E14279"/>
    <w:rsid w:val="00E17176"/>
    <w:rsid w:val="00E2647F"/>
    <w:rsid w:val="00E41EAC"/>
    <w:rsid w:val="00E43D46"/>
    <w:rsid w:val="00E66916"/>
    <w:rsid w:val="00E66ED8"/>
    <w:rsid w:val="00E84EEA"/>
    <w:rsid w:val="00E8570A"/>
    <w:rsid w:val="00E93BE8"/>
    <w:rsid w:val="00EA4A6D"/>
    <w:rsid w:val="00EB6D0A"/>
    <w:rsid w:val="00EC57AA"/>
    <w:rsid w:val="00ED309F"/>
    <w:rsid w:val="00EE3191"/>
    <w:rsid w:val="00EF13D2"/>
    <w:rsid w:val="00F17DBE"/>
    <w:rsid w:val="00F20E0E"/>
    <w:rsid w:val="00F23673"/>
    <w:rsid w:val="00F243C2"/>
    <w:rsid w:val="00F310BB"/>
    <w:rsid w:val="00F537E9"/>
    <w:rsid w:val="00F7183C"/>
    <w:rsid w:val="00F72FB9"/>
    <w:rsid w:val="00F81A15"/>
    <w:rsid w:val="00F93A66"/>
    <w:rsid w:val="00F941B7"/>
    <w:rsid w:val="00FA0304"/>
    <w:rsid w:val="00FA3BF4"/>
    <w:rsid w:val="00FA5934"/>
    <w:rsid w:val="00FE33BC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B2B0B"/>
  <w15:chartTrackingRefBased/>
  <w15:docId w15:val="{7E3DFDC7-669C-40CD-AC6C-D582E9B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5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15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68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20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09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715E2E"/>
  </w:style>
  <w:style w:type="character" w:styleId="Hipercze">
    <w:name w:val="Hyperlink"/>
    <w:uiPriority w:val="99"/>
    <w:rsid w:val="00715E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15E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15E2E"/>
    <w:rPr>
      <w:i/>
      <w:iCs/>
    </w:rPr>
  </w:style>
  <w:style w:type="character" w:styleId="Pogrubienie">
    <w:name w:val="Strong"/>
    <w:uiPriority w:val="22"/>
    <w:qFormat/>
    <w:rsid w:val="00715E2E"/>
    <w:rPr>
      <w:b/>
      <w:bCs/>
    </w:rPr>
  </w:style>
  <w:style w:type="character" w:styleId="Numerstrony">
    <w:name w:val="page number"/>
    <w:basedOn w:val="Domylnaczcionkaakapitu"/>
    <w:rsid w:val="00715E2E"/>
  </w:style>
  <w:style w:type="character" w:customStyle="1" w:styleId="Nagwek2Znak">
    <w:name w:val="Nagłówek 2 Znak"/>
    <w:link w:val="Nagwek2"/>
    <w:uiPriority w:val="9"/>
    <w:rsid w:val="00F7183C"/>
    <w:rPr>
      <w:b/>
      <w:bCs/>
      <w:sz w:val="36"/>
      <w:szCs w:val="36"/>
    </w:rPr>
  </w:style>
  <w:style w:type="character" w:customStyle="1" w:styleId="NagwekZnak">
    <w:name w:val="Nagłówek Znak"/>
    <w:link w:val="Nagwek"/>
    <w:rsid w:val="0023331A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A2F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F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A5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tab-span">
    <w:name w:val="apple-tab-span"/>
    <w:rsid w:val="007A5BFA"/>
  </w:style>
  <w:style w:type="character" w:styleId="Nierozpoznanawzmianka">
    <w:name w:val="Unresolved Mention"/>
    <w:uiPriority w:val="99"/>
    <w:semiHidden/>
    <w:unhideWhenUsed/>
    <w:rsid w:val="000371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0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02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2F"/>
  </w:style>
  <w:style w:type="character" w:styleId="Odwoanieprzypisukocowego">
    <w:name w:val="endnote reference"/>
    <w:basedOn w:val="Domylnaczcionkaakapitu"/>
    <w:uiPriority w:val="99"/>
    <w:semiHidden/>
    <w:unhideWhenUsed/>
    <w:rsid w:val="002F602F"/>
    <w:rPr>
      <w:vertAlign w:val="superscript"/>
    </w:rPr>
  </w:style>
  <w:style w:type="paragraph" w:styleId="Poprawka">
    <w:name w:val="Revision"/>
    <w:hidden/>
    <w:uiPriority w:val="99"/>
    <w:semiHidden/>
    <w:rsid w:val="00BF2B5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E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E00"/>
  </w:style>
  <w:style w:type="character" w:styleId="Odwoanieprzypisudolnego">
    <w:name w:val="footnote reference"/>
    <w:basedOn w:val="Domylnaczcionkaakapitu"/>
    <w:uiPriority w:val="99"/>
    <w:semiHidden/>
    <w:unhideWhenUsed/>
    <w:rsid w:val="00230E0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27CC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27CC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68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7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zba.pl/wp-content/uploads/2021/06/Omni-commerce-Kupuje-wygodnie-2021.pdf" TargetMode="External"/><Relationship Id="rId13" Type="http://schemas.openxmlformats.org/officeDocument/2006/relationships/hyperlink" Target="https://eizba.pl/wp-content/uploads/2021/06/PMD-2021-LAUREACI.pdf" TargetMode="External"/><Relationship Id="rId18" Type="http://schemas.openxmlformats.org/officeDocument/2006/relationships/hyperlink" Target="mailto:rzecznikprasowy@eizba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cpawards.pl/" TargetMode="External"/><Relationship Id="rId17" Type="http://schemas.openxmlformats.org/officeDocument/2006/relationships/hyperlink" Target="https://eizba.pl/magazyn-e-izby-20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contrust.pl/157331-paih-i-e-izba-razem-dla-eksportu-onli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cathlon.pl/landing/marketplaceb2c/_/R-a-marketplaceB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santander.pl/pr/674243/wartosc-handlu-e-commerce-b2b-urosla-w-pandemii-o-30-proc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contrust.pl/163683-odpowiedzialny-e-commerce-202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a.contrust.pl/157148-znamy-laureatow-konkursu-dyrektor-e-commerce-roku-2021" TargetMode="External"/><Relationship Id="rId14" Type="http://schemas.openxmlformats.org/officeDocument/2006/relationships/hyperlink" Target="https://eizba.pl/doktor-b2b-e-commerce-nowy-projekt-e-izby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E2C5-1EC9-44CD-B220-1918B17A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919</Words>
  <Characters>6890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Marta Zagożdżon rzecznikiem prasowym E-izby</vt:lpstr>
      <vt:lpstr/>
    </vt:vector>
  </TitlesOfParts>
  <Company/>
  <LinksUpToDate>false</LinksUpToDate>
  <CharactersWithSpaces>7794</CharactersWithSpaces>
  <SharedDoc>false</SharedDoc>
  <HLinks>
    <vt:vector size="12" baseType="variant"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mailto:pr@eizba.pl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https://ecpawards.pl/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Marta Zagożdżon rzecznikiem prasowym E-izby</dc:title>
  <dc:subject>E-izba</dc:subject>
  <dc:creator>Marta Zagożdżon</dc:creator>
  <cp:keywords>Informacja prasowa</cp:keywords>
  <cp:lastModifiedBy>Marta  Kacprzyk</cp:lastModifiedBy>
  <cp:revision>4</cp:revision>
  <cp:lastPrinted>2019-09-26T12:50:00Z</cp:lastPrinted>
  <dcterms:created xsi:type="dcterms:W3CDTF">2022-01-12T11:19:00Z</dcterms:created>
  <dcterms:modified xsi:type="dcterms:W3CDTF">2022-01-13T13:01:00Z</dcterms:modified>
</cp:coreProperties>
</file>