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F2E4" w14:textId="77777777" w:rsidR="00BC7DA6" w:rsidRDefault="00BC7DA6" w:rsidP="00BC7DA6">
      <w:pPr>
        <w:ind w:left="6372"/>
        <w:jc w:val="right"/>
        <w:rPr>
          <w:rFonts w:ascii="Fira Code" w:hAnsi="Fira Code" w:cs="Fira Code"/>
          <w:b/>
          <w:bCs/>
          <w:sz w:val="20"/>
          <w:szCs w:val="20"/>
        </w:rPr>
      </w:pPr>
      <w:r>
        <w:rPr>
          <w:rFonts w:ascii="Fira Code" w:hAnsi="Fira Code" w:cs="Fira Code"/>
          <w:b/>
          <w:bCs/>
          <w:sz w:val="20"/>
          <w:szCs w:val="20"/>
        </w:rPr>
        <w:t>Informacja prasowa</w:t>
      </w:r>
    </w:p>
    <w:p w14:paraId="0FC5C7EF" w14:textId="174AC197" w:rsidR="00BC7DA6" w:rsidRDefault="00843A97" w:rsidP="00CD6290">
      <w:pPr>
        <w:spacing w:after="0"/>
        <w:ind w:left="6372" w:firstLine="708"/>
        <w:jc w:val="center"/>
        <w:rPr>
          <w:rFonts w:ascii="Fira Code" w:hAnsi="Fira Code" w:cs="Fira Code"/>
          <w:b/>
          <w:bCs/>
          <w:sz w:val="20"/>
          <w:szCs w:val="20"/>
        </w:rPr>
      </w:pPr>
      <w:r>
        <w:rPr>
          <w:rFonts w:ascii="Fira Code" w:hAnsi="Fira Code" w:cs="Fira Code"/>
          <w:b/>
          <w:bCs/>
          <w:sz w:val="20"/>
          <w:szCs w:val="20"/>
        </w:rPr>
        <w:t xml:space="preserve">18 </w:t>
      </w:r>
      <w:r w:rsidR="00DA6CFD">
        <w:rPr>
          <w:rFonts w:ascii="Fira Code" w:hAnsi="Fira Code" w:cs="Fira Code"/>
          <w:b/>
          <w:bCs/>
          <w:sz w:val="20"/>
          <w:szCs w:val="20"/>
        </w:rPr>
        <w:t>stycznia</w:t>
      </w:r>
      <w:r w:rsidR="00BC7DA6">
        <w:rPr>
          <w:rFonts w:ascii="Fira Code" w:hAnsi="Fira Code" w:cs="Fira Code"/>
          <w:b/>
          <w:bCs/>
          <w:sz w:val="20"/>
          <w:szCs w:val="20"/>
        </w:rPr>
        <w:t xml:space="preserve"> 202</w:t>
      </w:r>
      <w:r w:rsidR="00DA6CFD">
        <w:rPr>
          <w:rFonts w:ascii="Fira Code" w:hAnsi="Fira Code" w:cs="Fira Code"/>
          <w:b/>
          <w:bCs/>
          <w:sz w:val="20"/>
          <w:szCs w:val="20"/>
        </w:rPr>
        <w:t>2</w:t>
      </w:r>
    </w:p>
    <w:p w14:paraId="3193E1A6" w14:textId="77777777" w:rsidR="00BC7DA6" w:rsidRPr="00D74200" w:rsidRDefault="00BC7DA6" w:rsidP="00BC7DA6">
      <w:pPr>
        <w:spacing w:after="0"/>
        <w:ind w:left="6372"/>
        <w:jc w:val="both"/>
        <w:rPr>
          <w:rFonts w:ascii="Fira Code" w:hAnsi="Fira Code" w:cs="Fira Code"/>
          <w:b/>
          <w:bCs/>
          <w:sz w:val="20"/>
          <w:szCs w:val="20"/>
        </w:rPr>
      </w:pPr>
    </w:p>
    <w:p w14:paraId="4FAEF5F7" w14:textId="25BC677B" w:rsidR="0029381C" w:rsidRDefault="0029381C" w:rsidP="00BC7DA6">
      <w:pPr>
        <w:spacing w:after="0" w:line="276" w:lineRule="auto"/>
        <w:jc w:val="both"/>
        <w:rPr>
          <w:rFonts w:ascii="Proxima Nova Rg" w:hAnsi="Proxima Nova Rg"/>
          <w:szCs w:val="20"/>
        </w:rPr>
      </w:pPr>
    </w:p>
    <w:p w14:paraId="47DAA12A" w14:textId="77777777" w:rsidR="00B04224" w:rsidRDefault="00B04224" w:rsidP="00BC7DA6">
      <w:pPr>
        <w:spacing w:after="0" w:line="276" w:lineRule="auto"/>
        <w:jc w:val="both"/>
        <w:rPr>
          <w:rFonts w:ascii="Proxima Nova Rg" w:hAnsi="Proxima Nova Rg"/>
          <w:szCs w:val="20"/>
        </w:rPr>
      </w:pPr>
    </w:p>
    <w:p w14:paraId="114472FD" w14:textId="38026A26" w:rsidR="00BC7DA6" w:rsidRPr="00B428BF" w:rsidRDefault="00A548DD" w:rsidP="00BC7DA6">
      <w:pPr>
        <w:spacing w:after="0" w:line="276" w:lineRule="auto"/>
        <w:jc w:val="both"/>
        <w:rPr>
          <w:rFonts w:ascii="Proxima Nova Rg" w:hAnsi="Proxima Nova Rg"/>
          <w:szCs w:val="20"/>
        </w:rPr>
      </w:pPr>
      <w:r>
        <w:rPr>
          <w:rFonts w:ascii="Proxima Nova Rg" w:hAnsi="Proxima Nova Rg"/>
          <w:szCs w:val="20"/>
        </w:rPr>
        <w:t>Zmiany w standardach</w:t>
      </w:r>
      <w:r w:rsidR="00C85CD2">
        <w:rPr>
          <w:rFonts w:ascii="Proxima Nova Rg" w:hAnsi="Proxima Nova Rg"/>
          <w:szCs w:val="20"/>
        </w:rPr>
        <w:t xml:space="preserve"> pracy i</w:t>
      </w:r>
      <w:r>
        <w:rPr>
          <w:rFonts w:ascii="Proxima Nova Rg" w:hAnsi="Proxima Nova Rg"/>
          <w:szCs w:val="20"/>
        </w:rPr>
        <w:t xml:space="preserve"> rekrutacji</w:t>
      </w:r>
      <w:r w:rsidR="00C85CD2">
        <w:rPr>
          <w:rFonts w:ascii="Proxima Nova Rg" w:hAnsi="Proxima Nova Rg"/>
          <w:szCs w:val="20"/>
        </w:rPr>
        <w:t xml:space="preserve"> zaczynają się w </w:t>
      </w:r>
      <w:r>
        <w:rPr>
          <w:rFonts w:ascii="Proxima Nova Rg" w:hAnsi="Proxima Nova Rg"/>
          <w:szCs w:val="20"/>
        </w:rPr>
        <w:t xml:space="preserve">branży </w:t>
      </w:r>
      <w:proofErr w:type="spellStart"/>
      <w:r>
        <w:rPr>
          <w:rFonts w:ascii="Proxima Nova Rg" w:hAnsi="Proxima Nova Rg"/>
          <w:szCs w:val="20"/>
        </w:rPr>
        <w:t>tech</w:t>
      </w:r>
      <w:proofErr w:type="spellEnd"/>
      <w:r w:rsidR="00C85CD2">
        <w:rPr>
          <w:rFonts w:ascii="Proxima Nova Rg" w:hAnsi="Proxima Nova Rg"/>
          <w:szCs w:val="20"/>
        </w:rPr>
        <w:t>, ale na niej nie kończą</w:t>
      </w:r>
    </w:p>
    <w:p w14:paraId="09FC0F4B" w14:textId="589E462D" w:rsidR="00BC7DA6" w:rsidRPr="00327A30" w:rsidRDefault="00BC7DA6" w:rsidP="00BC7DA6">
      <w:pPr>
        <w:spacing w:after="0" w:line="276" w:lineRule="auto"/>
        <w:jc w:val="both"/>
        <w:rPr>
          <w:rFonts w:ascii="Proxima Nova Rg" w:hAnsi="Proxima Nova Rg"/>
          <w:b/>
          <w:bCs/>
          <w:sz w:val="30"/>
          <w:szCs w:val="32"/>
        </w:rPr>
      </w:pPr>
      <w:r w:rsidRPr="00B428BF">
        <w:rPr>
          <w:rFonts w:ascii="Proxima Nova Rg" w:hAnsi="Proxima Nova Rg"/>
          <w:b/>
          <w:bCs/>
          <w:sz w:val="30"/>
          <w:szCs w:val="32"/>
        </w:rPr>
        <w:t>C</w:t>
      </w:r>
      <w:r w:rsidR="00A548DD">
        <w:rPr>
          <w:rFonts w:ascii="Proxima Nova Rg" w:hAnsi="Proxima Nova Rg"/>
          <w:b/>
          <w:bCs/>
          <w:sz w:val="30"/>
          <w:szCs w:val="32"/>
        </w:rPr>
        <w:t xml:space="preserve">zego rynek pracy </w:t>
      </w:r>
      <w:r w:rsidR="00DA6CFD">
        <w:rPr>
          <w:rFonts w:ascii="Proxima Nova Rg" w:hAnsi="Proxima Nova Rg"/>
          <w:b/>
          <w:bCs/>
          <w:sz w:val="30"/>
          <w:szCs w:val="32"/>
        </w:rPr>
        <w:t>nauczy</w:t>
      </w:r>
      <w:r w:rsidR="00A548DD">
        <w:rPr>
          <w:rFonts w:ascii="Proxima Nova Rg" w:hAnsi="Proxima Nova Rg"/>
          <w:b/>
          <w:bCs/>
          <w:sz w:val="30"/>
          <w:szCs w:val="32"/>
        </w:rPr>
        <w:t xml:space="preserve"> się od branży IT w 2022 roku?</w:t>
      </w:r>
    </w:p>
    <w:p w14:paraId="14A49624" w14:textId="21CB01BA" w:rsidR="00A548DD" w:rsidRDefault="00A548DD" w:rsidP="00BC7DA6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582C7681" w14:textId="1874947B" w:rsidR="00D45B1B" w:rsidRDefault="007144A1" w:rsidP="00BC7DA6">
      <w:pPr>
        <w:spacing w:after="0" w:line="276" w:lineRule="auto"/>
        <w:jc w:val="both"/>
        <w:rPr>
          <w:rFonts w:ascii="Proxima Nova Rg" w:hAnsi="Proxima Nova Rg"/>
          <w:b/>
          <w:bCs/>
        </w:rPr>
      </w:pPr>
      <w:r>
        <w:rPr>
          <w:rFonts w:ascii="Proxima Nova Rg" w:hAnsi="Proxima Nova Rg"/>
          <w:b/>
          <w:bCs/>
        </w:rPr>
        <w:t>Praca a</w:t>
      </w:r>
      <w:r w:rsidR="00D45B1B">
        <w:rPr>
          <w:rFonts w:ascii="Proxima Nova Rg" w:hAnsi="Proxima Nova Rg"/>
          <w:b/>
          <w:bCs/>
        </w:rPr>
        <w:t>synchroniczna, „wielka rezygnacja”, jasna komunikacja szczegółów projektów już na etapie rekrutacji czy benefity wspierające tzw</w:t>
      </w:r>
      <w:r w:rsidR="00B73CCF">
        <w:rPr>
          <w:rFonts w:ascii="Proxima Nova Rg" w:hAnsi="Proxima Nova Rg"/>
          <w:b/>
          <w:bCs/>
        </w:rPr>
        <w:t>.</w:t>
      </w:r>
      <w:r w:rsidR="00D45B1B">
        <w:rPr>
          <w:rFonts w:ascii="Proxima Nova Rg" w:hAnsi="Proxima Nova Rg"/>
          <w:b/>
          <w:bCs/>
        </w:rPr>
        <w:t xml:space="preserve"> „</w:t>
      </w:r>
      <w:proofErr w:type="spellStart"/>
      <w:r w:rsidR="00D45B1B">
        <w:rPr>
          <w:rFonts w:ascii="Proxima Nova Rg" w:hAnsi="Proxima Nova Rg"/>
          <w:b/>
          <w:bCs/>
        </w:rPr>
        <w:t>digital</w:t>
      </w:r>
      <w:proofErr w:type="spellEnd"/>
      <w:r w:rsidR="00BB26BF">
        <w:rPr>
          <w:rFonts w:ascii="Proxima Nova Rg" w:hAnsi="Proxima Nova Rg"/>
          <w:b/>
          <w:bCs/>
        </w:rPr>
        <w:t xml:space="preserve"> </w:t>
      </w:r>
      <w:proofErr w:type="spellStart"/>
      <w:r w:rsidR="00D45B1B">
        <w:rPr>
          <w:rFonts w:ascii="Proxima Nova Rg" w:hAnsi="Proxima Nova Rg"/>
          <w:b/>
          <w:bCs/>
        </w:rPr>
        <w:t>well</w:t>
      </w:r>
      <w:r w:rsidR="00B41CA5">
        <w:rPr>
          <w:rFonts w:ascii="Proxima Nova Rg" w:hAnsi="Proxima Nova Rg"/>
          <w:b/>
          <w:bCs/>
        </w:rPr>
        <w:t>-</w:t>
      </w:r>
      <w:r w:rsidR="00D45B1B">
        <w:rPr>
          <w:rFonts w:ascii="Proxima Nova Rg" w:hAnsi="Proxima Nova Rg"/>
          <w:b/>
          <w:bCs/>
        </w:rPr>
        <w:t>being</w:t>
      </w:r>
      <w:proofErr w:type="spellEnd"/>
      <w:r w:rsidR="00D45B1B">
        <w:rPr>
          <w:rFonts w:ascii="Proxima Nova Rg" w:hAnsi="Proxima Nova Rg"/>
          <w:b/>
          <w:bCs/>
        </w:rPr>
        <w:t>”</w:t>
      </w:r>
      <w:r w:rsidR="00A5016C">
        <w:rPr>
          <w:rFonts w:ascii="Proxima Nova Rg" w:hAnsi="Proxima Nova Rg"/>
          <w:b/>
          <w:bCs/>
        </w:rPr>
        <w:t xml:space="preserve"> – </w:t>
      </w:r>
      <w:r w:rsidR="00D45B1B">
        <w:rPr>
          <w:rFonts w:ascii="Proxima Nova Rg" w:hAnsi="Proxima Nova Rg"/>
          <w:b/>
          <w:bCs/>
        </w:rPr>
        <w:t xml:space="preserve">to tylko niektóre z trendów na rynku pracy </w:t>
      </w:r>
      <w:proofErr w:type="spellStart"/>
      <w:r w:rsidR="00D45B1B">
        <w:rPr>
          <w:rFonts w:ascii="Proxima Nova Rg" w:hAnsi="Proxima Nova Rg"/>
          <w:b/>
          <w:bCs/>
        </w:rPr>
        <w:t>tech</w:t>
      </w:r>
      <w:proofErr w:type="spellEnd"/>
      <w:r w:rsidR="00D45B1B">
        <w:rPr>
          <w:rFonts w:ascii="Proxima Nova Rg" w:hAnsi="Proxima Nova Rg"/>
          <w:b/>
          <w:bCs/>
        </w:rPr>
        <w:t xml:space="preserve">, które będą zyskiwać na znaczeniu w 2022 roku. </w:t>
      </w:r>
      <w:r w:rsidR="00052C45">
        <w:rPr>
          <w:rFonts w:ascii="Proxima Nova Rg" w:hAnsi="Proxima Nova Rg"/>
          <w:b/>
          <w:bCs/>
        </w:rPr>
        <w:t>Powinni im się uważnie przyglądać nie tylko pracodawcy z branży IT. Zmiany rozpoczynające się w tym sektorze</w:t>
      </w:r>
      <w:r w:rsidR="001255C5">
        <w:rPr>
          <w:rFonts w:ascii="Proxima Nova Rg" w:hAnsi="Proxima Nova Rg"/>
          <w:b/>
          <w:bCs/>
        </w:rPr>
        <w:t xml:space="preserve"> będą miały przełożenie na cały rynek pracy</w:t>
      </w:r>
      <w:r w:rsidR="00CE524A">
        <w:rPr>
          <w:rFonts w:ascii="Proxima Nova Rg" w:hAnsi="Proxima Nova Rg"/>
          <w:b/>
          <w:bCs/>
        </w:rPr>
        <w:t xml:space="preserve"> </w:t>
      </w:r>
      <w:r w:rsidR="00052C45">
        <w:rPr>
          <w:rFonts w:ascii="Proxima Nova Rg" w:hAnsi="Proxima Nova Rg"/>
          <w:b/>
          <w:bCs/>
        </w:rPr>
        <w:t xml:space="preserve">– podkreślają przedstawiciele </w:t>
      </w:r>
      <w:hyperlink r:id="rId7" w:history="1">
        <w:r w:rsidR="00052C45" w:rsidRPr="00E46DCF">
          <w:rPr>
            <w:rStyle w:val="Hipercze"/>
            <w:rFonts w:ascii="Proxima Nova Rg" w:hAnsi="Proxima Nova Rg"/>
            <w:b/>
            <w:bCs/>
          </w:rPr>
          <w:t>the:protocol</w:t>
        </w:r>
      </w:hyperlink>
      <w:r w:rsidR="00F10185">
        <w:rPr>
          <w:rFonts w:ascii="Proxima Nova Rg" w:hAnsi="Proxima Nova Rg"/>
          <w:b/>
          <w:bCs/>
        </w:rPr>
        <w:t>,</w:t>
      </w:r>
      <w:r w:rsidR="00052C45">
        <w:rPr>
          <w:rFonts w:ascii="Proxima Nova Rg" w:hAnsi="Proxima Nova Rg"/>
          <w:b/>
          <w:bCs/>
        </w:rPr>
        <w:t xml:space="preserve"> </w:t>
      </w:r>
      <w:r w:rsidR="00052C45" w:rsidRPr="00075A80">
        <w:rPr>
          <w:rFonts w:ascii="Proxima Nova Rg" w:hAnsi="Proxima Nova Rg"/>
          <w:b/>
          <w:bCs/>
        </w:rPr>
        <w:t>platform</w:t>
      </w:r>
      <w:r w:rsidR="00052C45">
        <w:rPr>
          <w:rFonts w:ascii="Proxima Nova Rg" w:hAnsi="Proxima Nova Rg"/>
          <w:b/>
          <w:bCs/>
        </w:rPr>
        <w:t>y rekrutacyjnej</w:t>
      </w:r>
      <w:r w:rsidR="00052C45" w:rsidRPr="00075A80">
        <w:rPr>
          <w:rFonts w:ascii="Proxima Nova Rg" w:hAnsi="Proxima Nova Rg"/>
          <w:b/>
          <w:bCs/>
        </w:rPr>
        <w:t xml:space="preserve"> </w:t>
      </w:r>
      <w:r w:rsidR="00052C45">
        <w:rPr>
          <w:rFonts w:ascii="Proxima Nova Rg" w:hAnsi="Proxima Nova Rg"/>
          <w:b/>
          <w:bCs/>
        </w:rPr>
        <w:t xml:space="preserve">Grupy Pracuj, </w:t>
      </w:r>
      <w:r w:rsidR="00052C45" w:rsidRPr="00075A80">
        <w:rPr>
          <w:rFonts w:ascii="Proxima Nova Rg" w:hAnsi="Proxima Nova Rg"/>
          <w:b/>
          <w:bCs/>
        </w:rPr>
        <w:t>przeznaczo</w:t>
      </w:r>
      <w:r w:rsidR="00052C45">
        <w:rPr>
          <w:rFonts w:ascii="Proxima Nova Rg" w:hAnsi="Proxima Nova Rg"/>
          <w:b/>
          <w:bCs/>
        </w:rPr>
        <w:t>nej</w:t>
      </w:r>
      <w:r w:rsidR="00052C45" w:rsidRPr="00075A80">
        <w:rPr>
          <w:rFonts w:ascii="Proxima Nova Rg" w:hAnsi="Proxima Nova Rg"/>
          <w:b/>
          <w:bCs/>
        </w:rPr>
        <w:t xml:space="preserve"> dla</w:t>
      </w:r>
      <w:r w:rsidR="00052C45">
        <w:rPr>
          <w:rFonts w:ascii="Proxima Nova Rg" w:hAnsi="Proxima Nova Rg"/>
          <w:b/>
          <w:bCs/>
        </w:rPr>
        <w:t xml:space="preserve"> profesjonalistów</w:t>
      </w:r>
      <w:r w:rsidR="00052C45" w:rsidRPr="00075A80">
        <w:rPr>
          <w:rFonts w:ascii="Proxima Nova Rg" w:hAnsi="Proxima Nova Rg"/>
          <w:b/>
          <w:bCs/>
        </w:rPr>
        <w:t xml:space="preserve"> </w:t>
      </w:r>
      <w:r w:rsidR="002B6FAF">
        <w:rPr>
          <w:rFonts w:ascii="Proxima Nova Rg" w:hAnsi="Proxima Nova Rg"/>
          <w:b/>
          <w:bCs/>
        </w:rPr>
        <w:t xml:space="preserve">z </w:t>
      </w:r>
      <w:r w:rsidR="005F0A23">
        <w:rPr>
          <w:rFonts w:ascii="Proxima Nova Rg" w:hAnsi="Proxima Nova Rg"/>
          <w:b/>
          <w:bCs/>
        </w:rPr>
        <w:t>sektora</w:t>
      </w:r>
      <w:r w:rsidR="00052C45" w:rsidRPr="00075A80">
        <w:rPr>
          <w:rFonts w:ascii="Proxima Nova Rg" w:hAnsi="Proxima Nova Rg"/>
          <w:b/>
          <w:bCs/>
        </w:rPr>
        <w:t xml:space="preserve"> </w:t>
      </w:r>
      <w:proofErr w:type="spellStart"/>
      <w:r w:rsidR="00052C45" w:rsidRPr="00075A80">
        <w:rPr>
          <w:rFonts w:ascii="Proxima Nova Rg" w:hAnsi="Proxima Nova Rg"/>
          <w:b/>
          <w:bCs/>
        </w:rPr>
        <w:t>tech</w:t>
      </w:r>
      <w:proofErr w:type="spellEnd"/>
      <w:r w:rsidR="00052C45">
        <w:rPr>
          <w:rFonts w:ascii="Proxima Nova Rg" w:hAnsi="Proxima Nova Rg"/>
          <w:b/>
          <w:bCs/>
        </w:rPr>
        <w:t>.</w:t>
      </w:r>
    </w:p>
    <w:p w14:paraId="5136180C" w14:textId="77777777" w:rsidR="0016006F" w:rsidRPr="00A548DD" w:rsidRDefault="0016006F" w:rsidP="00A548D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371E3116" w14:textId="77777777" w:rsidR="0016006F" w:rsidRDefault="0016006F" w:rsidP="00A548D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604EE63C" w14:textId="655B255E" w:rsidR="0016006F" w:rsidRPr="0016006F" w:rsidRDefault="0016006F" w:rsidP="00A548DD">
      <w:pPr>
        <w:spacing w:after="0" w:line="276" w:lineRule="auto"/>
        <w:jc w:val="both"/>
        <w:rPr>
          <w:rFonts w:ascii="Proxima Nova Rg" w:hAnsi="Proxima Nova Rg"/>
          <w:b/>
          <w:bCs/>
          <w:sz w:val="20"/>
          <w:szCs w:val="20"/>
        </w:rPr>
      </w:pPr>
      <w:r w:rsidRPr="0016006F">
        <w:rPr>
          <w:rFonts w:ascii="Proxima Nova Rg" w:hAnsi="Proxima Nova Rg"/>
          <w:b/>
          <w:bCs/>
          <w:sz w:val="20"/>
          <w:szCs w:val="20"/>
        </w:rPr>
        <w:t>Czas pracy – czas na zmiany</w:t>
      </w:r>
      <w:r w:rsidR="008E384A">
        <w:rPr>
          <w:rFonts w:ascii="Proxima Nova Rg" w:hAnsi="Proxima Nova Rg"/>
          <w:b/>
          <w:bCs/>
          <w:sz w:val="20"/>
          <w:szCs w:val="20"/>
        </w:rPr>
        <w:t xml:space="preserve">. Praca </w:t>
      </w:r>
      <w:r w:rsidR="00711BD7">
        <w:rPr>
          <w:rFonts w:ascii="Proxima Nova Rg" w:hAnsi="Proxima Nova Rg"/>
          <w:b/>
          <w:bCs/>
          <w:sz w:val="20"/>
          <w:szCs w:val="20"/>
        </w:rPr>
        <w:t>elastyczna</w:t>
      </w:r>
      <w:r w:rsidR="008E384A">
        <w:rPr>
          <w:rFonts w:ascii="Proxima Nova Rg" w:hAnsi="Proxima Nova Rg"/>
          <w:b/>
          <w:bCs/>
          <w:sz w:val="20"/>
          <w:szCs w:val="20"/>
        </w:rPr>
        <w:t>, głęboka i wolne piątki?</w:t>
      </w:r>
    </w:p>
    <w:p w14:paraId="48BC50BB" w14:textId="090C6EC8" w:rsidR="00EE08EB" w:rsidRDefault="00EE08EB" w:rsidP="00A548D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3D029CD0" w14:textId="5F21025A" w:rsidR="00D45B1B" w:rsidRDefault="00D45B1B" w:rsidP="00A548D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Początek </w:t>
      </w:r>
      <w:r w:rsidR="00DF3F6E">
        <w:rPr>
          <w:rFonts w:ascii="Proxima Nova Rg" w:hAnsi="Proxima Nova Rg"/>
          <w:sz w:val="20"/>
          <w:szCs w:val="20"/>
        </w:rPr>
        <w:t>pandemii</w:t>
      </w:r>
      <w:r>
        <w:rPr>
          <w:rFonts w:ascii="Proxima Nova Rg" w:hAnsi="Proxima Nova Rg"/>
          <w:sz w:val="20"/>
          <w:szCs w:val="20"/>
        </w:rPr>
        <w:t xml:space="preserve"> był </w:t>
      </w:r>
      <w:r w:rsidR="001044F1">
        <w:rPr>
          <w:rFonts w:ascii="Proxima Nova Rg" w:hAnsi="Proxima Nova Rg"/>
          <w:sz w:val="20"/>
          <w:szCs w:val="20"/>
        </w:rPr>
        <w:t xml:space="preserve">chwilą </w:t>
      </w:r>
      <w:r>
        <w:rPr>
          <w:rFonts w:ascii="Proxima Nova Rg" w:hAnsi="Proxima Nova Rg"/>
          <w:sz w:val="20"/>
          <w:szCs w:val="20"/>
        </w:rPr>
        <w:t>próby dla wielu pracodawców</w:t>
      </w:r>
      <w:r w:rsidR="00052C45">
        <w:rPr>
          <w:rFonts w:ascii="Proxima Nova Rg" w:hAnsi="Proxima Nova Rg"/>
          <w:sz w:val="20"/>
          <w:szCs w:val="20"/>
        </w:rPr>
        <w:t xml:space="preserve">. </w:t>
      </w:r>
      <w:r w:rsidR="005F0A23">
        <w:rPr>
          <w:rFonts w:ascii="Proxima Nova Rg" w:hAnsi="Proxima Nova Rg"/>
          <w:sz w:val="20"/>
          <w:szCs w:val="20"/>
        </w:rPr>
        <w:t>Dziś już jak</w:t>
      </w:r>
      <w:r w:rsidR="003A29D2">
        <w:rPr>
          <w:rFonts w:ascii="Proxima Nova Rg" w:hAnsi="Proxima Nova Rg"/>
          <w:sz w:val="20"/>
          <w:szCs w:val="20"/>
        </w:rPr>
        <w:t>o</w:t>
      </w:r>
      <w:r w:rsidR="002B6FAF">
        <w:rPr>
          <w:rFonts w:ascii="Proxima Nova Rg" w:hAnsi="Proxima Nova Rg"/>
          <w:sz w:val="20"/>
          <w:szCs w:val="20"/>
        </w:rPr>
        <w:t xml:space="preserve"> anegdoty można </w:t>
      </w:r>
      <w:r w:rsidR="00113F33">
        <w:rPr>
          <w:rFonts w:ascii="Proxima Nova Rg" w:hAnsi="Proxima Nova Rg"/>
          <w:sz w:val="20"/>
          <w:szCs w:val="20"/>
        </w:rPr>
        <w:t>przywoływać</w:t>
      </w:r>
      <w:r w:rsidR="002B6FAF">
        <w:rPr>
          <w:rFonts w:ascii="Proxima Nova Rg" w:hAnsi="Proxima Nova Rg"/>
          <w:sz w:val="20"/>
          <w:szCs w:val="20"/>
        </w:rPr>
        <w:t xml:space="preserve"> opowieści</w:t>
      </w:r>
      <w:r w:rsidR="00113F33">
        <w:rPr>
          <w:rFonts w:ascii="Proxima Nova Rg" w:hAnsi="Proxima Nova Rg"/>
          <w:sz w:val="20"/>
          <w:szCs w:val="20"/>
        </w:rPr>
        <w:t xml:space="preserve"> </w:t>
      </w:r>
      <w:r w:rsidR="002B6FAF">
        <w:rPr>
          <w:rFonts w:ascii="Proxima Nova Rg" w:hAnsi="Proxima Nova Rg"/>
          <w:sz w:val="20"/>
          <w:szCs w:val="20"/>
        </w:rPr>
        <w:t>o</w:t>
      </w:r>
      <w:r w:rsidR="00715730">
        <w:rPr>
          <w:rFonts w:ascii="Proxima Nova Rg" w:hAnsi="Proxima Nova Rg"/>
          <w:sz w:val="20"/>
          <w:szCs w:val="20"/>
        </w:rPr>
        <w:t xml:space="preserve"> firmach</w:t>
      </w:r>
      <w:r w:rsidR="002B6FAF">
        <w:rPr>
          <w:rFonts w:ascii="Proxima Nova Rg" w:hAnsi="Proxima Nova Rg"/>
          <w:sz w:val="20"/>
          <w:szCs w:val="20"/>
        </w:rPr>
        <w:t xml:space="preserve"> gorączkowo poszukujących narzędzi do </w:t>
      </w:r>
      <w:r w:rsidR="00C85CD2">
        <w:rPr>
          <w:rFonts w:ascii="Proxima Nova Rg" w:hAnsi="Proxima Nova Rg"/>
          <w:sz w:val="20"/>
          <w:szCs w:val="20"/>
        </w:rPr>
        <w:t>monitorowania</w:t>
      </w:r>
      <w:r w:rsidR="002B6FAF">
        <w:rPr>
          <w:rFonts w:ascii="Proxima Nova Rg" w:hAnsi="Proxima Nova Rg"/>
          <w:sz w:val="20"/>
          <w:szCs w:val="20"/>
        </w:rPr>
        <w:t xml:space="preserve"> aktywności i zaangażowania pracowników </w:t>
      </w:r>
      <w:r w:rsidR="0081443F">
        <w:rPr>
          <w:rFonts w:ascii="Proxima Nova Rg" w:hAnsi="Proxima Nova Rg"/>
          <w:sz w:val="20"/>
          <w:szCs w:val="20"/>
        </w:rPr>
        <w:t>zdalnych</w:t>
      </w:r>
      <w:r w:rsidR="002B6FAF">
        <w:rPr>
          <w:rFonts w:ascii="Proxima Nova Rg" w:hAnsi="Proxima Nova Rg"/>
          <w:sz w:val="20"/>
          <w:szCs w:val="20"/>
        </w:rPr>
        <w:t xml:space="preserve">. </w:t>
      </w:r>
      <w:r>
        <w:rPr>
          <w:rFonts w:ascii="Proxima Nova Rg" w:hAnsi="Proxima Nova Rg"/>
          <w:sz w:val="20"/>
          <w:szCs w:val="20"/>
        </w:rPr>
        <w:t>Po</w:t>
      </w:r>
      <w:r w:rsidR="00C520E0">
        <w:rPr>
          <w:rFonts w:ascii="Proxima Nova Rg" w:hAnsi="Proxima Nova Rg"/>
          <w:sz w:val="20"/>
          <w:szCs w:val="20"/>
        </w:rPr>
        <w:t xml:space="preserve"> niemal</w:t>
      </w:r>
      <w:r>
        <w:rPr>
          <w:rFonts w:ascii="Proxima Nova Rg" w:hAnsi="Proxima Nova Rg"/>
          <w:sz w:val="20"/>
          <w:szCs w:val="20"/>
        </w:rPr>
        <w:t xml:space="preserve"> dwóch latach funkcjonowania</w:t>
      </w:r>
      <w:r w:rsidR="002B6FAF">
        <w:rPr>
          <w:rFonts w:ascii="Proxima Nova Rg" w:hAnsi="Proxima Nova Rg"/>
          <w:sz w:val="20"/>
          <w:szCs w:val="20"/>
        </w:rPr>
        <w:t xml:space="preserve"> </w:t>
      </w:r>
      <w:r w:rsidR="005F0A23">
        <w:rPr>
          <w:rFonts w:ascii="Proxima Nova Rg" w:hAnsi="Proxima Nova Rg"/>
          <w:sz w:val="20"/>
          <w:szCs w:val="20"/>
        </w:rPr>
        <w:t xml:space="preserve">tego </w:t>
      </w:r>
      <w:r w:rsidR="002B6FAF">
        <w:rPr>
          <w:rFonts w:ascii="Proxima Nova Rg" w:hAnsi="Proxima Nova Rg"/>
          <w:sz w:val="20"/>
          <w:szCs w:val="20"/>
        </w:rPr>
        <w:t>trybu</w:t>
      </w:r>
      <w:r>
        <w:rPr>
          <w:rFonts w:ascii="Proxima Nova Rg" w:hAnsi="Proxima Nova Rg"/>
          <w:sz w:val="20"/>
          <w:szCs w:val="20"/>
        </w:rPr>
        <w:t xml:space="preserve"> </w:t>
      </w:r>
      <w:r w:rsidR="002B6FAF">
        <w:rPr>
          <w:rFonts w:ascii="Proxima Nova Rg" w:hAnsi="Proxima Nova Rg"/>
          <w:sz w:val="20"/>
          <w:szCs w:val="20"/>
        </w:rPr>
        <w:t>na niespotykaną dotąd skalę</w:t>
      </w:r>
      <w:r w:rsidR="00715730">
        <w:rPr>
          <w:rFonts w:ascii="Proxima Nova Rg" w:hAnsi="Proxima Nova Rg"/>
          <w:sz w:val="20"/>
          <w:szCs w:val="20"/>
        </w:rPr>
        <w:t>,</w:t>
      </w:r>
      <w:r w:rsidR="00BB26BF">
        <w:rPr>
          <w:rFonts w:ascii="Proxima Nova Rg" w:hAnsi="Proxima Nova Rg"/>
          <w:sz w:val="20"/>
          <w:szCs w:val="20"/>
        </w:rPr>
        <w:t xml:space="preserve"> </w:t>
      </w:r>
      <w:r w:rsidR="00DF3F6E">
        <w:rPr>
          <w:rFonts w:ascii="Proxima Nova Rg" w:hAnsi="Proxima Nova Rg"/>
          <w:sz w:val="20"/>
          <w:szCs w:val="20"/>
        </w:rPr>
        <w:t xml:space="preserve">nie ma </w:t>
      </w:r>
      <w:r w:rsidR="006D7C93">
        <w:rPr>
          <w:rFonts w:ascii="Proxima Nova Rg" w:hAnsi="Proxima Nova Rg"/>
          <w:sz w:val="20"/>
          <w:szCs w:val="20"/>
        </w:rPr>
        <w:t xml:space="preserve">już raczej </w:t>
      </w:r>
      <w:r w:rsidR="00DF3F6E">
        <w:rPr>
          <w:rFonts w:ascii="Proxima Nova Rg" w:hAnsi="Proxima Nova Rg"/>
          <w:sz w:val="20"/>
          <w:szCs w:val="20"/>
        </w:rPr>
        <w:t>wątpliwości, że działają</w:t>
      </w:r>
      <w:r w:rsidR="0081443F">
        <w:rPr>
          <w:rFonts w:ascii="Proxima Nova Rg" w:hAnsi="Proxima Nova Rg"/>
          <w:sz w:val="20"/>
          <w:szCs w:val="20"/>
        </w:rPr>
        <w:t xml:space="preserve"> oni</w:t>
      </w:r>
      <w:r w:rsidR="00DF3F6E">
        <w:rPr>
          <w:rFonts w:ascii="Proxima Nova Rg" w:hAnsi="Proxima Nova Rg"/>
          <w:sz w:val="20"/>
          <w:szCs w:val="20"/>
        </w:rPr>
        <w:t xml:space="preserve"> z zaangażowaniem</w:t>
      </w:r>
      <w:r w:rsidR="002B6FAF">
        <w:rPr>
          <w:rFonts w:ascii="Proxima Nova Rg" w:hAnsi="Proxima Nova Rg"/>
          <w:sz w:val="20"/>
          <w:szCs w:val="20"/>
        </w:rPr>
        <w:t>. P</w:t>
      </w:r>
      <w:r w:rsidR="00DF3F6E">
        <w:rPr>
          <w:rFonts w:ascii="Proxima Nova Rg" w:hAnsi="Proxima Nova Rg"/>
          <w:sz w:val="20"/>
          <w:szCs w:val="20"/>
        </w:rPr>
        <w:t>racodawcy</w:t>
      </w:r>
      <w:r w:rsidR="005F0A23">
        <w:rPr>
          <w:rFonts w:ascii="Proxima Nova Rg" w:hAnsi="Proxima Nova Rg"/>
          <w:sz w:val="20"/>
          <w:szCs w:val="20"/>
        </w:rPr>
        <w:t xml:space="preserve"> </w:t>
      </w:r>
      <w:r w:rsidR="003B1AA4">
        <w:rPr>
          <w:rFonts w:ascii="Proxima Nova Rg" w:hAnsi="Proxima Nova Rg"/>
          <w:sz w:val="20"/>
          <w:szCs w:val="20"/>
        </w:rPr>
        <w:t xml:space="preserve">z sektora </w:t>
      </w:r>
      <w:r w:rsidR="00C85CD2">
        <w:rPr>
          <w:rFonts w:ascii="Proxima Nova Rg" w:hAnsi="Proxima Nova Rg"/>
          <w:sz w:val="20"/>
          <w:szCs w:val="20"/>
        </w:rPr>
        <w:t>IT</w:t>
      </w:r>
      <w:r w:rsidR="00DF3F6E">
        <w:rPr>
          <w:rFonts w:ascii="Proxima Nova Rg" w:hAnsi="Proxima Nova Rg"/>
          <w:sz w:val="20"/>
          <w:szCs w:val="20"/>
        </w:rPr>
        <w:t xml:space="preserve"> </w:t>
      </w:r>
      <w:r w:rsidR="005F0A23">
        <w:rPr>
          <w:rFonts w:ascii="Proxima Nova Rg" w:hAnsi="Proxima Nova Rg"/>
          <w:sz w:val="20"/>
          <w:szCs w:val="20"/>
        </w:rPr>
        <w:t>bywają</w:t>
      </w:r>
      <w:r w:rsidR="00DF3F6E">
        <w:rPr>
          <w:rFonts w:ascii="Proxima Nova Rg" w:hAnsi="Proxima Nova Rg"/>
          <w:sz w:val="20"/>
          <w:szCs w:val="20"/>
        </w:rPr>
        <w:t xml:space="preserve"> </w:t>
      </w:r>
      <w:r w:rsidR="005F0A23">
        <w:rPr>
          <w:rFonts w:ascii="Proxima Nova Rg" w:hAnsi="Proxima Nova Rg"/>
          <w:sz w:val="20"/>
          <w:szCs w:val="20"/>
        </w:rPr>
        <w:t xml:space="preserve">więc </w:t>
      </w:r>
      <w:r w:rsidR="00DF3F6E">
        <w:rPr>
          <w:rFonts w:ascii="Proxima Nova Rg" w:hAnsi="Proxima Nova Rg"/>
          <w:sz w:val="20"/>
          <w:szCs w:val="20"/>
        </w:rPr>
        <w:t xml:space="preserve">skłonni </w:t>
      </w:r>
      <w:r w:rsidR="00987BD7">
        <w:rPr>
          <w:rFonts w:ascii="Proxima Nova Rg" w:hAnsi="Proxima Nova Rg"/>
          <w:sz w:val="20"/>
          <w:szCs w:val="20"/>
        </w:rPr>
        <w:t>gwarantowa</w:t>
      </w:r>
      <w:r w:rsidR="00084A4E">
        <w:rPr>
          <w:rFonts w:ascii="Proxima Nova Rg" w:hAnsi="Proxima Nova Rg"/>
          <w:sz w:val="20"/>
          <w:szCs w:val="20"/>
        </w:rPr>
        <w:t>ć</w:t>
      </w:r>
      <w:r w:rsidR="0081443F">
        <w:rPr>
          <w:rFonts w:ascii="Proxima Nova Rg" w:hAnsi="Proxima Nova Rg"/>
          <w:sz w:val="20"/>
          <w:szCs w:val="20"/>
        </w:rPr>
        <w:t xml:space="preserve"> zatrudnionym</w:t>
      </w:r>
      <w:r w:rsidR="00987BD7">
        <w:rPr>
          <w:rFonts w:ascii="Proxima Nova Rg" w:hAnsi="Proxima Nova Rg"/>
          <w:sz w:val="20"/>
          <w:szCs w:val="20"/>
        </w:rPr>
        <w:t xml:space="preserve"> jeszcze </w:t>
      </w:r>
      <w:r w:rsidR="00715730">
        <w:rPr>
          <w:rFonts w:ascii="Proxima Nova Rg" w:hAnsi="Proxima Nova Rg"/>
          <w:sz w:val="20"/>
          <w:szCs w:val="20"/>
        </w:rPr>
        <w:t>większ</w:t>
      </w:r>
      <w:r w:rsidR="00084A4E">
        <w:rPr>
          <w:rFonts w:ascii="Proxima Nova Rg" w:hAnsi="Proxima Nova Rg"/>
          <w:sz w:val="20"/>
          <w:szCs w:val="20"/>
        </w:rPr>
        <w:t>ą</w:t>
      </w:r>
      <w:r w:rsidR="00715730">
        <w:rPr>
          <w:rFonts w:ascii="Proxima Nova Rg" w:hAnsi="Proxima Nova Rg"/>
          <w:sz w:val="20"/>
          <w:szCs w:val="20"/>
        </w:rPr>
        <w:t xml:space="preserve"> </w:t>
      </w:r>
      <w:r w:rsidR="00987BD7">
        <w:rPr>
          <w:rFonts w:ascii="Proxima Nova Rg" w:hAnsi="Proxima Nova Rg"/>
          <w:sz w:val="20"/>
          <w:szCs w:val="20"/>
        </w:rPr>
        <w:t>elastyczn</w:t>
      </w:r>
      <w:r w:rsidR="00715730">
        <w:rPr>
          <w:rFonts w:ascii="Proxima Nova Rg" w:hAnsi="Proxima Nova Rg"/>
          <w:sz w:val="20"/>
          <w:szCs w:val="20"/>
        </w:rPr>
        <w:t>oś</w:t>
      </w:r>
      <w:r w:rsidR="00084A4E">
        <w:rPr>
          <w:rFonts w:ascii="Proxima Nova Rg" w:hAnsi="Proxima Nova Rg"/>
          <w:sz w:val="20"/>
          <w:szCs w:val="20"/>
        </w:rPr>
        <w:t>ć</w:t>
      </w:r>
      <w:r w:rsidR="00B93D5E">
        <w:rPr>
          <w:rFonts w:ascii="Proxima Nova Rg" w:hAnsi="Proxima Nova Rg"/>
          <w:sz w:val="20"/>
          <w:szCs w:val="20"/>
        </w:rPr>
        <w:t>. Praca asynchroniczna</w:t>
      </w:r>
      <w:r w:rsidR="00BB26BF">
        <w:rPr>
          <w:rFonts w:ascii="Proxima Nova Rg" w:hAnsi="Proxima Nova Rg"/>
          <w:sz w:val="20"/>
          <w:szCs w:val="20"/>
        </w:rPr>
        <w:t xml:space="preserve"> </w:t>
      </w:r>
      <w:r w:rsidR="00F270A8">
        <w:rPr>
          <w:rFonts w:ascii="Proxima Nova Rg" w:hAnsi="Proxima Nova Rg"/>
          <w:sz w:val="20"/>
          <w:szCs w:val="20"/>
        </w:rPr>
        <w:t>–</w:t>
      </w:r>
      <w:r w:rsidR="00084A4E">
        <w:rPr>
          <w:rFonts w:ascii="Proxima Nova Rg" w:hAnsi="Proxima Nova Rg"/>
          <w:sz w:val="20"/>
          <w:szCs w:val="20"/>
        </w:rPr>
        <w:t xml:space="preserve"> </w:t>
      </w:r>
      <w:r w:rsidR="00BB26BF">
        <w:rPr>
          <w:rFonts w:ascii="Proxima Nova Rg" w:hAnsi="Proxima Nova Rg"/>
          <w:sz w:val="20"/>
          <w:szCs w:val="20"/>
        </w:rPr>
        <w:t>we własnym tempie</w:t>
      </w:r>
      <w:r w:rsidR="002360B5">
        <w:rPr>
          <w:rFonts w:ascii="Proxima Nova Rg" w:hAnsi="Proxima Nova Rg"/>
          <w:sz w:val="20"/>
          <w:szCs w:val="20"/>
        </w:rPr>
        <w:t xml:space="preserve">, bez </w:t>
      </w:r>
      <w:r w:rsidR="00186382">
        <w:rPr>
          <w:rFonts w:ascii="Proxima Nova Rg" w:hAnsi="Proxima Nova Rg"/>
          <w:sz w:val="20"/>
          <w:szCs w:val="20"/>
        </w:rPr>
        <w:t>nacisku</w:t>
      </w:r>
      <w:r w:rsidR="002360B5">
        <w:rPr>
          <w:rFonts w:ascii="Proxima Nova Rg" w:hAnsi="Proxima Nova Rg"/>
          <w:sz w:val="20"/>
          <w:szCs w:val="20"/>
        </w:rPr>
        <w:t xml:space="preserve"> na dostępność 8.00-16.00</w:t>
      </w:r>
      <w:r w:rsidR="00F270A8">
        <w:rPr>
          <w:rFonts w:ascii="Proxima Nova Rg" w:hAnsi="Proxima Nova Rg"/>
          <w:sz w:val="20"/>
          <w:szCs w:val="20"/>
        </w:rPr>
        <w:t xml:space="preserve"> – </w:t>
      </w:r>
      <w:r w:rsidR="00B93D5E">
        <w:rPr>
          <w:rFonts w:ascii="Proxima Nova Rg" w:hAnsi="Proxima Nova Rg"/>
          <w:sz w:val="20"/>
          <w:szCs w:val="20"/>
        </w:rPr>
        <w:t xml:space="preserve">okazuje się </w:t>
      </w:r>
      <w:r w:rsidR="00084A4E">
        <w:rPr>
          <w:rFonts w:ascii="Proxima Nova Rg" w:hAnsi="Proxima Nova Rg"/>
          <w:sz w:val="20"/>
          <w:szCs w:val="20"/>
        </w:rPr>
        <w:t xml:space="preserve">być </w:t>
      </w:r>
      <w:r w:rsidR="00B93D5E">
        <w:rPr>
          <w:rFonts w:ascii="Proxima Nova Rg" w:hAnsi="Proxima Nova Rg"/>
          <w:sz w:val="20"/>
          <w:szCs w:val="20"/>
        </w:rPr>
        <w:t xml:space="preserve">trendem </w:t>
      </w:r>
      <w:r w:rsidR="00BB26BF">
        <w:rPr>
          <w:rFonts w:ascii="Proxima Nova Rg" w:hAnsi="Proxima Nova Rg"/>
          <w:sz w:val="20"/>
          <w:szCs w:val="20"/>
        </w:rPr>
        <w:t>pasującym do specyfiki</w:t>
      </w:r>
      <w:r w:rsidR="00715730">
        <w:rPr>
          <w:rFonts w:ascii="Proxima Nova Rg" w:hAnsi="Proxima Nova Rg"/>
          <w:sz w:val="20"/>
          <w:szCs w:val="20"/>
        </w:rPr>
        <w:t xml:space="preserve"> branży i </w:t>
      </w:r>
      <w:r w:rsidR="006D7C93">
        <w:rPr>
          <w:rFonts w:ascii="Proxima Nova Rg" w:hAnsi="Proxima Nova Rg"/>
          <w:sz w:val="20"/>
          <w:szCs w:val="20"/>
        </w:rPr>
        <w:t>trybu zdalnego</w:t>
      </w:r>
      <w:r w:rsidR="00715730">
        <w:rPr>
          <w:rFonts w:ascii="Proxima Nova Rg" w:hAnsi="Proxima Nova Rg"/>
          <w:sz w:val="20"/>
          <w:szCs w:val="20"/>
        </w:rPr>
        <w:t xml:space="preserve">. Atuty dla pracowników? Przede wszystkim większe poczucie wolności i funkcjonowania zgodnie z ideą </w:t>
      </w:r>
      <w:proofErr w:type="spellStart"/>
      <w:r w:rsidR="00715730">
        <w:rPr>
          <w:rFonts w:ascii="Proxima Nova Rg" w:hAnsi="Proxima Nova Rg"/>
          <w:sz w:val="20"/>
          <w:szCs w:val="20"/>
        </w:rPr>
        <w:t>work</w:t>
      </w:r>
      <w:proofErr w:type="spellEnd"/>
      <w:r w:rsidR="00715730">
        <w:rPr>
          <w:rFonts w:ascii="Proxima Nova Rg" w:hAnsi="Proxima Nova Rg"/>
          <w:sz w:val="20"/>
          <w:szCs w:val="20"/>
        </w:rPr>
        <w:t xml:space="preserve">-life </w:t>
      </w:r>
      <w:proofErr w:type="spellStart"/>
      <w:r w:rsidR="00715730">
        <w:rPr>
          <w:rFonts w:ascii="Proxima Nova Rg" w:hAnsi="Proxima Nova Rg"/>
          <w:sz w:val="20"/>
          <w:szCs w:val="20"/>
        </w:rPr>
        <w:t>balance</w:t>
      </w:r>
      <w:proofErr w:type="spellEnd"/>
      <w:r w:rsidR="00715730">
        <w:rPr>
          <w:rFonts w:ascii="Proxima Nova Rg" w:hAnsi="Proxima Nova Rg"/>
          <w:sz w:val="20"/>
          <w:szCs w:val="20"/>
        </w:rPr>
        <w:t>.</w:t>
      </w:r>
    </w:p>
    <w:p w14:paraId="5B33420D" w14:textId="77777777" w:rsidR="00A548DD" w:rsidRDefault="00A548DD" w:rsidP="00A548D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6DF7BF64" w14:textId="5D96F4BB" w:rsidR="00A548DD" w:rsidRDefault="00A548DD" w:rsidP="00A548DD">
      <w:pPr>
        <w:spacing w:after="0" w:line="276" w:lineRule="auto"/>
        <w:ind w:left="708"/>
        <w:jc w:val="both"/>
        <w:rPr>
          <w:rFonts w:ascii="Fira Code" w:hAnsi="Fira Code" w:cs="Fira Code"/>
          <w:b/>
          <w:bCs/>
          <w:sz w:val="18"/>
          <w:szCs w:val="18"/>
          <w:shd w:val="clear" w:color="auto" w:fill="FFFFFF"/>
        </w:rPr>
      </w:pPr>
      <w:r w:rsidRPr="00694A14">
        <w:rPr>
          <w:rFonts w:ascii="Fira Code" w:hAnsi="Fira Code" w:cs="Fira Code"/>
          <w:sz w:val="18"/>
          <w:szCs w:val="18"/>
          <w:shd w:val="clear" w:color="auto" w:fill="FFFFFF"/>
        </w:rPr>
        <w:t>–</w:t>
      </w:r>
      <w:r w:rsidR="00D27F60">
        <w:rPr>
          <w:rFonts w:ascii="Fira Code" w:hAnsi="Fira Code" w:cs="Fira Code"/>
          <w:sz w:val="18"/>
          <w:szCs w:val="18"/>
          <w:shd w:val="clear" w:color="auto" w:fill="FFFFFF"/>
        </w:rPr>
        <w:t xml:space="preserve"> </w:t>
      </w:r>
      <w:r w:rsidR="00DF3F6E">
        <w:rPr>
          <w:rFonts w:ascii="Fira Code" w:hAnsi="Fira Code" w:cs="Fira Code"/>
          <w:sz w:val="18"/>
          <w:szCs w:val="18"/>
          <w:shd w:val="clear" w:color="auto" w:fill="FFFFFF"/>
        </w:rPr>
        <w:t>W ofertach pracy z branży IT</w:t>
      </w:r>
      <w:r w:rsidR="001D102E">
        <w:rPr>
          <w:rFonts w:ascii="Fira Code" w:hAnsi="Fira Code" w:cs="Fira Code"/>
          <w:sz w:val="18"/>
          <w:szCs w:val="18"/>
          <w:shd w:val="clear" w:color="auto" w:fill="FFFFFF"/>
        </w:rPr>
        <w:t xml:space="preserve"> nierzadko</w:t>
      </w:r>
      <w:r w:rsidR="00DF3F6E">
        <w:rPr>
          <w:rFonts w:ascii="Fira Code" w:hAnsi="Fira Code" w:cs="Fira Code"/>
          <w:sz w:val="18"/>
          <w:szCs w:val="18"/>
          <w:shd w:val="clear" w:color="auto" w:fill="FFFFFF"/>
        </w:rPr>
        <w:t xml:space="preserve"> pojawiają się informacje o elastycznym</w:t>
      </w:r>
      <w:r w:rsidR="00715730">
        <w:rPr>
          <w:rFonts w:ascii="Fira Code" w:hAnsi="Fira Code" w:cs="Fira Code"/>
          <w:sz w:val="18"/>
          <w:szCs w:val="18"/>
          <w:shd w:val="clear" w:color="auto" w:fill="FFFFFF"/>
        </w:rPr>
        <w:t xml:space="preserve"> czasie pracy</w:t>
      </w:r>
      <w:r w:rsidR="00B60C8D">
        <w:rPr>
          <w:rFonts w:ascii="Fira Code" w:hAnsi="Fira Code" w:cs="Fira Code"/>
          <w:sz w:val="18"/>
          <w:szCs w:val="18"/>
          <w:shd w:val="clear" w:color="auto" w:fill="FFFFFF"/>
        </w:rPr>
        <w:t>.</w:t>
      </w:r>
      <w:r w:rsidR="00715730">
        <w:rPr>
          <w:rFonts w:ascii="Fira Code" w:hAnsi="Fira Code" w:cs="Fira Code"/>
          <w:sz w:val="18"/>
          <w:szCs w:val="18"/>
          <w:shd w:val="clear" w:color="auto" w:fill="FFFFFF"/>
        </w:rPr>
        <w:t xml:space="preserve"> </w:t>
      </w:r>
      <w:r w:rsidR="00F92C13">
        <w:rPr>
          <w:rFonts w:ascii="Fira Code" w:hAnsi="Fira Code" w:cs="Fira Code"/>
          <w:sz w:val="18"/>
          <w:szCs w:val="18"/>
          <w:shd w:val="clear" w:color="auto" w:fill="FFFFFF"/>
        </w:rPr>
        <w:t>Bywa, że</w:t>
      </w:r>
      <w:r w:rsidR="00715730">
        <w:rPr>
          <w:rFonts w:ascii="Fira Code" w:hAnsi="Fira Code" w:cs="Fira Code"/>
          <w:sz w:val="18"/>
          <w:szCs w:val="18"/>
          <w:shd w:val="clear" w:color="auto" w:fill="FFFFFF"/>
        </w:rPr>
        <w:t xml:space="preserve"> </w:t>
      </w:r>
      <w:r w:rsidR="00EA447B">
        <w:rPr>
          <w:rFonts w:ascii="Fira Code" w:hAnsi="Fira Code" w:cs="Fira Code"/>
          <w:sz w:val="18"/>
          <w:szCs w:val="18"/>
          <w:shd w:val="clear" w:color="auto" w:fill="FFFFFF"/>
        </w:rPr>
        <w:t xml:space="preserve">firmy oczekują </w:t>
      </w:r>
      <w:r w:rsidR="00715730">
        <w:rPr>
          <w:rFonts w:ascii="Fira Code" w:hAnsi="Fira Code" w:cs="Fira Code"/>
          <w:sz w:val="18"/>
          <w:szCs w:val="18"/>
          <w:shd w:val="clear" w:color="auto" w:fill="FFFFFF"/>
        </w:rPr>
        <w:t xml:space="preserve">dostępności w </w:t>
      </w:r>
      <w:r w:rsidR="002915B0">
        <w:rPr>
          <w:rFonts w:ascii="Fira Code" w:hAnsi="Fira Code" w:cs="Fira Code"/>
          <w:sz w:val="18"/>
          <w:szCs w:val="18"/>
          <w:shd w:val="clear" w:color="auto" w:fill="FFFFFF"/>
        </w:rPr>
        <w:t xml:space="preserve">określonych godzinach (np. 10.00 – 14.00), a resztę dnia pracownicy mogą </w:t>
      </w:r>
      <w:r w:rsidR="00EA447B">
        <w:rPr>
          <w:rFonts w:ascii="Fira Code" w:hAnsi="Fira Code" w:cs="Fira Code"/>
          <w:sz w:val="18"/>
          <w:szCs w:val="18"/>
          <w:shd w:val="clear" w:color="auto" w:fill="FFFFFF"/>
        </w:rPr>
        <w:t>kształtować</w:t>
      </w:r>
      <w:r w:rsidR="002915B0">
        <w:rPr>
          <w:rFonts w:ascii="Fira Code" w:hAnsi="Fira Code" w:cs="Fira Code"/>
          <w:sz w:val="18"/>
          <w:szCs w:val="18"/>
          <w:shd w:val="clear" w:color="auto" w:fill="FFFFFF"/>
        </w:rPr>
        <w:t xml:space="preserve"> dowolnie. A</w:t>
      </w:r>
      <w:r w:rsidR="00B60C8D">
        <w:rPr>
          <w:rFonts w:ascii="Fira Code" w:hAnsi="Fira Code" w:cs="Fira Code"/>
          <w:sz w:val="18"/>
          <w:szCs w:val="18"/>
          <w:shd w:val="clear" w:color="auto" w:fill="FFFFFF"/>
        </w:rPr>
        <w:t>synchroniczn</w:t>
      </w:r>
      <w:r w:rsidR="00EA447B">
        <w:rPr>
          <w:rFonts w:ascii="Fira Code" w:hAnsi="Fira Code" w:cs="Fira Code"/>
          <w:sz w:val="18"/>
          <w:szCs w:val="18"/>
          <w:shd w:val="clear" w:color="auto" w:fill="FFFFFF"/>
        </w:rPr>
        <w:t xml:space="preserve">ość </w:t>
      </w:r>
      <w:r w:rsidR="00B60C8D">
        <w:rPr>
          <w:rFonts w:ascii="Fira Code" w:hAnsi="Fira Code" w:cs="Fira Code"/>
          <w:sz w:val="18"/>
          <w:szCs w:val="18"/>
          <w:shd w:val="clear" w:color="auto" w:fill="FFFFFF"/>
        </w:rPr>
        <w:t>wpisana jest w</w:t>
      </w:r>
      <w:r w:rsidR="002915B0">
        <w:rPr>
          <w:rFonts w:ascii="Fira Code" w:hAnsi="Fira Code" w:cs="Fira Code"/>
          <w:sz w:val="18"/>
          <w:szCs w:val="18"/>
          <w:shd w:val="clear" w:color="auto" w:fill="FFFFFF"/>
        </w:rPr>
        <w:t xml:space="preserve"> specyfikę</w:t>
      </w:r>
      <w:r w:rsidR="00EA447B">
        <w:rPr>
          <w:rFonts w:ascii="Fira Code" w:hAnsi="Fira Code" w:cs="Fira Code"/>
          <w:sz w:val="18"/>
          <w:szCs w:val="18"/>
          <w:shd w:val="clear" w:color="auto" w:fill="FFFFFF"/>
        </w:rPr>
        <w:t xml:space="preserve"> działań</w:t>
      </w:r>
      <w:r w:rsidR="002915B0">
        <w:rPr>
          <w:rFonts w:ascii="Fira Code" w:hAnsi="Fira Code" w:cs="Fira Code"/>
          <w:sz w:val="18"/>
          <w:szCs w:val="18"/>
          <w:shd w:val="clear" w:color="auto" w:fill="FFFFFF"/>
        </w:rPr>
        <w:t xml:space="preserve"> </w:t>
      </w:r>
      <w:r w:rsidR="00EA447B">
        <w:rPr>
          <w:rFonts w:ascii="Fira Code" w:hAnsi="Fira Code" w:cs="Fira Code"/>
          <w:sz w:val="18"/>
          <w:szCs w:val="18"/>
          <w:shd w:val="clear" w:color="auto" w:fill="FFFFFF"/>
        </w:rPr>
        <w:t xml:space="preserve">projektowych i pracy </w:t>
      </w:r>
      <w:r w:rsidR="002915B0">
        <w:rPr>
          <w:rFonts w:ascii="Fira Code" w:hAnsi="Fira Code" w:cs="Fira Code"/>
          <w:sz w:val="18"/>
          <w:szCs w:val="18"/>
          <w:shd w:val="clear" w:color="auto" w:fill="FFFFFF"/>
        </w:rPr>
        <w:t>nad oprogramowaniem</w:t>
      </w:r>
      <w:r w:rsidR="00EA447B">
        <w:rPr>
          <w:rFonts w:ascii="Fira Code" w:hAnsi="Fira Code" w:cs="Fira Code"/>
          <w:sz w:val="18"/>
          <w:szCs w:val="18"/>
          <w:shd w:val="clear" w:color="auto" w:fill="FFFFFF"/>
        </w:rPr>
        <w:t>.</w:t>
      </w:r>
      <w:r w:rsidR="002915B0">
        <w:rPr>
          <w:rFonts w:ascii="Fira Code" w:hAnsi="Fira Code" w:cs="Fira Code"/>
          <w:sz w:val="18"/>
          <w:szCs w:val="18"/>
          <w:shd w:val="clear" w:color="auto" w:fill="FFFFFF"/>
        </w:rPr>
        <w:t xml:space="preserve"> Od dawna </w:t>
      </w:r>
      <w:r w:rsidR="00EA447B">
        <w:rPr>
          <w:rFonts w:ascii="Fira Code" w:hAnsi="Fira Code" w:cs="Fira Code"/>
          <w:sz w:val="18"/>
          <w:szCs w:val="18"/>
          <w:shd w:val="clear" w:color="auto" w:fill="FFFFFF"/>
        </w:rPr>
        <w:t>praktykują ją</w:t>
      </w:r>
      <w:r w:rsidR="002915B0">
        <w:rPr>
          <w:rFonts w:ascii="Fira Code" w:hAnsi="Fira Code" w:cs="Fira Code"/>
          <w:sz w:val="18"/>
          <w:szCs w:val="18"/>
          <w:shd w:val="clear" w:color="auto" w:fill="FFFFFF"/>
        </w:rPr>
        <w:t xml:space="preserve"> te</w:t>
      </w:r>
      <w:r w:rsidR="00EA447B">
        <w:rPr>
          <w:rFonts w:ascii="Fira Code" w:hAnsi="Fira Code" w:cs="Fira Code"/>
          <w:sz w:val="18"/>
          <w:szCs w:val="18"/>
          <w:shd w:val="clear" w:color="auto" w:fill="FFFFFF"/>
        </w:rPr>
        <w:t>ż</w:t>
      </w:r>
      <w:r w:rsidR="002915B0">
        <w:rPr>
          <w:rFonts w:ascii="Fira Code" w:hAnsi="Fira Code" w:cs="Fira Code"/>
          <w:sz w:val="18"/>
          <w:szCs w:val="18"/>
          <w:shd w:val="clear" w:color="auto" w:fill="FFFFFF"/>
        </w:rPr>
        <w:t xml:space="preserve"> zespoły międzynarodowe</w:t>
      </w:r>
      <w:r w:rsidR="009E6B36">
        <w:rPr>
          <w:rFonts w:ascii="Fira Code" w:hAnsi="Fira Code" w:cs="Fira Code"/>
          <w:sz w:val="18"/>
          <w:szCs w:val="18"/>
          <w:shd w:val="clear" w:color="auto" w:fill="FFFFFF"/>
        </w:rPr>
        <w:t>,</w:t>
      </w:r>
      <w:r w:rsidR="002915B0">
        <w:rPr>
          <w:rFonts w:ascii="Fira Code" w:hAnsi="Fira Code" w:cs="Fira Code"/>
          <w:sz w:val="18"/>
          <w:szCs w:val="18"/>
          <w:shd w:val="clear" w:color="auto" w:fill="FFFFFF"/>
        </w:rPr>
        <w:t xml:space="preserve"> funkcjonujące w różnych strefach czasowych. Można się spodziewać</w:t>
      </w:r>
      <w:r w:rsidR="00717AD1">
        <w:rPr>
          <w:rFonts w:ascii="Fira Code" w:hAnsi="Fira Code" w:cs="Fira Code"/>
          <w:sz w:val="18"/>
          <w:szCs w:val="18"/>
          <w:shd w:val="clear" w:color="auto" w:fill="FFFFFF"/>
        </w:rPr>
        <w:t>,</w:t>
      </w:r>
      <w:r w:rsidR="002915B0">
        <w:rPr>
          <w:rFonts w:ascii="Fira Code" w:hAnsi="Fira Code" w:cs="Fira Code"/>
          <w:sz w:val="18"/>
          <w:szCs w:val="18"/>
          <w:shd w:val="clear" w:color="auto" w:fill="FFFFFF"/>
        </w:rPr>
        <w:t xml:space="preserve"> że w 2022 roku</w:t>
      </w:r>
      <w:r w:rsidR="009E6B36">
        <w:rPr>
          <w:rFonts w:ascii="Fira Code" w:hAnsi="Fira Code" w:cs="Fira Code"/>
          <w:sz w:val="18"/>
          <w:szCs w:val="18"/>
          <w:shd w:val="clear" w:color="auto" w:fill="FFFFFF"/>
        </w:rPr>
        <w:t xml:space="preserve"> trend ten będzie zyskiwał na znaczeniu</w:t>
      </w:r>
      <w:r w:rsidR="00DF32C3">
        <w:rPr>
          <w:rFonts w:ascii="Fira Code" w:hAnsi="Fira Code" w:cs="Fira Code"/>
          <w:sz w:val="18"/>
          <w:szCs w:val="18"/>
          <w:shd w:val="clear" w:color="auto" w:fill="FFFFFF"/>
        </w:rPr>
        <w:t xml:space="preserve">, </w:t>
      </w:r>
      <w:r w:rsidR="002360B5">
        <w:rPr>
          <w:rFonts w:ascii="Fira Code" w:hAnsi="Fira Code" w:cs="Fira Code"/>
          <w:sz w:val="18"/>
          <w:szCs w:val="18"/>
          <w:shd w:val="clear" w:color="auto" w:fill="FFFFFF"/>
        </w:rPr>
        <w:t>w miarę jak</w:t>
      </w:r>
      <w:r w:rsidR="00DF32C3">
        <w:rPr>
          <w:rFonts w:ascii="Fira Code" w:hAnsi="Fira Code" w:cs="Fira Code"/>
          <w:sz w:val="18"/>
          <w:szCs w:val="18"/>
          <w:shd w:val="clear" w:color="auto" w:fill="FFFFFF"/>
        </w:rPr>
        <w:t xml:space="preserve"> coraz więcej pracodawców dostrze</w:t>
      </w:r>
      <w:r w:rsidR="00DD08B6">
        <w:rPr>
          <w:rFonts w:ascii="Fira Code" w:hAnsi="Fira Code" w:cs="Fira Code"/>
          <w:sz w:val="18"/>
          <w:szCs w:val="18"/>
          <w:shd w:val="clear" w:color="auto" w:fill="FFFFFF"/>
        </w:rPr>
        <w:t xml:space="preserve">że </w:t>
      </w:r>
      <w:r w:rsidR="00DF32C3">
        <w:rPr>
          <w:rFonts w:ascii="Fira Code" w:hAnsi="Fira Code" w:cs="Fira Code"/>
          <w:sz w:val="18"/>
          <w:szCs w:val="18"/>
          <w:shd w:val="clear" w:color="auto" w:fill="FFFFFF"/>
        </w:rPr>
        <w:t xml:space="preserve">jego </w:t>
      </w:r>
      <w:r w:rsidR="00107773">
        <w:rPr>
          <w:rFonts w:ascii="Fira Code" w:hAnsi="Fira Code" w:cs="Fira Code"/>
          <w:sz w:val="18"/>
          <w:szCs w:val="18"/>
          <w:shd w:val="clear" w:color="auto" w:fill="FFFFFF"/>
        </w:rPr>
        <w:t xml:space="preserve">pozytywne </w:t>
      </w:r>
      <w:r w:rsidR="002360B5">
        <w:rPr>
          <w:rFonts w:ascii="Fira Code" w:hAnsi="Fira Code" w:cs="Fira Code"/>
          <w:sz w:val="18"/>
          <w:szCs w:val="18"/>
          <w:shd w:val="clear" w:color="auto" w:fill="FFFFFF"/>
        </w:rPr>
        <w:t>przełożenie</w:t>
      </w:r>
      <w:r w:rsidR="00DF32C3">
        <w:rPr>
          <w:rFonts w:ascii="Fira Code" w:hAnsi="Fira Code" w:cs="Fira Code"/>
          <w:sz w:val="18"/>
          <w:szCs w:val="18"/>
          <w:shd w:val="clear" w:color="auto" w:fill="FFFFFF"/>
        </w:rPr>
        <w:t xml:space="preserve"> na </w:t>
      </w:r>
      <w:r w:rsidR="002360B5">
        <w:rPr>
          <w:rFonts w:ascii="Fira Code" w:hAnsi="Fira Code" w:cs="Fira Code"/>
          <w:sz w:val="18"/>
          <w:szCs w:val="18"/>
          <w:shd w:val="clear" w:color="auto" w:fill="FFFFFF"/>
        </w:rPr>
        <w:t>efektywność</w:t>
      </w:r>
      <w:r w:rsidR="00DF32C3">
        <w:rPr>
          <w:rFonts w:ascii="Fira Code" w:hAnsi="Fira Code" w:cs="Fira Code"/>
          <w:sz w:val="18"/>
          <w:szCs w:val="18"/>
          <w:shd w:val="clear" w:color="auto" w:fill="FFFFFF"/>
        </w:rPr>
        <w:t xml:space="preserve"> pracy oraz samopoczucie zespołu </w:t>
      </w:r>
      <w:r w:rsidRPr="00694A14">
        <w:rPr>
          <w:rFonts w:ascii="Fira Code" w:hAnsi="Fira Code" w:cs="Fira Code"/>
          <w:sz w:val="18"/>
          <w:szCs w:val="18"/>
          <w:shd w:val="clear" w:color="auto" w:fill="FFFFFF"/>
        </w:rPr>
        <w:t xml:space="preserve">– </w:t>
      </w:r>
      <w:r w:rsidRPr="0072780C">
        <w:rPr>
          <w:rFonts w:ascii="Fira Code" w:hAnsi="Fira Code" w:cs="Fira Code"/>
          <w:sz w:val="18"/>
          <w:szCs w:val="18"/>
          <w:shd w:val="clear" w:color="auto" w:fill="FFFFFF"/>
        </w:rPr>
        <w:t>mówi</w:t>
      </w:r>
      <w:r w:rsidRPr="00694A14">
        <w:rPr>
          <w:rFonts w:ascii="Fira Code" w:hAnsi="Fira Code" w:cs="Fira Code"/>
          <w:b/>
          <w:bCs/>
          <w:sz w:val="18"/>
          <w:szCs w:val="18"/>
          <w:shd w:val="clear" w:color="auto" w:fill="FFFFFF"/>
        </w:rPr>
        <w:t xml:space="preserve"> Mariusz Witkowski,</w:t>
      </w:r>
      <w:r>
        <w:rPr>
          <w:rFonts w:ascii="Fira Code" w:hAnsi="Fira Code" w:cs="Fira Code"/>
          <w:b/>
          <w:bCs/>
          <w:sz w:val="18"/>
          <w:szCs w:val="18"/>
          <w:shd w:val="clear" w:color="auto" w:fill="FFFFFF"/>
        </w:rPr>
        <w:t xml:space="preserve"> </w:t>
      </w:r>
      <w:r w:rsidRPr="00694A14">
        <w:rPr>
          <w:rFonts w:ascii="Fira Code" w:hAnsi="Fira Code" w:cs="Fira Code"/>
          <w:b/>
          <w:bCs/>
          <w:sz w:val="18"/>
          <w:szCs w:val="18"/>
          <w:shd w:val="clear" w:color="auto" w:fill="FFFFFF"/>
        </w:rPr>
        <w:t xml:space="preserve">Product </w:t>
      </w:r>
      <w:proofErr w:type="spellStart"/>
      <w:r w:rsidRPr="00694A14">
        <w:rPr>
          <w:rFonts w:ascii="Fira Code" w:hAnsi="Fira Code" w:cs="Fira Code"/>
          <w:b/>
          <w:bCs/>
          <w:sz w:val="18"/>
          <w:szCs w:val="18"/>
          <w:shd w:val="clear" w:color="auto" w:fill="FFFFFF"/>
        </w:rPr>
        <w:t>Owner</w:t>
      </w:r>
      <w:proofErr w:type="spellEnd"/>
      <w:r w:rsidRPr="00694A14">
        <w:rPr>
          <w:rFonts w:ascii="Fira Code" w:hAnsi="Fira Code" w:cs="Fira Code"/>
          <w:b/>
          <w:bCs/>
          <w:sz w:val="18"/>
          <w:szCs w:val="18"/>
          <w:shd w:val="clear" w:color="auto" w:fill="FFFFFF"/>
        </w:rPr>
        <w:t xml:space="preserve">, the:protocol. </w:t>
      </w:r>
    </w:p>
    <w:p w14:paraId="51681247" w14:textId="77777777" w:rsidR="00B93D5E" w:rsidRDefault="00B93D5E" w:rsidP="002B6FA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3D82A5A3" w14:textId="078FE811" w:rsidR="006D7C93" w:rsidRDefault="00107773" w:rsidP="00AE3644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Dbałość o s</w:t>
      </w:r>
      <w:r w:rsidR="002D769F">
        <w:rPr>
          <w:rFonts w:ascii="Proxima Nova Rg" w:hAnsi="Proxima Nova Rg"/>
          <w:sz w:val="20"/>
          <w:szCs w:val="20"/>
        </w:rPr>
        <w:t>amopoczucie zespołu</w:t>
      </w:r>
      <w:r w:rsidR="00DD08B6">
        <w:rPr>
          <w:rFonts w:ascii="Proxima Nova Rg" w:hAnsi="Proxima Nova Rg"/>
          <w:sz w:val="20"/>
          <w:szCs w:val="20"/>
        </w:rPr>
        <w:t xml:space="preserve"> pracującego zdalnie będzie w 2022</w:t>
      </w:r>
      <w:r w:rsidR="001D102E">
        <w:rPr>
          <w:rFonts w:ascii="Proxima Nova Rg" w:hAnsi="Proxima Nova Rg"/>
          <w:sz w:val="20"/>
          <w:szCs w:val="20"/>
        </w:rPr>
        <w:t xml:space="preserve"> roku</w:t>
      </w:r>
      <w:r w:rsidR="00DD08B6">
        <w:rPr>
          <w:rFonts w:ascii="Proxima Nova Rg" w:hAnsi="Proxima Nova Rg"/>
          <w:sz w:val="20"/>
          <w:szCs w:val="20"/>
        </w:rPr>
        <w:t xml:space="preserve"> skłaniać pracodawców do zmian </w:t>
      </w:r>
      <w:r w:rsidR="00BA5B82">
        <w:rPr>
          <w:rFonts w:ascii="Proxima Nova Rg" w:hAnsi="Proxima Nova Rg"/>
          <w:sz w:val="20"/>
          <w:szCs w:val="20"/>
        </w:rPr>
        <w:t>także</w:t>
      </w:r>
      <w:r w:rsidR="00324233">
        <w:rPr>
          <w:rFonts w:ascii="Proxima Nova Rg" w:hAnsi="Proxima Nova Rg"/>
          <w:sz w:val="20"/>
          <w:szCs w:val="20"/>
        </w:rPr>
        <w:t xml:space="preserve"> w zakresie</w:t>
      </w:r>
      <w:r w:rsidR="00BA5B82">
        <w:rPr>
          <w:rFonts w:ascii="Proxima Nova Rg" w:hAnsi="Proxima Nova Rg"/>
          <w:sz w:val="20"/>
          <w:szCs w:val="20"/>
        </w:rPr>
        <w:t xml:space="preserve"> </w:t>
      </w:r>
      <w:r w:rsidR="00AC45DC">
        <w:rPr>
          <w:rFonts w:ascii="Proxima Nova Rg" w:hAnsi="Proxima Nova Rg"/>
          <w:sz w:val="20"/>
          <w:szCs w:val="20"/>
        </w:rPr>
        <w:t>komunikacji</w:t>
      </w:r>
      <w:r w:rsidR="00BA5B82">
        <w:rPr>
          <w:rFonts w:ascii="Proxima Nova Rg" w:hAnsi="Proxima Nova Rg"/>
          <w:sz w:val="20"/>
          <w:szCs w:val="20"/>
        </w:rPr>
        <w:t xml:space="preserve">. </w:t>
      </w:r>
      <w:r w:rsidR="00324233">
        <w:rPr>
          <w:rFonts w:ascii="Proxima Nova Rg" w:hAnsi="Proxima Nova Rg"/>
          <w:sz w:val="20"/>
          <w:szCs w:val="20"/>
        </w:rPr>
        <w:t>Międzynarodowe</w:t>
      </w:r>
      <w:r w:rsidR="00BA5B82">
        <w:rPr>
          <w:rFonts w:ascii="Proxima Nova Rg" w:hAnsi="Proxima Nova Rg"/>
          <w:sz w:val="20"/>
          <w:szCs w:val="20"/>
        </w:rPr>
        <w:t xml:space="preserve"> b</w:t>
      </w:r>
      <w:r w:rsidR="002B6FAF">
        <w:rPr>
          <w:rFonts w:ascii="Proxima Nova Rg" w:hAnsi="Proxima Nova Rg"/>
          <w:sz w:val="20"/>
          <w:szCs w:val="20"/>
        </w:rPr>
        <w:t xml:space="preserve">adania </w:t>
      </w:r>
      <w:r w:rsidR="00AE3644">
        <w:rPr>
          <w:rFonts w:ascii="Proxima Nova Rg" w:hAnsi="Proxima Nova Rg"/>
          <w:sz w:val="20"/>
          <w:szCs w:val="20"/>
        </w:rPr>
        <w:t>Gallupa (</w:t>
      </w:r>
      <w:r w:rsidR="007B7F77">
        <w:rPr>
          <w:rFonts w:ascii="Proxima Nova Rg" w:hAnsi="Proxima Nova Rg"/>
          <w:sz w:val="20"/>
          <w:szCs w:val="20"/>
        </w:rPr>
        <w:t>źródło: „</w:t>
      </w:r>
      <w:proofErr w:type="spellStart"/>
      <w:r w:rsidR="00AE3644" w:rsidRPr="00AE3644">
        <w:rPr>
          <w:rFonts w:ascii="Proxima Nova Rg" w:hAnsi="Proxima Nova Rg"/>
          <w:sz w:val="20"/>
          <w:szCs w:val="20"/>
        </w:rPr>
        <w:t>State</w:t>
      </w:r>
      <w:proofErr w:type="spellEnd"/>
      <w:r w:rsidR="00AE3644" w:rsidRPr="00AE3644">
        <w:rPr>
          <w:rFonts w:ascii="Proxima Nova Rg" w:hAnsi="Proxima Nova Rg"/>
          <w:sz w:val="20"/>
          <w:szCs w:val="20"/>
        </w:rPr>
        <w:t xml:space="preserve"> of the</w:t>
      </w:r>
      <w:r w:rsidR="00AE3644">
        <w:rPr>
          <w:rFonts w:ascii="Proxima Nova Rg" w:hAnsi="Proxima Nova Rg"/>
          <w:sz w:val="20"/>
          <w:szCs w:val="20"/>
        </w:rPr>
        <w:t xml:space="preserve"> </w:t>
      </w:r>
      <w:r w:rsidR="00AE3644" w:rsidRPr="00AE3644">
        <w:rPr>
          <w:rFonts w:ascii="Proxima Nova Rg" w:hAnsi="Proxima Nova Rg"/>
          <w:sz w:val="20"/>
          <w:szCs w:val="20"/>
        </w:rPr>
        <w:t xml:space="preserve">Global </w:t>
      </w:r>
      <w:proofErr w:type="spellStart"/>
      <w:r w:rsidR="00AE3644" w:rsidRPr="00AE3644">
        <w:rPr>
          <w:rFonts w:ascii="Proxima Nova Rg" w:hAnsi="Proxima Nova Rg"/>
          <w:sz w:val="20"/>
          <w:szCs w:val="20"/>
        </w:rPr>
        <w:t>Workplace</w:t>
      </w:r>
      <w:proofErr w:type="spellEnd"/>
      <w:r w:rsidR="00AE3644">
        <w:rPr>
          <w:rFonts w:ascii="Proxima Nova Rg" w:hAnsi="Proxima Nova Rg"/>
          <w:sz w:val="20"/>
          <w:szCs w:val="20"/>
        </w:rPr>
        <w:t xml:space="preserve"> </w:t>
      </w:r>
      <w:r w:rsidR="00AE3644" w:rsidRPr="00AE3644">
        <w:rPr>
          <w:rFonts w:ascii="Proxima Nova Rg" w:hAnsi="Proxima Nova Rg"/>
          <w:sz w:val="20"/>
          <w:szCs w:val="20"/>
        </w:rPr>
        <w:t>2021 Report</w:t>
      </w:r>
      <w:r w:rsidR="00AE3644">
        <w:rPr>
          <w:rFonts w:ascii="Proxima Nova Rg" w:hAnsi="Proxima Nova Rg"/>
          <w:sz w:val="20"/>
          <w:szCs w:val="20"/>
        </w:rPr>
        <w:t xml:space="preserve">”) </w:t>
      </w:r>
      <w:r w:rsidR="002B6FAF">
        <w:rPr>
          <w:rFonts w:ascii="Proxima Nova Rg" w:hAnsi="Proxima Nova Rg"/>
          <w:sz w:val="20"/>
          <w:szCs w:val="20"/>
        </w:rPr>
        <w:t>pokazują, że</w:t>
      </w:r>
      <w:r w:rsidR="00AE3644">
        <w:rPr>
          <w:rFonts w:ascii="Proxima Nova Rg" w:hAnsi="Proxima Nova Rg"/>
          <w:sz w:val="20"/>
          <w:szCs w:val="20"/>
        </w:rPr>
        <w:t xml:space="preserve"> rosnąca liczba pracowników odczuwa codziennie negatywne emocje</w:t>
      </w:r>
      <w:r w:rsidR="00375FFC">
        <w:rPr>
          <w:rFonts w:ascii="Proxima Nova Rg" w:hAnsi="Proxima Nova Rg"/>
          <w:sz w:val="20"/>
          <w:szCs w:val="20"/>
        </w:rPr>
        <w:t>,</w:t>
      </w:r>
      <w:r w:rsidR="00AE3644">
        <w:rPr>
          <w:rFonts w:ascii="Proxima Nova Rg" w:hAnsi="Proxima Nova Rg"/>
          <w:sz w:val="20"/>
          <w:szCs w:val="20"/>
        </w:rPr>
        <w:t xml:space="preserve"> takie jak niepokój, stres, gniew i smutek.</w:t>
      </w:r>
      <w:r w:rsidR="007F580A">
        <w:rPr>
          <w:rFonts w:ascii="Proxima Nova Rg" w:hAnsi="Proxima Nova Rg"/>
          <w:sz w:val="20"/>
          <w:szCs w:val="20"/>
        </w:rPr>
        <w:t xml:space="preserve"> </w:t>
      </w:r>
      <w:r w:rsidR="00DA6CFD">
        <w:rPr>
          <w:rFonts w:ascii="Proxima Nova Rg" w:hAnsi="Proxima Nova Rg"/>
          <w:sz w:val="20"/>
          <w:szCs w:val="20"/>
        </w:rPr>
        <w:t>W</w:t>
      </w:r>
      <w:r w:rsidR="00375FFC">
        <w:rPr>
          <w:rFonts w:ascii="Proxima Nova Rg" w:hAnsi="Proxima Nova Rg"/>
          <w:sz w:val="20"/>
          <w:szCs w:val="20"/>
        </w:rPr>
        <w:t xml:space="preserve"> branży IT</w:t>
      </w:r>
      <w:r w:rsidR="00B73CCF">
        <w:rPr>
          <w:rFonts w:ascii="Proxima Nova Rg" w:hAnsi="Proxima Nova Rg"/>
          <w:sz w:val="20"/>
          <w:szCs w:val="20"/>
        </w:rPr>
        <w:t xml:space="preserve"> mogą one m.in. wynikać</w:t>
      </w:r>
      <w:r w:rsidR="00375FFC">
        <w:rPr>
          <w:rFonts w:ascii="Proxima Nova Rg" w:hAnsi="Proxima Nova Rg"/>
          <w:sz w:val="20"/>
          <w:szCs w:val="20"/>
        </w:rPr>
        <w:t xml:space="preserve"> z </w:t>
      </w:r>
      <w:r w:rsidR="00B73CCF">
        <w:rPr>
          <w:rFonts w:ascii="Proxima Nova Rg" w:hAnsi="Proxima Nova Rg"/>
          <w:sz w:val="20"/>
          <w:szCs w:val="20"/>
        </w:rPr>
        <w:t>nadmiaru cyfrowych bodźców,</w:t>
      </w:r>
      <w:r w:rsidR="00324233">
        <w:rPr>
          <w:rFonts w:ascii="Proxima Nova Rg" w:hAnsi="Proxima Nova Rg"/>
          <w:sz w:val="20"/>
          <w:szCs w:val="20"/>
        </w:rPr>
        <w:t xml:space="preserve"> komunikatów i narzędzi do komunikacji</w:t>
      </w:r>
      <w:r w:rsidR="00B73CCF">
        <w:rPr>
          <w:rFonts w:ascii="Proxima Nova Rg" w:hAnsi="Proxima Nova Rg"/>
          <w:sz w:val="20"/>
          <w:szCs w:val="20"/>
        </w:rPr>
        <w:t xml:space="preserve">. To </w:t>
      </w:r>
      <w:r w:rsidR="00375FFC">
        <w:rPr>
          <w:rFonts w:ascii="Proxima Nova Rg" w:hAnsi="Proxima Nova Rg"/>
          <w:sz w:val="20"/>
          <w:szCs w:val="20"/>
        </w:rPr>
        <w:t xml:space="preserve">przekłada </w:t>
      </w:r>
      <w:r w:rsidR="00B73CCF">
        <w:rPr>
          <w:rFonts w:ascii="Proxima Nova Rg" w:hAnsi="Proxima Nova Rg"/>
          <w:sz w:val="20"/>
          <w:szCs w:val="20"/>
        </w:rPr>
        <w:t xml:space="preserve">się </w:t>
      </w:r>
      <w:r w:rsidR="00375FFC">
        <w:rPr>
          <w:rFonts w:ascii="Proxima Nova Rg" w:hAnsi="Proxima Nova Rg"/>
          <w:sz w:val="20"/>
          <w:szCs w:val="20"/>
        </w:rPr>
        <w:t>na</w:t>
      </w:r>
      <w:r w:rsidR="00F27FA9">
        <w:rPr>
          <w:rFonts w:ascii="Proxima Nova Rg" w:hAnsi="Proxima Nova Rg"/>
          <w:sz w:val="20"/>
          <w:szCs w:val="20"/>
        </w:rPr>
        <w:t xml:space="preserve"> </w:t>
      </w:r>
      <w:r w:rsidR="00F92C13">
        <w:rPr>
          <w:rFonts w:ascii="Proxima Nova Rg" w:hAnsi="Proxima Nova Rg"/>
          <w:sz w:val="20"/>
          <w:szCs w:val="20"/>
        </w:rPr>
        <w:t xml:space="preserve">trudności w skupieniu się oraz </w:t>
      </w:r>
      <w:r w:rsidR="00510EA0">
        <w:rPr>
          <w:rFonts w:ascii="Proxima Nova Rg" w:hAnsi="Proxima Nova Rg"/>
          <w:sz w:val="20"/>
          <w:szCs w:val="20"/>
        </w:rPr>
        <w:t xml:space="preserve">stałe </w:t>
      </w:r>
      <w:r w:rsidR="00F92C13">
        <w:rPr>
          <w:rFonts w:ascii="Proxima Nova Rg" w:hAnsi="Proxima Nova Rg"/>
          <w:sz w:val="20"/>
          <w:szCs w:val="20"/>
        </w:rPr>
        <w:t>napięcie</w:t>
      </w:r>
      <w:r w:rsidR="00510EA0">
        <w:rPr>
          <w:rFonts w:ascii="Proxima Nova Rg" w:hAnsi="Proxima Nova Rg"/>
          <w:sz w:val="20"/>
          <w:szCs w:val="20"/>
        </w:rPr>
        <w:t>,</w:t>
      </w:r>
      <w:r w:rsidR="00F92C13">
        <w:rPr>
          <w:rFonts w:ascii="Proxima Nova Rg" w:hAnsi="Proxima Nova Rg"/>
          <w:sz w:val="20"/>
          <w:szCs w:val="20"/>
        </w:rPr>
        <w:t xml:space="preserve"> wywołane obawą o </w:t>
      </w:r>
      <w:r w:rsidR="004238E8">
        <w:rPr>
          <w:rFonts w:ascii="Proxima Nova Rg" w:hAnsi="Proxima Nova Rg"/>
          <w:sz w:val="20"/>
          <w:szCs w:val="20"/>
        </w:rPr>
        <w:t>realizacj</w:t>
      </w:r>
      <w:r w:rsidR="006D7C93">
        <w:rPr>
          <w:rFonts w:ascii="Proxima Nova Rg" w:hAnsi="Proxima Nova Rg"/>
          <w:sz w:val="20"/>
          <w:szCs w:val="20"/>
        </w:rPr>
        <w:t>ę</w:t>
      </w:r>
      <w:r w:rsidR="004238E8">
        <w:rPr>
          <w:rFonts w:ascii="Proxima Nova Rg" w:hAnsi="Proxima Nova Rg"/>
          <w:sz w:val="20"/>
          <w:szCs w:val="20"/>
        </w:rPr>
        <w:t xml:space="preserve"> codziennych zadań.</w:t>
      </w:r>
      <w:r w:rsidR="00324233">
        <w:rPr>
          <w:rFonts w:ascii="Proxima Nova Rg" w:hAnsi="Proxima Nova Rg"/>
          <w:sz w:val="20"/>
          <w:szCs w:val="20"/>
        </w:rPr>
        <w:t xml:space="preserve"> </w:t>
      </w:r>
      <w:r w:rsidR="003A29D2">
        <w:rPr>
          <w:rFonts w:ascii="Proxima Nova Rg" w:hAnsi="Proxima Nova Rg"/>
          <w:sz w:val="20"/>
          <w:szCs w:val="20"/>
        </w:rPr>
        <w:t>Recepta? J</w:t>
      </w:r>
      <w:r w:rsidR="00324233">
        <w:rPr>
          <w:rFonts w:ascii="Proxima Nova Rg" w:hAnsi="Proxima Nova Rg"/>
          <w:sz w:val="20"/>
          <w:szCs w:val="20"/>
        </w:rPr>
        <w:t xml:space="preserve">asne procedury, ograniczanie </w:t>
      </w:r>
      <w:r w:rsidR="00B73CCF">
        <w:rPr>
          <w:rFonts w:ascii="Proxima Nova Rg" w:hAnsi="Proxima Nova Rg"/>
          <w:sz w:val="20"/>
          <w:szCs w:val="20"/>
        </w:rPr>
        <w:t xml:space="preserve">zbędnych </w:t>
      </w:r>
      <w:r w:rsidR="0058274A">
        <w:rPr>
          <w:rFonts w:ascii="Proxima Nova Rg" w:hAnsi="Proxima Nova Rg"/>
          <w:sz w:val="20"/>
          <w:szCs w:val="20"/>
        </w:rPr>
        <w:t>w</w:t>
      </w:r>
      <w:r w:rsidR="00324233">
        <w:rPr>
          <w:rFonts w:ascii="Proxima Nova Rg" w:hAnsi="Proxima Nova Rg"/>
          <w:sz w:val="20"/>
          <w:szCs w:val="20"/>
        </w:rPr>
        <w:t>ideo</w:t>
      </w:r>
      <w:r w:rsidR="0058274A">
        <w:rPr>
          <w:rFonts w:ascii="Proxima Nova Rg" w:hAnsi="Proxima Nova Rg"/>
          <w:sz w:val="20"/>
          <w:szCs w:val="20"/>
        </w:rPr>
        <w:t>konferencji</w:t>
      </w:r>
      <w:r w:rsidR="00417499">
        <w:rPr>
          <w:rFonts w:ascii="Proxima Nova Rg" w:hAnsi="Proxima Nova Rg"/>
          <w:sz w:val="20"/>
          <w:szCs w:val="20"/>
        </w:rPr>
        <w:t xml:space="preserve"> i liczby </w:t>
      </w:r>
      <w:r w:rsidR="00324233">
        <w:rPr>
          <w:rFonts w:ascii="Proxima Nova Rg" w:hAnsi="Proxima Nova Rg"/>
          <w:sz w:val="20"/>
          <w:szCs w:val="20"/>
        </w:rPr>
        <w:t xml:space="preserve">ich uczestników, a także </w:t>
      </w:r>
      <w:r w:rsidR="00F27FA9">
        <w:rPr>
          <w:rFonts w:ascii="Proxima Nova Rg" w:hAnsi="Proxima Nova Rg"/>
          <w:sz w:val="20"/>
          <w:szCs w:val="20"/>
        </w:rPr>
        <w:t>taka organizacja</w:t>
      </w:r>
      <w:r w:rsidR="00B73CCF">
        <w:rPr>
          <w:rFonts w:ascii="Proxima Nova Rg" w:hAnsi="Proxima Nova Rg"/>
          <w:sz w:val="20"/>
          <w:szCs w:val="20"/>
        </w:rPr>
        <w:t xml:space="preserve"> dnia</w:t>
      </w:r>
      <w:r w:rsidR="00324233">
        <w:rPr>
          <w:rFonts w:ascii="Proxima Nova Rg" w:hAnsi="Proxima Nova Rg"/>
          <w:sz w:val="20"/>
          <w:szCs w:val="20"/>
        </w:rPr>
        <w:t xml:space="preserve">, aby istniała możliwość tzw. </w:t>
      </w:r>
      <w:r w:rsidR="00A5016C">
        <w:rPr>
          <w:rFonts w:ascii="Proxima Nova Rg" w:hAnsi="Proxima Nova Rg"/>
          <w:sz w:val="20"/>
          <w:szCs w:val="20"/>
        </w:rPr>
        <w:t>„</w:t>
      </w:r>
      <w:r w:rsidR="00324233">
        <w:rPr>
          <w:rFonts w:ascii="Proxima Nova Rg" w:hAnsi="Proxima Nova Rg"/>
          <w:sz w:val="20"/>
          <w:szCs w:val="20"/>
        </w:rPr>
        <w:t>pracy głębokiej</w:t>
      </w:r>
      <w:r w:rsidR="00A5016C">
        <w:rPr>
          <w:rFonts w:ascii="Proxima Nova Rg" w:hAnsi="Proxima Nova Rg"/>
          <w:sz w:val="20"/>
          <w:szCs w:val="20"/>
        </w:rPr>
        <w:t xml:space="preserve">” </w:t>
      </w:r>
      <w:r w:rsidR="00AC45DC">
        <w:rPr>
          <w:rFonts w:ascii="Proxima Nova Rg" w:hAnsi="Proxima Nova Rg"/>
          <w:sz w:val="20"/>
          <w:szCs w:val="20"/>
        </w:rPr>
        <w:t>(</w:t>
      </w:r>
      <w:r w:rsidR="00324233">
        <w:rPr>
          <w:rFonts w:ascii="Proxima Nova Rg" w:hAnsi="Proxima Nova Rg"/>
          <w:sz w:val="20"/>
          <w:szCs w:val="20"/>
        </w:rPr>
        <w:t xml:space="preserve">kreatywnej i nieprzerywanej zbędnymi </w:t>
      </w:r>
      <w:r w:rsidR="00AC45DC">
        <w:rPr>
          <w:rFonts w:ascii="Proxima Nova Rg" w:hAnsi="Proxima Nova Rg"/>
          <w:sz w:val="20"/>
          <w:szCs w:val="20"/>
        </w:rPr>
        <w:t>interakcjami)</w:t>
      </w:r>
      <w:r w:rsidR="003A29D2">
        <w:rPr>
          <w:rFonts w:ascii="Proxima Nova Rg" w:hAnsi="Proxima Nova Rg"/>
          <w:sz w:val="20"/>
          <w:szCs w:val="20"/>
        </w:rPr>
        <w:t>. To mogą być sp</w:t>
      </w:r>
      <w:r w:rsidR="00AC45DC">
        <w:rPr>
          <w:rFonts w:ascii="Proxima Nova Rg" w:hAnsi="Proxima Nova Rg"/>
          <w:sz w:val="20"/>
          <w:szCs w:val="20"/>
        </w:rPr>
        <w:t>osoby na poradzenie sobie</w:t>
      </w:r>
      <w:r w:rsidR="00F27FA9">
        <w:rPr>
          <w:rFonts w:ascii="Proxima Nova Rg" w:hAnsi="Proxima Nova Rg"/>
          <w:sz w:val="20"/>
          <w:szCs w:val="20"/>
        </w:rPr>
        <w:t xml:space="preserve"> przez branżę </w:t>
      </w:r>
      <w:proofErr w:type="spellStart"/>
      <w:r w:rsidR="00F27FA9">
        <w:rPr>
          <w:rFonts w:ascii="Proxima Nova Rg" w:hAnsi="Proxima Nova Rg"/>
          <w:sz w:val="20"/>
          <w:szCs w:val="20"/>
        </w:rPr>
        <w:t>tech</w:t>
      </w:r>
      <w:proofErr w:type="spellEnd"/>
      <w:r w:rsidR="00AC45DC">
        <w:rPr>
          <w:rFonts w:ascii="Proxima Nova Rg" w:hAnsi="Proxima Nova Rg"/>
          <w:sz w:val="20"/>
          <w:szCs w:val="20"/>
        </w:rPr>
        <w:t xml:space="preserve"> z ciągłym byciem online i cyfrowym stresem</w:t>
      </w:r>
      <w:r w:rsidR="00F27FA9">
        <w:rPr>
          <w:rFonts w:ascii="Proxima Nova Rg" w:hAnsi="Proxima Nova Rg"/>
          <w:sz w:val="20"/>
          <w:szCs w:val="20"/>
        </w:rPr>
        <w:t>,</w:t>
      </w:r>
      <w:r w:rsidR="00AC45DC">
        <w:rPr>
          <w:rFonts w:ascii="Proxima Nova Rg" w:hAnsi="Proxima Nova Rg"/>
          <w:sz w:val="20"/>
          <w:szCs w:val="20"/>
        </w:rPr>
        <w:t xml:space="preserve"> jaki ono generuje. </w:t>
      </w:r>
    </w:p>
    <w:p w14:paraId="5A296706" w14:textId="77777777" w:rsidR="006D7C93" w:rsidRDefault="006D7C93" w:rsidP="00BA5B82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4038E587" w14:textId="6C64C356" w:rsidR="006D7C93" w:rsidRDefault="006D7C93" w:rsidP="00BA5B82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Trendem</w:t>
      </w:r>
      <w:r w:rsidR="008E384A">
        <w:rPr>
          <w:rFonts w:ascii="Proxima Nova Rg" w:hAnsi="Proxima Nova Rg"/>
          <w:sz w:val="20"/>
          <w:szCs w:val="20"/>
        </w:rPr>
        <w:t>, związanym z organizacją czasu pracy,</w:t>
      </w:r>
      <w:r w:rsidR="00366291">
        <w:rPr>
          <w:rFonts w:ascii="Proxima Nova Rg" w:hAnsi="Proxima Nova Rg"/>
          <w:sz w:val="20"/>
          <w:szCs w:val="20"/>
        </w:rPr>
        <w:t xml:space="preserve"> który</w:t>
      </w:r>
      <w:r>
        <w:rPr>
          <w:rFonts w:ascii="Proxima Nova Rg" w:hAnsi="Proxima Nova Rg"/>
          <w:sz w:val="20"/>
          <w:szCs w:val="20"/>
        </w:rPr>
        <w:t xml:space="preserve"> </w:t>
      </w:r>
      <w:r w:rsidR="008E384A">
        <w:rPr>
          <w:rFonts w:ascii="Proxima Nova Rg" w:hAnsi="Proxima Nova Rg"/>
          <w:sz w:val="20"/>
          <w:szCs w:val="20"/>
        </w:rPr>
        <w:t>już jakiś czas temu zelektry</w:t>
      </w:r>
      <w:r w:rsidR="00510EA0">
        <w:rPr>
          <w:rFonts w:ascii="Proxima Nova Rg" w:hAnsi="Proxima Nova Rg"/>
          <w:sz w:val="20"/>
          <w:szCs w:val="20"/>
        </w:rPr>
        <w:t>zował opinię publiczną</w:t>
      </w:r>
      <w:r w:rsidR="00366291">
        <w:rPr>
          <w:rFonts w:ascii="Proxima Nova Rg" w:hAnsi="Proxima Nova Rg"/>
          <w:sz w:val="20"/>
          <w:szCs w:val="20"/>
        </w:rPr>
        <w:t>,</w:t>
      </w:r>
      <w:r w:rsidR="00510EA0">
        <w:rPr>
          <w:rFonts w:ascii="Proxima Nova Rg" w:hAnsi="Proxima Nova Rg"/>
          <w:sz w:val="20"/>
          <w:szCs w:val="20"/>
        </w:rPr>
        <w:t xml:space="preserve"> jest krótsz</w:t>
      </w:r>
      <w:r w:rsidR="00413F49">
        <w:rPr>
          <w:rFonts w:ascii="Proxima Nova Rg" w:hAnsi="Proxima Nova Rg"/>
          <w:sz w:val="20"/>
          <w:szCs w:val="20"/>
        </w:rPr>
        <w:t xml:space="preserve">y </w:t>
      </w:r>
      <w:r w:rsidR="00510EA0">
        <w:rPr>
          <w:rFonts w:ascii="Proxima Nova Rg" w:hAnsi="Proxima Nova Rg"/>
          <w:sz w:val="20"/>
          <w:szCs w:val="20"/>
        </w:rPr>
        <w:t>ty</w:t>
      </w:r>
      <w:r w:rsidR="00413F49">
        <w:rPr>
          <w:rFonts w:ascii="Proxima Nova Rg" w:hAnsi="Proxima Nova Rg"/>
          <w:sz w:val="20"/>
          <w:szCs w:val="20"/>
        </w:rPr>
        <w:t>dzień</w:t>
      </w:r>
      <w:r w:rsidR="00510EA0">
        <w:rPr>
          <w:rFonts w:ascii="Proxima Nova Rg" w:hAnsi="Proxima Nova Rg"/>
          <w:sz w:val="20"/>
          <w:szCs w:val="20"/>
        </w:rPr>
        <w:t xml:space="preserve"> pracy, czy nielimitowan</w:t>
      </w:r>
      <w:r w:rsidR="00413F49">
        <w:rPr>
          <w:rFonts w:ascii="Proxima Nova Rg" w:hAnsi="Proxima Nova Rg"/>
          <w:sz w:val="20"/>
          <w:szCs w:val="20"/>
        </w:rPr>
        <w:t>e</w:t>
      </w:r>
      <w:r w:rsidR="00510EA0">
        <w:rPr>
          <w:rFonts w:ascii="Proxima Nova Rg" w:hAnsi="Proxima Nova Rg"/>
          <w:sz w:val="20"/>
          <w:szCs w:val="20"/>
        </w:rPr>
        <w:t>, płatn</w:t>
      </w:r>
      <w:r w:rsidR="00413F49">
        <w:rPr>
          <w:rFonts w:ascii="Proxima Nova Rg" w:hAnsi="Proxima Nova Rg"/>
          <w:sz w:val="20"/>
          <w:szCs w:val="20"/>
        </w:rPr>
        <w:t>e</w:t>
      </w:r>
      <w:r w:rsidR="00510EA0">
        <w:rPr>
          <w:rFonts w:ascii="Proxima Nova Rg" w:hAnsi="Proxima Nova Rg"/>
          <w:sz w:val="20"/>
          <w:szCs w:val="20"/>
        </w:rPr>
        <w:t xml:space="preserve"> urlop</w:t>
      </w:r>
      <w:r w:rsidR="00413F49">
        <w:rPr>
          <w:rFonts w:ascii="Proxima Nova Rg" w:hAnsi="Proxima Nova Rg"/>
          <w:sz w:val="20"/>
          <w:szCs w:val="20"/>
        </w:rPr>
        <w:t>y</w:t>
      </w:r>
      <w:r w:rsidR="00510EA0">
        <w:rPr>
          <w:rFonts w:ascii="Proxima Nova Rg" w:hAnsi="Proxima Nova Rg"/>
          <w:sz w:val="20"/>
          <w:szCs w:val="20"/>
        </w:rPr>
        <w:t xml:space="preserve">. Za granicą firmy IT dostrzegają zalety takich </w:t>
      </w:r>
      <w:r w:rsidR="00A856D3">
        <w:rPr>
          <w:rFonts w:ascii="Proxima Nova Rg" w:hAnsi="Proxima Nova Rg"/>
          <w:sz w:val="20"/>
          <w:szCs w:val="20"/>
        </w:rPr>
        <w:t>kroków</w:t>
      </w:r>
      <w:r w:rsidR="00366291">
        <w:rPr>
          <w:rFonts w:ascii="Proxima Nova Rg" w:hAnsi="Proxima Nova Rg"/>
          <w:sz w:val="20"/>
          <w:szCs w:val="20"/>
        </w:rPr>
        <w:t>, wskazując m.in. na większą motywację pracowników</w:t>
      </w:r>
      <w:r w:rsidR="00510EA0">
        <w:rPr>
          <w:rFonts w:ascii="Proxima Nova Rg" w:hAnsi="Proxima Nova Rg"/>
          <w:sz w:val="20"/>
          <w:szCs w:val="20"/>
        </w:rPr>
        <w:t xml:space="preserve">. W 2021 </w:t>
      </w:r>
      <w:r w:rsidR="00DB1D5C">
        <w:rPr>
          <w:rFonts w:ascii="Proxima Nova Rg" w:hAnsi="Proxima Nova Rg"/>
          <w:sz w:val="20"/>
          <w:szCs w:val="20"/>
        </w:rPr>
        <w:t xml:space="preserve">roku </w:t>
      </w:r>
      <w:r w:rsidR="00510EA0">
        <w:rPr>
          <w:rFonts w:ascii="Proxima Nova Rg" w:hAnsi="Proxima Nova Rg"/>
          <w:sz w:val="20"/>
          <w:szCs w:val="20"/>
        </w:rPr>
        <w:t xml:space="preserve">kilka polskich spółek – </w:t>
      </w:r>
      <w:r w:rsidR="00057F25">
        <w:rPr>
          <w:rFonts w:ascii="Proxima Nova Rg" w:hAnsi="Proxima Nova Rg"/>
          <w:sz w:val="20"/>
          <w:szCs w:val="20"/>
        </w:rPr>
        <w:t>np.</w:t>
      </w:r>
      <w:r w:rsidR="00510EA0">
        <w:rPr>
          <w:rFonts w:ascii="Proxima Nova Rg" w:hAnsi="Proxima Nova Rg"/>
          <w:sz w:val="20"/>
          <w:szCs w:val="20"/>
        </w:rPr>
        <w:t xml:space="preserve"> startupów</w:t>
      </w:r>
      <w:r w:rsidR="00366291">
        <w:rPr>
          <w:rFonts w:ascii="Proxima Nova Rg" w:hAnsi="Proxima Nova Rg"/>
          <w:sz w:val="20"/>
          <w:szCs w:val="20"/>
        </w:rPr>
        <w:t xml:space="preserve"> – próbnie sięgnęło po t</w:t>
      </w:r>
      <w:r w:rsidR="00A856D3">
        <w:rPr>
          <w:rFonts w:ascii="Proxima Nova Rg" w:hAnsi="Proxima Nova Rg"/>
          <w:sz w:val="20"/>
          <w:szCs w:val="20"/>
        </w:rPr>
        <w:t>e</w:t>
      </w:r>
      <w:r w:rsidR="00366291">
        <w:rPr>
          <w:rFonts w:ascii="Proxima Nova Rg" w:hAnsi="Proxima Nova Rg"/>
          <w:sz w:val="20"/>
          <w:szCs w:val="20"/>
        </w:rPr>
        <w:t xml:space="preserve"> rozwiązania. Niektóre</w:t>
      </w:r>
      <w:r w:rsidR="00510EA0">
        <w:rPr>
          <w:rFonts w:ascii="Proxima Nova Rg" w:hAnsi="Proxima Nova Rg"/>
          <w:sz w:val="20"/>
          <w:szCs w:val="20"/>
        </w:rPr>
        <w:t xml:space="preserve"> deklarowały, że eksperymentują z formułą piątku jako </w:t>
      </w:r>
      <w:r w:rsidR="00366291">
        <w:rPr>
          <w:rFonts w:ascii="Proxima Nova Rg" w:hAnsi="Proxima Nova Rg"/>
          <w:sz w:val="20"/>
          <w:szCs w:val="20"/>
        </w:rPr>
        <w:t>dnia przeznaczonego na samorozwój, luźniejsze spotkania, albo</w:t>
      </w:r>
      <w:r w:rsidR="003A29D2">
        <w:rPr>
          <w:rFonts w:ascii="Proxima Nova Rg" w:hAnsi="Proxima Nova Rg"/>
          <w:sz w:val="20"/>
          <w:szCs w:val="20"/>
        </w:rPr>
        <w:t xml:space="preserve"> pracę głęboką.</w:t>
      </w:r>
      <w:r w:rsidR="00366291">
        <w:rPr>
          <w:rFonts w:ascii="Proxima Nova Rg" w:hAnsi="Proxima Nova Rg"/>
          <w:sz w:val="20"/>
          <w:szCs w:val="20"/>
        </w:rPr>
        <w:t xml:space="preserve"> To wciąż </w:t>
      </w:r>
      <w:r w:rsidR="003A29D2">
        <w:rPr>
          <w:rFonts w:ascii="Proxima Nova Rg" w:hAnsi="Proxima Nova Rg"/>
          <w:sz w:val="20"/>
          <w:szCs w:val="20"/>
        </w:rPr>
        <w:t>ś</w:t>
      </w:r>
      <w:r w:rsidR="00366291">
        <w:rPr>
          <w:rFonts w:ascii="Proxima Nova Rg" w:hAnsi="Proxima Nova Rg"/>
          <w:sz w:val="20"/>
          <w:szCs w:val="20"/>
        </w:rPr>
        <w:t>wież</w:t>
      </w:r>
      <w:r w:rsidR="003A29D2">
        <w:rPr>
          <w:rFonts w:ascii="Proxima Nova Rg" w:hAnsi="Proxima Nova Rg"/>
          <w:sz w:val="20"/>
          <w:szCs w:val="20"/>
        </w:rPr>
        <w:t>e</w:t>
      </w:r>
      <w:r w:rsidR="00366291">
        <w:rPr>
          <w:rFonts w:ascii="Proxima Nova Rg" w:hAnsi="Proxima Nova Rg"/>
          <w:sz w:val="20"/>
          <w:szCs w:val="20"/>
        </w:rPr>
        <w:t xml:space="preserve"> i wzbudzając</w:t>
      </w:r>
      <w:r w:rsidR="003A29D2">
        <w:rPr>
          <w:rFonts w:ascii="Proxima Nova Rg" w:hAnsi="Proxima Nova Rg"/>
          <w:sz w:val="20"/>
          <w:szCs w:val="20"/>
        </w:rPr>
        <w:t>e</w:t>
      </w:r>
      <w:r w:rsidR="00366291">
        <w:rPr>
          <w:rFonts w:ascii="Proxima Nova Rg" w:hAnsi="Proxima Nova Rg"/>
          <w:sz w:val="20"/>
          <w:szCs w:val="20"/>
        </w:rPr>
        <w:t xml:space="preserve"> zainteresowani</w:t>
      </w:r>
      <w:r w:rsidR="0081443F">
        <w:rPr>
          <w:rFonts w:ascii="Proxima Nova Rg" w:hAnsi="Proxima Nova Rg"/>
          <w:sz w:val="20"/>
          <w:szCs w:val="20"/>
        </w:rPr>
        <w:t>e</w:t>
      </w:r>
      <w:r w:rsidR="00366291">
        <w:rPr>
          <w:rFonts w:ascii="Proxima Nova Rg" w:hAnsi="Proxima Nova Rg"/>
          <w:sz w:val="20"/>
          <w:szCs w:val="20"/>
        </w:rPr>
        <w:t xml:space="preserve"> idee, więc w 2022 roku </w:t>
      </w:r>
      <w:r w:rsidR="003A29D2">
        <w:rPr>
          <w:rFonts w:ascii="Proxima Nova Rg" w:hAnsi="Proxima Nova Rg"/>
          <w:sz w:val="20"/>
          <w:szCs w:val="20"/>
        </w:rPr>
        <w:t>mogą stać się</w:t>
      </w:r>
      <w:r w:rsidR="00057F25">
        <w:rPr>
          <w:rFonts w:ascii="Proxima Nova Rg" w:hAnsi="Proxima Nova Rg"/>
          <w:sz w:val="20"/>
          <w:szCs w:val="20"/>
        </w:rPr>
        <w:t xml:space="preserve"> jedną z</w:t>
      </w:r>
      <w:r w:rsidR="003A29D2">
        <w:rPr>
          <w:rFonts w:ascii="Proxima Nova Rg" w:hAnsi="Proxima Nova Rg"/>
          <w:sz w:val="20"/>
          <w:szCs w:val="20"/>
        </w:rPr>
        <w:t xml:space="preserve"> recept na przykuwanie uwagi profesjonalistów</w:t>
      </w:r>
      <w:r w:rsidR="0081443F">
        <w:rPr>
          <w:rFonts w:ascii="Proxima Nova Rg" w:hAnsi="Proxima Nova Rg"/>
          <w:sz w:val="20"/>
          <w:szCs w:val="20"/>
        </w:rPr>
        <w:t xml:space="preserve"> na </w:t>
      </w:r>
      <w:r w:rsidR="007B7F77">
        <w:rPr>
          <w:rFonts w:ascii="Proxima Nova Rg" w:hAnsi="Proxima Nova Rg"/>
          <w:sz w:val="20"/>
          <w:szCs w:val="20"/>
        </w:rPr>
        <w:t>„</w:t>
      </w:r>
      <w:r w:rsidR="0081443F">
        <w:rPr>
          <w:rFonts w:ascii="Proxima Nova Rg" w:hAnsi="Proxima Nova Rg"/>
          <w:sz w:val="20"/>
          <w:szCs w:val="20"/>
        </w:rPr>
        <w:t>rynku pracownika”.</w:t>
      </w:r>
    </w:p>
    <w:p w14:paraId="29F0095E" w14:textId="77777777" w:rsidR="006D7C93" w:rsidRDefault="006D7C93" w:rsidP="00BA5B82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3D9F7D57" w14:textId="6A224140" w:rsidR="00057F25" w:rsidRPr="00057F25" w:rsidRDefault="00057F25" w:rsidP="00A548DD">
      <w:pPr>
        <w:spacing w:after="0" w:line="276" w:lineRule="auto"/>
        <w:jc w:val="both"/>
        <w:rPr>
          <w:rFonts w:ascii="Proxima Nova Rg" w:hAnsi="Proxima Nova Rg"/>
          <w:b/>
          <w:bCs/>
          <w:sz w:val="20"/>
          <w:szCs w:val="20"/>
        </w:rPr>
      </w:pPr>
      <w:r w:rsidRPr="00057F25">
        <w:rPr>
          <w:rFonts w:ascii="Proxima Nova Rg" w:hAnsi="Proxima Nova Rg"/>
          <w:b/>
          <w:bCs/>
          <w:sz w:val="20"/>
          <w:szCs w:val="20"/>
        </w:rPr>
        <w:t xml:space="preserve">Pracodawco, daj się poznać. </w:t>
      </w:r>
    </w:p>
    <w:p w14:paraId="0A434A91" w14:textId="52904643" w:rsidR="00C0714A" w:rsidRDefault="00C0714A" w:rsidP="00A548D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03E44AEA" w14:textId="1E35B1E4" w:rsidR="00C0714A" w:rsidRDefault="00CE524A" w:rsidP="00A548D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Rok 2022 może stać się także dla wielu firm z </w:t>
      </w:r>
      <w:r w:rsidR="0093089E">
        <w:rPr>
          <w:rFonts w:ascii="Proxima Nova Rg" w:hAnsi="Proxima Nova Rg"/>
          <w:sz w:val="20"/>
          <w:szCs w:val="20"/>
        </w:rPr>
        <w:t>branży</w:t>
      </w:r>
      <w:r>
        <w:rPr>
          <w:rFonts w:ascii="Proxima Nova Rg" w:hAnsi="Proxima Nova Rg"/>
          <w:sz w:val="20"/>
          <w:szCs w:val="20"/>
        </w:rPr>
        <w:t xml:space="preserve"> tech</w:t>
      </w:r>
      <w:r w:rsidR="00897644">
        <w:rPr>
          <w:rFonts w:ascii="Proxima Nova Rg" w:hAnsi="Proxima Nova Rg"/>
          <w:sz w:val="20"/>
          <w:szCs w:val="20"/>
        </w:rPr>
        <w:t>nologicznej</w:t>
      </w:r>
      <w:r>
        <w:rPr>
          <w:rFonts w:ascii="Proxima Nova Rg" w:hAnsi="Proxima Nova Rg"/>
          <w:sz w:val="20"/>
          <w:szCs w:val="20"/>
        </w:rPr>
        <w:t xml:space="preserve"> rokiem </w:t>
      </w:r>
      <w:r w:rsidR="00743CB8">
        <w:rPr>
          <w:rFonts w:ascii="Proxima Nova Rg" w:hAnsi="Proxima Nova Rg"/>
          <w:sz w:val="20"/>
          <w:szCs w:val="20"/>
        </w:rPr>
        <w:t xml:space="preserve">dalszego podwyższania </w:t>
      </w:r>
      <w:r>
        <w:rPr>
          <w:rFonts w:ascii="Proxima Nova Rg" w:hAnsi="Proxima Nova Rg"/>
          <w:sz w:val="20"/>
          <w:szCs w:val="20"/>
        </w:rPr>
        <w:t xml:space="preserve">standardów rekrutacyjnych – przewidują przedstawiciele </w:t>
      </w:r>
      <w:r w:rsidRPr="00CE524A">
        <w:rPr>
          <w:rFonts w:ascii="Proxima Nova Rg" w:hAnsi="Proxima Nova Rg"/>
          <w:sz w:val="20"/>
          <w:szCs w:val="20"/>
        </w:rPr>
        <w:t>the:protocol</w:t>
      </w:r>
      <w:r>
        <w:rPr>
          <w:rFonts w:ascii="Proxima Nova Rg" w:hAnsi="Proxima Nova Rg"/>
          <w:sz w:val="20"/>
          <w:szCs w:val="20"/>
        </w:rPr>
        <w:t>.</w:t>
      </w:r>
      <w:r w:rsidR="0093089E">
        <w:rPr>
          <w:rFonts w:ascii="Proxima Nova Rg" w:hAnsi="Proxima Nova Rg"/>
          <w:sz w:val="20"/>
          <w:szCs w:val="20"/>
        </w:rPr>
        <w:t xml:space="preserve"> Rosnące wy</w:t>
      </w:r>
      <w:r>
        <w:rPr>
          <w:rFonts w:ascii="Proxima Nova Rg" w:hAnsi="Proxima Nova Rg"/>
          <w:sz w:val="20"/>
          <w:szCs w:val="20"/>
        </w:rPr>
        <w:t>zwa</w:t>
      </w:r>
      <w:r w:rsidR="0093089E">
        <w:rPr>
          <w:rFonts w:ascii="Proxima Nova Rg" w:hAnsi="Proxima Nova Rg"/>
          <w:sz w:val="20"/>
          <w:szCs w:val="20"/>
        </w:rPr>
        <w:t>nia</w:t>
      </w:r>
      <w:r>
        <w:rPr>
          <w:rFonts w:ascii="Proxima Nova Rg" w:hAnsi="Proxima Nova Rg"/>
          <w:sz w:val="20"/>
          <w:szCs w:val="20"/>
        </w:rPr>
        <w:t xml:space="preserve"> związan</w:t>
      </w:r>
      <w:r w:rsidR="0093089E">
        <w:rPr>
          <w:rFonts w:ascii="Proxima Nova Rg" w:hAnsi="Proxima Nova Rg"/>
          <w:sz w:val="20"/>
          <w:szCs w:val="20"/>
        </w:rPr>
        <w:t>e</w:t>
      </w:r>
      <w:r>
        <w:rPr>
          <w:rFonts w:ascii="Proxima Nova Rg" w:hAnsi="Proxima Nova Rg"/>
          <w:sz w:val="20"/>
          <w:szCs w:val="20"/>
        </w:rPr>
        <w:t xml:space="preserve"> z rekrutacją </w:t>
      </w:r>
      <w:r w:rsidR="00897644">
        <w:rPr>
          <w:rFonts w:ascii="Proxima Nova Rg" w:hAnsi="Proxima Nova Rg"/>
          <w:sz w:val="20"/>
          <w:szCs w:val="20"/>
        </w:rPr>
        <w:t xml:space="preserve">profesjonalistów </w:t>
      </w:r>
      <w:r>
        <w:rPr>
          <w:rFonts w:ascii="Proxima Nova Rg" w:hAnsi="Proxima Nova Rg"/>
          <w:sz w:val="20"/>
          <w:szCs w:val="20"/>
        </w:rPr>
        <w:t>pociąga</w:t>
      </w:r>
      <w:r w:rsidR="0093089E">
        <w:rPr>
          <w:rFonts w:ascii="Proxima Nova Rg" w:hAnsi="Proxima Nova Rg"/>
          <w:sz w:val="20"/>
          <w:szCs w:val="20"/>
        </w:rPr>
        <w:t>ją</w:t>
      </w:r>
      <w:r>
        <w:rPr>
          <w:rFonts w:ascii="Proxima Nova Rg" w:hAnsi="Proxima Nova Rg"/>
          <w:sz w:val="20"/>
          <w:szCs w:val="20"/>
        </w:rPr>
        <w:t xml:space="preserve"> za sobą</w:t>
      </w:r>
      <w:r w:rsidR="0093089E">
        <w:rPr>
          <w:rFonts w:ascii="Proxima Nova Rg" w:hAnsi="Proxima Nova Rg"/>
          <w:sz w:val="20"/>
          <w:szCs w:val="20"/>
        </w:rPr>
        <w:t xml:space="preserve"> konieczność zmian. </w:t>
      </w:r>
      <w:r w:rsidR="006B60D5">
        <w:rPr>
          <w:rFonts w:ascii="Proxima Nova Rg" w:hAnsi="Proxima Nova Rg"/>
          <w:sz w:val="20"/>
          <w:szCs w:val="20"/>
        </w:rPr>
        <w:t>Jasna</w:t>
      </w:r>
      <w:r w:rsidR="0093089E">
        <w:rPr>
          <w:rFonts w:ascii="Proxima Nova Rg" w:hAnsi="Proxima Nova Rg"/>
          <w:sz w:val="20"/>
          <w:szCs w:val="20"/>
        </w:rPr>
        <w:t xml:space="preserve"> komunikacja takich aspektów jak widełki płacowe, szczegóły projektów, a nawet opisy </w:t>
      </w:r>
      <w:r w:rsidR="007F580A">
        <w:rPr>
          <w:rFonts w:ascii="Proxima Nova Rg" w:hAnsi="Proxima Nova Rg"/>
          <w:sz w:val="20"/>
          <w:szCs w:val="20"/>
        </w:rPr>
        <w:t xml:space="preserve">sylwetek </w:t>
      </w:r>
      <w:r w:rsidR="0093089E">
        <w:rPr>
          <w:rFonts w:ascii="Proxima Nova Rg" w:hAnsi="Proxima Nova Rg"/>
          <w:sz w:val="20"/>
          <w:szCs w:val="20"/>
        </w:rPr>
        <w:t>managerów</w:t>
      </w:r>
      <w:r w:rsidR="006B60D5">
        <w:rPr>
          <w:rFonts w:ascii="Proxima Nova Rg" w:hAnsi="Proxima Nova Rg"/>
          <w:sz w:val="20"/>
          <w:szCs w:val="20"/>
        </w:rPr>
        <w:t>,</w:t>
      </w:r>
      <w:r w:rsidR="007F580A">
        <w:rPr>
          <w:rFonts w:ascii="Proxima Nova Rg" w:hAnsi="Proxima Nova Rg"/>
          <w:sz w:val="20"/>
          <w:szCs w:val="20"/>
        </w:rPr>
        <w:t xml:space="preserve"> członków</w:t>
      </w:r>
      <w:r w:rsidR="0093089E">
        <w:rPr>
          <w:rFonts w:ascii="Proxima Nova Rg" w:hAnsi="Proxima Nova Rg"/>
          <w:sz w:val="20"/>
          <w:szCs w:val="20"/>
        </w:rPr>
        <w:t xml:space="preserve"> zespołów </w:t>
      </w:r>
      <w:r w:rsidR="006B60D5">
        <w:rPr>
          <w:rFonts w:ascii="Proxima Nova Rg" w:hAnsi="Proxima Nova Rg"/>
          <w:sz w:val="20"/>
          <w:szCs w:val="20"/>
        </w:rPr>
        <w:t>i metodyki pracy</w:t>
      </w:r>
      <w:r w:rsidR="00A856D3">
        <w:rPr>
          <w:rFonts w:ascii="Proxima Nova Rg" w:hAnsi="Proxima Nova Rg"/>
          <w:sz w:val="20"/>
          <w:szCs w:val="20"/>
        </w:rPr>
        <w:t xml:space="preserve"> </w:t>
      </w:r>
      <w:r w:rsidR="006B60D5">
        <w:rPr>
          <w:rFonts w:ascii="Proxima Nova Rg" w:hAnsi="Proxima Nova Rg"/>
          <w:sz w:val="20"/>
          <w:szCs w:val="20"/>
        </w:rPr>
        <w:t>– to coś</w:t>
      </w:r>
      <w:r w:rsidR="0067659C">
        <w:rPr>
          <w:rFonts w:ascii="Proxima Nova Rg" w:hAnsi="Proxima Nova Rg"/>
          <w:sz w:val="20"/>
          <w:szCs w:val="20"/>
        </w:rPr>
        <w:t xml:space="preserve">, </w:t>
      </w:r>
      <w:r w:rsidR="006B60D5">
        <w:rPr>
          <w:rFonts w:ascii="Proxima Nova Rg" w:hAnsi="Proxima Nova Rg"/>
          <w:sz w:val="20"/>
          <w:szCs w:val="20"/>
        </w:rPr>
        <w:t>czym wciąż można się wyróżnić, poszukując talentów</w:t>
      </w:r>
      <w:r w:rsidR="000273C7">
        <w:rPr>
          <w:rFonts w:ascii="Proxima Nova Rg" w:hAnsi="Proxima Nova Rg"/>
          <w:sz w:val="20"/>
          <w:szCs w:val="20"/>
        </w:rPr>
        <w:t>.</w:t>
      </w:r>
    </w:p>
    <w:p w14:paraId="4BE6EEFC" w14:textId="756B11E2" w:rsidR="00A548DD" w:rsidRDefault="00A548DD" w:rsidP="00A548D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7B5A6ACE" w14:textId="3A966940" w:rsidR="00A548DD" w:rsidRDefault="00A5016C" w:rsidP="00BC4288">
      <w:pPr>
        <w:spacing w:after="0" w:line="276" w:lineRule="auto"/>
        <w:ind w:left="708"/>
        <w:jc w:val="both"/>
        <w:rPr>
          <w:rFonts w:ascii="Fira Code" w:hAnsi="Fira Code" w:cs="Fira Code"/>
          <w:b/>
          <w:bCs/>
          <w:sz w:val="18"/>
          <w:szCs w:val="18"/>
        </w:rPr>
      </w:pPr>
      <w:r>
        <w:rPr>
          <w:rFonts w:ascii="Fira Code" w:hAnsi="Fira Code" w:cs="Fira Code"/>
          <w:sz w:val="18"/>
          <w:szCs w:val="18"/>
        </w:rPr>
        <w:t>–</w:t>
      </w:r>
      <w:r w:rsidR="00A548DD" w:rsidRPr="0006635F">
        <w:rPr>
          <w:rFonts w:ascii="Fira Code" w:hAnsi="Fira Code" w:cs="Fira Code"/>
          <w:sz w:val="18"/>
          <w:szCs w:val="18"/>
        </w:rPr>
        <w:t xml:space="preserve"> </w:t>
      </w:r>
      <w:r w:rsidR="003B1F2A">
        <w:rPr>
          <w:rFonts w:ascii="Fira Code" w:hAnsi="Fira Code" w:cs="Fira Code"/>
          <w:sz w:val="18"/>
          <w:szCs w:val="18"/>
        </w:rPr>
        <w:t xml:space="preserve">Na rynku </w:t>
      </w:r>
      <w:r w:rsidR="0062758B">
        <w:rPr>
          <w:rFonts w:ascii="Fira Code" w:hAnsi="Fira Code" w:cs="Fira Code"/>
          <w:sz w:val="18"/>
          <w:szCs w:val="18"/>
        </w:rPr>
        <w:t>IT</w:t>
      </w:r>
      <w:r w:rsidR="003B1F2A">
        <w:rPr>
          <w:rFonts w:ascii="Fira Code" w:hAnsi="Fira Code" w:cs="Fira Code"/>
          <w:sz w:val="18"/>
          <w:szCs w:val="18"/>
        </w:rPr>
        <w:t xml:space="preserve"> już od dawna nie chodzi o stawianie</w:t>
      </w:r>
      <w:r w:rsidR="004238E8">
        <w:rPr>
          <w:rFonts w:ascii="Fira Code" w:hAnsi="Fira Code" w:cs="Fira Code"/>
          <w:sz w:val="18"/>
          <w:szCs w:val="18"/>
        </w:rPr>
        <w:t xml:space="preserve"> kandydatom</w:t>
      </w:r>
      <w:r w:rsidR="003B1F2A">
        <w:rPr>
          <w:rFonts w:ascii="Fira Code" w:hAnsi="Fira Code" w:cs="Fira Code"/>
          <w:sz w:val="18"/>
          <w:szCs w:val="18"/>
        </w:rPr>
        <w:t xml:space="preserve"> twardych wymagań dotyczących wykształcenia, lat doświadczenia itp. Pracownicy rekrutowani są w oparciu o realne umiejętności i </w:t>
      </w:r>
      <w:r w:rsidR="004238E8">
        <w:rPr>
          <w:rFonts w:ascii="Fira Code" w:hAnsi="Fira Code" w:cs="Fira Code"/>
          <w:sz w:val="18"/>
          <w:szCs w:val="18"/>
        </w:rPr>
        <w:t xml:space="preserve">ich </w:t>
      </w:r>
      <w:r w:rsidR="003B1F2A">
        <w:rPr>
          <w:rFonts w:ascii="Fira Code" w:hAnsi="Fira Code" w:cs="Fira Code"/>
          <w:sz w:val="18"/>
          <w:szCs w:val="18"/>
        </w:rPr>
        <w:t xml:space="preserve">indywidualny profil. </w:t>
      </w:r>
      <w:r w:rsidR="004238E8">
        <w:rPr>
          <w:rFonts w:ascii="Fira Code" w:hAnsi="Fira Code" w:cs="Fira Code"/>
          <w:sz w:val="18"/>
          <w:szCs w:val="18"/>
        </w:rPr>
        <w:t xml:space="preserve">Całe szczęście </w:t>
      </w:r>
      <w:r w:rsidR="003B1F2A">
        <w:rPr>
          <w:rFonts w:ascii="Fira Code" w:hAnsi="Fira Code" w:cs="Fira Code"/>
          <w:sz w:val="18"/>
          <w:szCs w:val="18"/>
        </w:rPr>
        <w:t>firmy coraz częściej rozumieją, że transparentność powinna dotyczyć obu stron</w:t>
      </w:r>
      <w:r w:rsidR="00A11584">
        <w:rPr>
          <w:rFonts w:ascii="Fira Code" w:hAnsi="Fira Code" w:cs="Fira Code"/>
          <w:sz w:val="18"/>
          <w:szCs w:val="18"/>
        </w:rPr>
        <w:t>.</w:t>
      </w:r>
      <w:r w:rsidR="003B1F2A">
        <w:rPr>
          <w:rFonts w:ascii="Fira Code" w:hAnsi="Fira Code" w:cs="Fira Code"/>
          <w:sz w:val="18"/>
          <w:szCs w:val="18"/>
        </w:rPr>
        <w:t xml:space="preserve"> </w:t>
      </w:r>
      <w:r w:rsidR="004238E8">
        <w:rPr>
          <w:rFonts w:ascii="Fira Code" w:hAnsi="Fira Code" w:cs="Fira Code"/>
          <w:sz w:val="18"/>
          <w:szCs w:val="18"/>
        </w:rPr>
        <w:t>E</w:t>
      </w:r>
      <w:r w:rsidR="003B1F2A">
        <w:rPr>
          <w:rFonts w:ascii="Fira Code" w:hAnsi="Fira Code" w:cs="Fira Code"/>
          <w:sz w:val="18"/>
          <w:szCs w:val="18"/>
        </w:rPr>
        <w:t>lementy takie jak widełki płacowe czy szczegółowy opis projektu w ogłoszeniu mają bezpośredni wpływ na efektywność procesu rekrutacji.</w:t>
      </w:r>
      <w:r w:rsidR="003B1F2A" w:rsidRPr="003B1F2A">
        <w:rPr>
          <w:rFonts w:ascii="Fira Code" w:hAnsi="Fira Code" w:cs="Fira Code"/>
          <w:sz w:val="18"/>
          <w:szCs w:val="18"/>
        </w:rPr>
        <w:t xml:space="preserve"> </w:t>
      </w:r>
      <w:r w:rsidR="003B1F2A">
        <w:rPr>
          <w:rFonts w:ascii="Fira Code" w:hAnsi="Fira Code" w:cs="Fira Code"/>
          <w:sz w:val="18"/>
          <w:szCs w:val="18"/>
        </w:rPr>
        <w:t>Jasna komunikacja warunków to po prostu większa szansa na wyłonienie dokładnie takich profesjonalistów</w:t>
      </w:r>
      <w:r w:rsidR="00BC4288">
        <w:rPr>
          <w:rFonts w:ascii="Fira Code" w:hAnsi="Fira Code" w:cs="Fira Code"/>
          <w:sz w:val="18"/>
          <w:szCs w:val="18"/>
        </w:rPr>
        <w:t>,</w:t>
      </w:r>
      <w:r w:rsidR="003B1F2A">
        <w:rPr>
          <w:rFonts w:ascii="Fira Code" w:hAnsi="Fira Code" w:cs="Fira Code"/>
          <w:sz w:val="18"/>
          <w:szCs w:val="18"/>
        </w:rPr>
        <w:t xml:space="preserve"> o jakich pracodawcy chodzi</w:t>
      </w:r>
      <w:r w:rsidR="00BC4288">
        <w:rPr>
          <w:rFonts w:ascii="Fira Code" w:hAnsi="Fira Code" w:cs="Fira Code"/>
          <w:sz w:val="18"/>
          <w:szCs w:val="18"/>
        </w:rPr>
        <w:t xml:space="preserve"> </w:t>
      </w:r>
      <w:r w:rsidR="00A548DD" w:rsidRPr="0006635F">
        <w:rPr>
          <w:rFonts w:ascii="Fira Code" w:hAnsi="Fira Code" w:cs="Fira Code"/>
          <w:sz w:val="18"/>
          <w:szCs w:val="18"/>
        </w:rPr>
        <w:t xml:space="preserve">– mówi </w:t>
      </w:r>
      <w:r w:rsidR="00A548DD" w:rsidRPr="0006635F">
        <w:rPr>
          <w:rFonts w:ascii="Fira Code" w:hAnsi="Fira Code" w:cs="Fira Code"/>
          <w:b/>
          <w:bCs/>
          <w:sz w:val="18"/>
          <w:szCs w:val="18"/>
        </w:rPr>
        <w:t xml:space="preserve">Piotr Trzmiel, </w:t>
      </w:r>
      <w:proofErr w:type="spellStart"/>
      <w:r w:rsidR="00A548DD" w:rsidRPr="0006635F">
        <w:rPr>
          <w:rFonts w:ascii="Fira Code" w:hAnsi="Fira Code" w:cs="Fira Code"/>
          <w:b/>
          <w:bCs/>
          <w:sz w:val="18"/>
          <w:szCs w:val="18"/>
        </w:rPr>
        <w:t>Head</w:t>
      </w:r>
      <w:proofErr w:type="spellEnd"/>
      <w:r w:rsidR="00A548DD" w:rsidRPr="0006635F">
        <w:rPr>
          <w:rFonts w:ascii="Fira Code" w:hAnsi="Fira Code" w:cs="Fira Code"/>
          <w:b/>
          <w:bCs/>
          <w:sz w:val="18"/>
          <w:szCs w:val="18"/>
        </w:rPr>
        <w:t xml:space="preserve"> of </w:t>
      </w:r>
      <w:proofErr w:type="spellStart"/>
      <w:r w:rsidR="00A548DD" w:rsidRPr="0006635F">
        <w:rPr>
          <w:rFonts w:ascii="Fira Code" w:hAnsi="Fira Code" w:cs="Fira Code"/>
          <w:b/>
          <w:bCs/>
          <w:sz w:val="18"/>
          <w:szCs w:val="18"/>
        </w:rPr>
        <w:t>Growth</w:t>
      </w:r>
      <w:proofErr w:type="spellEnd"/>
      <w:r w:rsidR="00A548DD" w:rsidRPr="0006635F">
        <w:rPr>
          <w:rFonts w:ascii="Fira Code" w:hAnsi="Fira Code" w:cs="Fira Code"/>
          <w:b/>
          <w:bCs/>
          <w:sz w:val="18"/>
          <w:szCs w:val="18"/>
        </w:rPr>
        <w:t>, the:protocol.</w:t>
      </w:r>
    </w:p>
    <w:p w14:paraId="2562D261" w14:textId="77777777" w:rsidR="00057F25" w:rsidRDefault="00057F25" w:rsidP="00057F25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0BC106F0" w14:textId="146986E1" w:rsidR="00057F25" w:rsidRDefault="006B60D5" w:rsidP="000273C7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Jak podkreślają eksperci rynku pracy,</w:t>
      </w:r>
      <w:r w:rsidR="002F7766">
        <w:rPr>
          <w:rFonts w:ascii="Proxima Nova Rg" w:hAnsi="Proxima Nova Rg"/>
          <w:sz w:val="20"/>
          <w:szCs w:val="20"/>
        </w:rPr>
        <w:t xml:space="preserve"> potencjalni</w:t>
      </w:r>
      <w:r>
        <w:rPr>
          <w:rFonts w:ascii="Proxima Nova Rg" w:hAnsi="Proxima Nova Rg"/>
          <w:sz w:val="20"/>
          <w:szCs w:val="20"/>
        </w:rPr>
        <w:t xml:space="preserve"> </w:t>
      </w:r>
      <w:r w:rsidR="00A856D3">
        <w:rPr>
          <w:rFonts w:ascii="Proxima Nova Rg" w:hAnsi="Proxima Nova Rg"/>
          <w:sz w:val="20"/>
          <w:szCs w:val="20"/>
        </w:rPr>
        <w:t>pracownicy</w:t>
      </w:r>
      <w:r>
        <w:rPr>
          <w:rFonts w:ascii="Proxima Nova Rg" w:hAnsi="Proxima Nova Rg"/>
          <w:sz w:val="20"/>
          <w:szCs w:val="20"/>
        </w:rPr>
        <w:t xml:space="preserve"> IT </w:t>
      </w:r>
      <w:r w:rsidR="00897644">
        <w:rPr>
          <w:rFonts w:ascii="Proxima Nova Rg" w:hAnsi="Proxima Nova Rg"/>
          <w:sz w:val="20"/>
          <w:szCs w:val="20"/>
        </w:rPr>
        <w:t>oczekują już na wstępie informacji</w:t>
      </w:r>
      <w:r w:rsidR="000273C7">
        <w:rPr>
          <w:rFonts w:ascii="Proxima Nova Rg" w:hAnsi="Proxima Nova Rg"/>
          <w:sz w:val="20"/>
          <w:szCs w:val="20"/>
        </w:rPr>
        <w:t>,</w:t>
      </w:r>
      <w:r w:rsidR="00057F25" w:rsidRPr="00BB26BF">
        <w:rPr>
          <w:rFonts w:ascii="Proxima Nova Rg" w:hAnsi="Proxima Nova Rg"/>
          <w:sz w:val="20"/>
          <w:szCs w:val="20"/>
        </w:rPr>
        <w:t xml:space="preserve"> </w:t>
      </w:r>
      <w:r w:rsidR="000273C7">
        <w:rPr>
          <w:rFonts w:ascii="Proxima Nova Rg" w:hAnsi="Proxima Nova Rg"/>
          <w:sz w:val="20"/>
          <w:szCs w:val="20"/>
        </w:rPr>
        <w:t xml:space="preserve">przy jakich dokładnie projektach mieliby </w:t>
      </w:r>
      <w:r w:rsidR="00A856D3">
        <w:rPr>
          <w:rFonts w:ascii="Proxima Nova Rg" w:hAnsi="Proxima Nova Rg"/>
          <w:sz w:val="20"/>
          <w:szCs w:val="20"/>
        </w:rPr>
        <w:t>działać</w:t>
      </w:r>
      <w:r w:rsidR="000273C7">
        <w:rPr>
          <w:rFonts w:ascii="Proxima Nova Rg" w:hAnsi="Proxima Nova Rg"/>
          <w:sz w:val="20"/>
          <w:szCs w:val="20"/>
        </w:rPr>
        <w:t>. W branży</w:t>
      </w:r>
      <w:r w:rsidR="0062758B">
        <w:rPr>
          <w:rFonts w:ascii="Proxima Nova Rg" w:hAnsi="Proxima Nova Rg"/>
          <w:sz w:val="20"/>
          <w:szCs w:val="20"/>
        </w:rPr>
        <w:t xml:space="preserve">, </w:t>
      </w:r>
      <w:r w:rsidR="000273C7">
        <w:rPr>
          <w:rFonts w:ascii="Proxima Nova Rg" w:hAnsi="Proxima Nova Rg"/>
          <w:sz w:val="20"/>
          <w:szCs w:val="20"/>
        </w:rPr>
        <w:t xml:space="preserve">w której </w:t>
      </w:r>
      <w:r w:rsidR="0067659C">
        <w:rPr>
          <w:rFonts w:ascii="Proxima Nova Rg" w:hAnsi="Proxima Nova Rg"/>
          <w:sz w:val="20"/>
          <w:szCs w:val="20"/>
        </w:rPr>
        <w:t>zarobki są wysokie</w:t>
      </w:r>
      <w:r w:rsidR="000273C7">
        <w:rPr>
          <w:rFonts w:ascii="Proxima Nova Rg" w:hAnsi="Proxima Nova Rg"/>
          <w:sz w:val="20"/>
          <w:szCs w:val="20"/>
        </w:rPr>
        <w:t>, na znaczeniu zyskują kwestie takie jak możliwość rozwoju, pracy z nowoczesnymi narzędziami i metodykami</w:t>
      </w:r>
      <w:r w:rsidR="004F559C">
        <w:rPr>
          <w:rFonts w:ascii="Proxima Nova Rg" w:hAnsi="Proxima Nova Rg"/>
          <w:sz w:val="20"/>
          <w:szCs w:val="20"/>
        </w:rPr>
        <w:t>. Bardzo ważna jest też jasna komunikacja projektów „utrzymaniowych” oraz tych polegających na tworzeniu nowych aplikacji</w:t>
      </w:r>
      <w:r w:rsidR="000273C7">
        <w:rPr>
          <w:rFonts w:ascii="Proxima Nova Rg" w:hAnsi="Proxima Nova Rg"/>
          <w:sz w:val="20"/>
          <w:szCs w:val="20"/>
        </w:rPr>
        <w:t>.</w:t>
      </w:r>
      <w:r w:rsidR="00A856D3">
        <w:rPr>
          <w:rFonts w:ascii="Proxima Nova Rg" w:hAnsi="Proxima Nova Rg"/>
          <w:sz w:val="20"/>
          <w:szCs w:val="20"/>
        </w:rPr>
        <w:t xml:space="preserve"> Dzięki temu kandydat szybciej dostrzeże, czy oferta pasuje do jego ambicji zawodowych i wizji rozwoju.</w:t>
      </w:r>
      <w:r w:rsidR="000273C7">
        <w:rPr>
          <w:rFonts w:ascii="Proxima Nova Rg" w:hAnsi="Proxima Nova Rg"/>
          <w:sz w:val="20"/>
          <w:szCs w:val="20"/>
        </w:rPr>
        <w:t xml:space="preserve"> </w:t>
      </w:r>
      <w:r>
        <w:rPr>
          <w:rFonts w:ascii="Proxima Nova Rg" w:hAnsi="Proxima Nova Rg"/>
          <w:sz w:val="20"/>
          <w:szCs w:val="20"/>
        </w:rPr>
        <w:t>Funkcjonalna</w:t>
      </w:r>
      <w:r w:rsidR="000273C7">
        <w:rPr>
          <w:rFonts w:ascii="Proxima Nova Rg" w:hAnsi="Proxima Nova Rg"/>
          <w:sz w:val="20"/>
          <w:szCs w:val="20"/>
        </w:rPr>
        <w:t xml:space="preserve"> i bardziej bezpośrednia</w:t>
      </w:r>
      <w:r>
        <w:rPr>
          <w:rFonts w:ascii="Proxima Nova Rg" w:hAnsi="Proxima Nova Rg"/>
          <w:sz w:val="20"/>
          <w:szCs w:val="20"/>
        </w:rPr>
        <w:t xml:space="preserve"> komunikacja na linii kandydat – rekruter</w:t>
      </w:r>
      <w:r w:rsidR="000273C7">
        <w:rPr>
          <w:rFonts w:ascii="Proxima Nova Rg" w:hAnsi="Proxima Nova Rg"/>
          <w:sz w:val="20"/>
          <w:szCs w:val="20"/>
        </w:rPr>
        <w:t xml:space="preserve"> wymaga </w:t>
      </w:r>
      <w:r w:rsidR="0062758B">
        <w:rPr>
          <w:rFonts w:ascii="Proxima Nova Rg" w:hAnsi="Proxima Nova Rg"/>
          <w:sz w:val="20"/>
          <w:szCs w:val="20"/>
        </w:rPr>
        <w:t>również</w:t>
      </w:r>
      <w:r w:rsidR="000273C7">
        <w:rPr>
          <w:rFonts w:ascii="Proxima Nova Rg" w:hAnsi="Proxima Nova Rg"/>
          <w:sz w:val="20"/>
          <w:szCs w:val="20"/>
        </w:rPr>
        <w:t xml:space="preserve"> </w:t>
      </w:r>
      <w:r w:rsidR="004F559C">
        <w:rPr>
          <w:rFonts w:ascii="Proxima Nova Rg" w:hAnsi="Proxima Nova Rg"/>
          <w:sz w:val="20"/>
          <w:szCs w:val="20"/>
        </w:rPr>
        <w:t>zerwania z niektórymi utartymi schematami.</w:t>
      </w:r>
    </w:p>
    <w:p w14:paraId="5BC175E1" w14:textId="77777777" w:rsidR="000273C7" w:rsidRPr="000273C7" w:rsidRDefault="000273C7" w:rsidP="000273C7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715E113E" w14:textId="51ACE2B5" w:rsidR="0016006F" w:rsidRPr="00057F25" w:rsidRDefault="0016006F" w:rsidP="006742F5">
      <w:pPr>
        <w:ind w:left="708"/>
        <w:jc w:val="both"/>
        <w:rPr>
          <w:rFonts w:ascii="Fira Code" w:hAnsi="Fira Code" w:cs="Fira Code"/>
          <w:b/>
          <w:bCs/>
          <w:sz w:val="18"/>
          <w:szCs w:val="18"/>
        </w:rPr>
      </w:pPr>
      <w:r w:rsidRPr="00694A14">
        <w:rPr>
          <w:rFonts w:ascii="Fira Code" w:hAnsi="Fira Code" w:cs="Fira Code"/>
          <w:sz w:val="18"/>
          <w:szCs w:val="18"/>
          <w:shd w:val="clear" w:color="auto" w:fill="FFFFFF"/>
        </w:rPr>
        <w:t>–</w:t>
      </w:r>
      <w:r>
        <w:rPr>
          <w:rFonts w:ascii="Fira Code" w:hAnsi="Fira Code" w:cs="Fira Code"/>
          <w:sz w:val="18"/>
          <w:szCs w:val="18"/>
          <w:shd w:val="clear" w:color="auto" w:fill="FFFFFF"/>
        </w:rPr>
        <w:t xml:space="preserve"> Spotkania i rozmowy z </w:t>
      </w:r>
      <w:proofErr w:type="spellStart"/>
      <w:r>
        <w:rPr>
          <w:rFonts w:ascii="Fira Code" w:hAnsi="Fira Code" w:cs="Fira Code"/>
          <w:sz w:val="18"/>
          <w:szCs w:val="18"/>
          <w:shd w:val="clear" w:color="auto" w:fill="FFFFFF"/>
        </w:rPr>
        <w:t>rekruterami</w:t>
      </w:r>
      <w:proofErr w:type="spellEnd"/>
      <w:r>
        <w:rPr>
          <w:rFonts w:ascii="Fira Code" w:hAnsi="Fira Code" w:cs="Fira Code"/>
          <w:sz w:val="18"/>
          <w:szCs w:val="18"/>
          <w:shd w:val="clear" w:color="auto" w:fill="FFFFFF"/>
        </w:rPr>
        <w:t xml:space="preserve"> oraz kandydatami utwierdzają nas w przekonaniu, że </w:t>
      </w:r>
      <w:r w:rsidR="00C0714A">
        <w:rPr>
          <w:rFonts w:ascii="Fira Code" w:hAnsi="Fira Code" w:cs="Fira Code"/>
          <w:sz w:val="18"/>
          <w:szCs w:val="18"/>
          <w:shd w:val="clear" w:color="auto" w:fill="FFFFFF"/>
        </w:rPr>
        <w:t>trzeba dużo pracy, by zbliżyć do siebie te dwie perspektywy. Okazuje</w:t>
      </w:r>
      <w:r w:rsidRPr="0016006F">
        <w:rPr>
          <w:rFonts w:ascii="Fira Code" w:hAnsi="Fira Code" w:cs="Fira Code"/>
          <w:sz w:val="18"/>
          <w:szCs w:val="18"/>
          <w:shd w:val="clear" w:color="auto" w:fill="FFFFFF"/>
        </w:rPr>
        <w:t xml:space="preserve"> się, że nawet tak </w:t>
      </w:r>
      <w:r w:rsidR="00C0714A">
        <w:rPr>
          <w:rFonts w:ascii="Fira Code" w:hAnsi="Fira Code" w:cs="Fira Code"/>
          <w:sz w:val="18"/>
          <w:szCs w:val="18"/>
          <w:shd w:val="clear" w:color="auto" w:fill="FFFFFF"/>
        </w:rPr>
        <w:t>elementarna kwestia, jak</w:t>
      </w:r>
      <w:r w:rsidRPr="0016006F">
        <w:rPr>
          <w:rFonts w:ascii="Fira Code" w:hAnsi="Fira Code" w:cs="Fira Code"/>
          <w:sz w:val="18"/>
          <w:szCs w:val="18"/>
          <w:shd w:val="clear" w:color="auto" w:fill="FFFFFF"/>
        </w:rPr>
        <w:t xml:space="preserve"> </w:t>
      </w:r>
      <w:r w:rsidR="00C0714A">
        <w:rPr>
          <w:rFonts w:ascii="Fira Code" w:hAnsi="Fira Code" w:cs="Fira Code"/>
          <w:sz w:val="18"/>
          <w:szCs w:val="18"/>
          <w:shd w:val="clear" w:color="auto" w:fill="FFFFFF"/>
        </w:rPr>
        <w:t>modelowa konstrukcja funkcjonalnego CV</w:t>
      </w:r>
      <w:r w:rsidR="009441AF">
        <w:rPr>
          <w:rFonts w:ascii="Fira Code" w:hAnsi="Fira Code" w:cs="Fira Code"/>
          <w:sz w:val="18"/>
          <w:szCs w:val="18"/>
          <w:shd w:val="clear" w:color="auto" w:fill="FFFFFF"/>
        </w:rPr>
        <w:t xml:space="preserve"> </w:t>
      </w:r>
      <w:r w:rsidRPr="0016006F">
        <w:rPr>
          <w:rFonts w:ascii="Fira Code" w:hAnsi="Fira Code" w:cs="Fira Code"/>
          <w:sz w:val="18"/>
          <w:szCs w:val="18"/>
          <w:shd w:val="clear" w:color="auto" w:fill="FFFFFF"/>
        </w:rPr>
        <w:t>jest postrzegan</w:t>
      </w:r>
      <w:r w:rsidR="005D4291">
        <w:rPr>
          <w:rFonts w:ascii="Fira Code" w:hAnsi="Fira Code" w:cs="Fira Code"/>
          <w:sz w:val="18"/>
          <w:szCs w:val="18"/>
          <w:shd w:val="clear" w:color="auto" w:fill="FFFFFF"/>
        </w:rPr>
        <w:t>a</w:t>
      </w:r>
      <w:r w:rsidRPr="0016006F">
        <w:rPr>
          <w:rFonts w:ascii="Fira Code" w:hAnsi="Fira Code" w:cs="Fira Code"/>
          <w:sz w:val="18"/>
          <w:szCs w:val="18"/>
          <w:shd w:val="clear" w:color="auto" w:fill="FFFFFF"/>
        </w:rPr>
        <w:t xml:space="preserve"> inaczej przez każdą ze stron</w:t>
      </w:r>
      <w:r w:rsidR="009441AF">
        <w:rPr>
          <w:rFonts w:ascii="Fira Code" w:hAnsi="Fira Code" w:cs="Fira Code"/>
          <w:sz w:val="18"/>
          <w:szCs w:val="18"/>
          <w:shd w:val="clear" w:color="auto" w:fill="FFFFFF"/>
        </w:rPr>
        <w:t>. P</w:t>
      </w:r>
      <w:r w:rsidR="007B7F77">
        <w:rPr>
          <w:rFonts w:ascii="Fira Code" w:hAnsi="Fira Code" w:cs="Fira Code"/>
          <w:sz w:val="18"/>
          <w:szCs w:val="18"/>
          <w:shd w:val="clear" w:color="auto" w:fill="FFFFFF"/>
        </w:rPr>
        <w:t>rzykładowo, p</w:t>
      </w:r>
      <w:r w:rsidR="009441AF">
        <w:rPr>
          <w:rFonts w:ascii="Fira Code" w:hAnsi="Fira Code" w:cs="Fira Code"/>
          <w:sz w:val="18"/>
          <w:szCs w:val="18"/>
          <w:shd w:val="clear" w:color="auto" w:fill="FFFFFF"/>
        </w:rPr>
        <w:t>odczas warsztatów</w:t>
      </w:r>
      <w:r w:rsidR="00717AD1">
        <w:rPr>
          <w:rFonts w:ascii="Fira Code" w:hAnsi="Fira Code" w:cs="Fira Code"/>
          <w:sz w:val="18"/>
          <w:szCs w:val="18"/>
          <w:shd w:val="clear" w:color="auto" w:fill="FFFFFF"/>
        </w:rPr>
        <w:t>,</w:t>
      </w:r>
      <w:r w:rsidR="009441AF">
        <w:rPr>
          <w:rFonts w:ascii="Fira Code" w:hAnsi="Fira Code" w:cs="Fira Code"/>
          <w:sz w:val="18"/>
          <w:szCs w:val="18"/>
          <w:shd w:val="clear" w:color="auto" w:fill="FFFFFF"/>
        </w:rPr>
        <w:t xml:space="preserve"> jakie zorganizowaliśmy</w:t>
      </w:r>
      <w:r w:rsidR="00336282">
        <w:rPr>
          <w:rFonts w:ascii="Fira Code" w:hAnsi="Fira Code" w:cs="Fira Code"/>
          <w:sz w:val="18"/>
          <w:szCs w:val="18"/>
          <w:shd w:val="clear" w:color="auto" w:fill="FFFFFF"/>
        </w:rPr>
        <w:t xml:space="preserve"> na ten temat, </w:t>
      </w:r>
      <w:r w:rsidRPr="0016006F">
        <w:rPr>
          <w:rFonts w:ascii="Fira Code" w:hAnsi="Fira Code" w:cs="Fira Code"/>
          <w:sz w:val="18"/>
          <w:szCs w:val="18"/>
          <w:shd w:val="clear" w:color="auto" w:fill="FFFFFF"/>
        </w:rPr>
        <w:t>kandydaci jednogłośnie stwierdzili, że CV powinno się wyróżniać nie tylko treścią, ale i formą</w:t>
      </w:r>
      <w:r w:rsidR="00336282">
        <w:rPr>
          <w:rFonts w:ascii="Fira Code" w:hAnsi="Fira Code" w:cs="Fira Code"/>
          <w:sz w:val="18"/>
          <w:szCs w:val="18"/>
          <w:shd w:val="clear" w:color="auto" w:fill="FFFFFF"/>
        </w:rPr>
        <w:t>.</w:t>
      </w:r>
      <w:r w:rsidRPr="0016006F">
        <w:rPr>
          <w:rFonts w:ascii="Fira Code" w:hAnsi="Fira Code" w:cs="Fira Code"/>
          <w:sz w:val="18"/>
          <w:szCs w:val="18"/>
          <w:shd w:val="clear" w:color="auto" w:fill="FFFFFF"/>
        </w:rPr>
        <w:t xml:space="preserve"> </w:t>
      </w:r>
      <w:r w:rsidR="00336282">
        <w:rPr>
          <w:rFonts w:ascii="Fira Code" w:hAnsi="Fira Code" w:cs="Fira Code"/>
          <w:sz w:val="18"/>
          <w:szCs w:val="18"/>
          <w:shd w:val="clear" w:color="auto" w:fill="FFFFFF"/>
        </w:rPr>
        <w:t xml:space="preserve">Tymczasem </w:t>
      </w:r>
      <w:proofErr w:type="spellStart"/>
      <w:r w:rsidRPr="0016006F">
        <w:rPr>
          <w:rFonts w:ascii="Fira Code" w:hAnsi="Fira Code" w:cs="Fira Code"/>
          <w:sz w:val="18"/>
          <w:szCs w:val="18"/>
          <w:shd w:val="clear" w:color="auto" w:fill="FFFFFF"/>
        </w:rPr>
        <w:t>rekruterzy</w:t>
      </w:r>
      <w:proofErr w:type="spellEnd"/>
      <w:r w:rsidR="009441AF">
        <w:rPr>
          <w:rFonts w:ascii="Fira Code" w:hAnsi="Fira Code" w:cs="Fira Code"/>
          <w:sz w:val="18"/>
          <w:szCs w:val="18"/>
          <w:shd w:val="clear" w:color="auto" w:fill="FFFFFF"/>
        </w:rPr>
        <w:t xml:space="preserve"> podkreślali, że</w:t>
      </w:r>
      <w:r w:rsidRPr="0016006F">
        <w:rPr>
          <w:rFonts w:ascii="Fira Code" w:hAnsi="Fira Code" w:cs="Fira Code"/>
          <w:sz w:val="18"/>
          <w:szCs w:val="18"/>
          <w:shd w:val="clear" w:color="auto" w:fill="FFFFFF"/>
        </w:rPr>
        <w:t xml:space="preserve"> potrzebują dość standardo</w:t>
      </w:r>
      <w:r w:rsidR="00897644">
        <w:rPr>
          <w:rFonts w:ascii="Fira Code" w:hAnsi="Fira Code" w:cs="Fira Code"/>
          <w:sz w:val="18"/>
          <w:szCs w:val="18"/>
          <w:shd w:val="clear" w:color="auto" w:fill="FFFFFF"/>
        </w:rPr>
        <w:t>wych w strukturze</w:t>
      </w:r>
      <w:r w:rsidRPr="0016006F">
        <w:rPr>
          <w:rFonts w:ascii="Fira Code" w:hAnsi="Fira Code" w:cs="Fira Code"/>
          <w:sz w:val="18"/>
          <w:szCs w:val="18"/>
          <w:shd w:val="clear" w:color="auto" w:fill="FFFFFF"/>
        </w:rPr>
        <w:t xml:space="preserve"> dokumentów, bo to </w:t>
      </w:r>
      <w:r w:rsidR="00336282">
        <w:rPr>
          <w:rFonts w:ascii="Fira Code" w:hAnsi="Fira Code" w:cs="Fira Code"/>
          <w:sz w:val="18"/>
          <w:szCs w:val="18"/>
          <w:shd w:val="clear" w:color="auto" w:fill="FFFFFF"/>
        </w:rPr>
        <w:t xml:space="preserve">ułatwia im </w:t>
      </w:r>
      <w:r w:rsidR="00B37B4C">
        <w:rPr>
          <w:rFonts w:ascii="Fira Code" w:hAnsi="Fira Code" w:cs="Fira Code"/>
          <w:sz w:val="18"/>
          <w:szCs w:val="18"/>
          <w:shd w:val="clear" w:color="auto" w:fill="FFFFFF"/>
        </w:rPr>
        <w:t xml:space="preserve">szybkie </w:t>
      </w:r>
      <w:r w:rsidR="00336282">
        <w:rPr>
          <w:rFonts w:ascii="Fira Code" w:hAnsi="Fira Code" w:cs="Fira Code"/>
          <w:sz w:val="18"/>
          <w:szCs w:val="18"/>
          <w:shd w:val="clear" w:color="auto" w:fill="FFFFFF"/>
        </w:rPr>
        <w:t>zapoznanie się z zawartości</w:t>
      </w:r>
      <w:r w:rsidR="0062758B">
        <w:rPr>
          <w:rFonts w:ascii="Fira Code" w:hAnsi="Fira Code" w:cs="Fira Code"/>
          <w:sz w:val="18"/>
          <w:szCs w:val="18"/>
          <w:shd w:val="clear" w:color="auto" w:fill="FFFFFF"/>
        </w:rPr>
        <w:t xml:space="preserve">ą </w:t>
      </w:r>
      <w:r w:rsidRPr="00694A14">
        <w:rPr>
          <w:rFonts w:ascii="Fira Code" w:hAnsi="Fira Code" w:cs="Fira Code"/>
          <w:sz w:val="18"/>
          <w:szCs w:val="18"/>
          <w:shd w:val="clear" w:color="auto" w:fill="FFFFFF"/>
        </w:rPr>
        <w:t xml:space="preserve">– </w:t>
      </w:r>
      <w:r w:rsidRPr="0072780C">
        <w:rPr>
          <w:rFonts w:ascii="Fira Code" w:hAnsi="Fira Code" w:cs="Fira Code"/>
          <w:sz w:val="18"/>
          <w:szCs w:val="18"/>
          <w:shd w:val="clear" w:color="auto" w:fill="FFFFFF"/>
        </w:rPr>
        <w:t>dodaje</w:t>
      </w:r>
      <w:r w:rsidRPr="00694A14">
        <w:rPr>
          <w:rFonts w:ascii="Fira Code" w:hAnsi="Fira Code" w:cs="Fira Code"/>
          <w:b/>
          <w:bCs/>
          <w:sz w:val="18"/>
          <w:szCs w:val="18"/>
          <w:shd w:val="clear" w:color="auto" w:fill="FFFFFF"/>
        </w:rPr>
        <w:t xml:space="preserve"> Mariusz Witkowski</w:t>
      </w:r>
      <w:r w:rsidR="00897644">
        <w:rPr>
          <w:rFonts w:ascii="Fira Code" w:hAnsi="Fira Code" w:cs="Fira Code"/>
          <w:b/>
          <w:bCs/>
          <w:sz w:val="18"/>
          <w:szCs w:val="18"/>
          <w:shd w:val="clear" w:color="auto" w:fill="FFFFFF"/>
        </w:rPr>
        <w:t>.</w:t>
      </w:r>
    </w:p>
    <w:p w14:paraId="6426BAC2" w14:textId="036005B5" w:rsidR="0016006F" w:rsidRPr="0016006F" w:rsidRDefault="00836C1F" w:rsidP="00A548DD">
      <w:pPr>
        <w:spacing w:after="0" w:line="276" w:lineRule="auto"/>
        <w:jc w:val="both"/>
        <w:rPr>
          <w:rFonts w:ascii="Proxima Nova Rg" w:hAnsi="Proxima Nova Rg"/>
          <w:b/>
          <w:bCs/>
          <w:sz w:val="20"/>
          <w:szCs w:val="20"/>
        </w:rPr>
      </w:pPr>
      <w:r>
        <w:rPr>
          <w:rFonts w:ascii="Proxima Nova Rg" w:hAnsi="Proxima Nova Rg"/>
          <w:b/>
          <w:bCs/>
          <w:sz w:val="20"/>
          <w:szCs w:val="20"/>
        </w:rPr>
        <w:t>„Wielka rezygnacja” i p</w:t>
      </w:r>
      <w:r w:rsidR="00B37B4C">
        <w:rPr>
          <w:rFonts w:ascii="Proxima Nova Rg" w:hAnsi="Proxima Nova Rg"/>
          <w:b/>
          <w:bCs/>
          <w:sz w:val="20"/>
          <w:szCs w:val="20"/>
        </w:rPr>
        <w:t>ożegnanie z</w:t>
      </w:r>
      <w:r w:rsidR="0016006F" w:rsidRPr="0016006F">
        <w:rPr>
          <w:rFonts w:ascii="Proxima Nova Rg" w:hAnsi="Proxima Nova Rg"/>
          <w:b/>
          <w:bCs/>
          <w:sz w:val="20"/>
          <w:szCs w:val="20"/>
        </w:rPr>
        <w:t xml:space="preserve"> „owocowy</w:t>
      </w:r>
      <w:r w:rsidR="00B60C8D">
        <w:rPr>
          <w:rFonts w:ascii="Proxima Nova Rg" w:hAnsi="Proxima Nova Rg"/>
          <w:b/>
          <w:bCs/>
          <w:sz w:val="20"/>
          <w:szCs w:val="20"/>
        </w:rPr>
        <w:t>mi</w:t>
      </w:r>
      <w:r w:rsidR="0016006F" w:rsidRPr="0016006F">
        <w:rPr>
          <w:rFonts w:ascii="Proxima Nova Rg" w:hAnsi="Proxima Nova Rg"/>
          <w:b/>
          <w:bCs/>
          <w:sz w:val="20"/>
          <w:szCs w:val="20"/>
        </w:rPr>
        <w:t xml:space="preserve"> piątk</w:t>
      </w:r>
      <w:r w:rsidR="00B60C8D">
        <w:rPr>
          <w:rFonts w:ascii="Proxima Nova Rg" w:hAnsi="Proxima Nova Rg"/>
          <w:b/>
          <w:bCs/>
          <w:sz w:val="20"/>
          <w:szCs w:val="20"/>
        </w:rPr>
        <w:t>ami</w:t>
      </w:r>
      <w:r w:rsidR="0016006F" w:rsidRPr="0016006F">
        <w:rPr>
          <w:rFonts w:ascii="Proxima Nova Rg" w:hAnsi="Proxima Nova Rg"/>
          <w:b/>
          <w:bCs/>
          <w:sz w:val="20"/>
          <w:szCs w:val="20"/>
        </w:rPr>
        <w:t>”</w:t>
      </w:r>
      <w:r w:rsidR="00B37B4C">
        <w:rPr>
          <w:rFonts w:ascii="Proxima Nova Rg" w:hAnsi="Proxima Nova Rg"/>
          <w:b/>
          <w:bCs/>
          <w:sz w:val="20"/>
          <w:szCs w:val="20"/>
        </w:rPr>
        <w:t>?</w:t>
      </w:r>
    </w:p>
    <w:p w14:paraId="09DE76DF" w14:textId="0733DC90" w:rsidR="0016006F" w:rsidRDefault="0016006F" w:rsidP="00A548D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7DE7BF23" w14:textId="4DF93085" w:rsidR="007C2A03" w:rsidRDefault="00057F25" w:rsidP="0062758B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„Wielka rezygnacja”</w:t>
      </w:r>
      <w:r w:rsidR="00A80DDB">
        <w:rPr>
          <w:rFonts w:ascii="Proxima Nova Rg" w:hAnsi="Proxima Nova Rg"/>
          <w:sz w:val="20"/>
          <w:szCs w:val="20"/>
        </w:rPr>
        <w:t xml:space="preserve"> i związane z nią odejścia z pracy</w:t>
      </w:r>
      <w:r w:rsidR="00B37B4C">
        <w:rPr>
          <w:rFonts w:ascii="Proxima Nova Rg" w:hAnsi="Proxima Nova Rg"/>
          <w:sz w:val="20"/>
          <w:szCs w:val="20"/>
        </w:rPr>
        <w:t xml:space="preserve"> to coraz powszechniejszy trend, wywołujący </w:t>
      </w:r>
      <w:r w:rsidR="00DB4460">
        <w:rPr>
          <w:rFonts w:ascii="Proxima Nova Rg" w:hAnsi="Proxima Nova Rg"/>
          <w:sz w:val="20"/>
          <w:szCs w:val="20"/>
        </w:rPr>
        <w:t>obawę</w:t>
      </w:r>
      <w:r w:rsidR="00B37B4C">
        <w:rPr>
          <w:rFonts w:ascii="Proxima Nova Rg" w:hAnsi="Proxima Nova Rg"/>
          <w:sz w:val="20"/>
          <w:szCs w:val="20"/>
        </w:rPr>
        <w:t xml:space="preserve"> pracodawców. </w:t>
      </w:r>
      <w:r w:rsidR="00DB4460">
        <w:rPr>
          <w:rFonts w:ascii="Proxima Nova Rg" w:hAnsi="Proxima Nova Rg"/>
          <w:sz w:val="20"/>
          <w:szCs w:val="20"/>
        </w:rPr>
        <w:t>Pracownicy</w:t>
      </w:r>
      <w:r w:rsidR="007F580A">
        <w:rPr>
          <w:rFonts w:ascii="Proxima Nova Rg" w:hAnsi="Proxima Nova Rg"/>
          <w:sz w:val="20"/>
          <w:szCs w:val="20"/>
        </w:rPr>
        <w:t xml:space="preserve"> na duż</w:t>
      </w:r>
      <w:r w:rsidR="00717AD1">
        <w:rPr>
          <w:rFonts w:ascii="Proxima Nova Rg" w:hAnsi="Proxima Nova Rg"/>
          <w:sz w:val="20"/>
          <w:szCs w:val="20"/>
        </w:rPr>
        <w:t xml:space="preserve">ą </w:t>
      </w:r>
      <w:r w:rsidR="007F580A">
        <w:rPr>
          <w:rFonts w:ascii="Proxima Nova Rg" w:hAnsi="Proxima Nova Rg"/>
          <w:sz w:val="20"/>
          <w:szCs w:val="20"/>
        </w:rPr>
        <w:t>skalę</w:t>
      </w:r>
      <w:r w:rsidR="00DB4460">
        <w:rPr>
          <w:rFonts w:ascii="Proxima Nova Rg" w:hAnsi="Proxima Nova Rg"/>
          <w:sz w:val="20"/>
          <w:szCs w:val="20"/>
        </w:rPr>
        <w:t xml:space="preserve"> rezygnują m.in. ze względu na wypalenie zawodowe, długotrwały stres związany z pandemią czy</w:t>
      </w:r>
      <w:r w:rsidR="0067659C">
        <w:rPr>
          <w:rFonts w:ascii="Proxima Nova Rg" w:hAnsi="Proxima Nova Rg"/>
          <w:sz w:val="20"/>
          <w:szCs w:val="20"/>
        </w:rPr>
        <w:t xml:space="preserve"> pragnienie realizacji swoich aspiracji tu i teraz. </w:t>
      </w:r>
      <w:r w:rsidR="00A80DDB">
        <w:rPr>
          <w:rFonts w:ascii="Proxima Nova Rg" w:hAnsi="Proxima Nova Rg"/>
          <w:sz w:val="20"/>
          <w:szCs w:val="20"/>
        </w:rPr>
        <w:t xml:space="preserve">Na całym świecie jest </w:t>
      </w:r>
      <w:r w:rsidR="0041646D">
        <w:rPr>
          <w:rFonts w:ascii="Proxima Nova Rg" w:hAnsi="Proxima Nova Rg"/>
          <w:sz w:val="20"/>
          <w:szCs w:val="20"/>
        </w:rPr>
        <w:t>to</w:t>
      </w:r>
      <w:r w:rsidR="00A80DDB">
        <w:rPr>
          <w:rFonts w:ascii="Proxima Nova Rg" w:hAnsi="Proxima Nova Rg"/>
          <w:sz w:val="20"/>
          <w:szCs w:val="20"/>
        </w:rPr>
        <w:t xml:space="preserve"> szczególnie widoczn</w:t>
      </w:r>
      <w:r w:rsidR="0041646D">
        <w:rPr>
          <w:rFonts w:ascii="Proxima Nova Rg" w:hAnsi="Proxima Nova Rg"/>
          <w:sz w:val="20"/>
          <w:szCs w:val="20"/>
        </w:rPr>
        <w:t>e</w:t>
      </w:r>
      <w:r w:rsidR="00A80DDB">
        <w:rPr>
          <w:rFonts w:ascii="Proxima Nova Rg" w:hAnsi="Proxima Nova Rg"/>
          <w:sz w:val="20"/>
          <w:szCs w:val="20"/>
        </w:rPr>
        <w:t xml:space="preserve"> w sektorze IT. </w:t>
      </w:r>
      <w:r w:rsidR="007C2A03">
        <w:rPr>
          <w:rFonts w:ascii="Proxima Nova Rg" w:hAnsi="Proxima Nova Rg"/>
          <w:sz w:val="20"/>
          <w:szCs w:val="20"/>
        </w:rPr>
        <w:t>Niektóre międzynarodowe statystyki (źródło: badanie „</w:t>
      </w:r>
      <w:proofErr w:type="spellStart"/>
      <w:r w:rsidR="007C2A03">
        <w:rPr>
          <w:rFonts w:ascii="Proxima Nova Rg" w:hAnsi="Proxima Nova Rg"/>
          <w:sz w:val="20"/>
          <w:szCs w:val="20"/>
        </w:rPr>
        <w:t>Retaining</w:t>
      </w:r>
      <w:proofErr w:type="spellEnd"/>
      <w:r w:rsidR="007C2A03">
        <w:rPr>
          <w:rFonts w:ascii="Proxima Nova Rg" w:hAnsi="Proxima Nova Rg"/>
          <w:sz w:val="20"/>
          <w:szCs w:val="20"/>
        </w:rPr>
        <w:t xml:space="preserve"> Tech Staff in the Era of The Gr</w:t>
      </w:r>
      <w:r w:rsidR="00350C9F">
        <w:rPr>
          <w:rFonts w:ascii="Proxima Nova Rg" w:hAnsi="Proxima Nova Rg"/>
          <w:sz w:val="20"/>
          <w:szCs w:val="20"/>
        </w:rPr>
        <w:t>e</w:t>
      </w:r>
      <w:r w:rsidR="007C2A03">
        <w:rPr>
          <w:rFonts w:ascii="Proxima Nova Rg" w:hAnsi="Proxima Nova Rg"/>
          <w:sz w:val="20"/>
          <w:szCs w:val="20"/>
        </w:rPr>
        <w:t xml:space="preserve">at </w:t>
      </w:r>
      <w:proofErr w:type="spellStart"/>
      <w:r w:rsidR="007C2A03">
        <w:rPr>
          <w:rFonts w:ascii="Proxima Nova Rg" w:hAnsi="Proxima Nova Rg"/>
          <w:sz w:val="20"/>
          <w:szCs w:val="20"/>
        </w:rPr>
        <w:t>Resignation</w:t>
      </w:r>
      <w:proofErr w:type="spellEnd"/>
      <w:r w:rsidR="007C2A03">
        <w:rPr>
          <w:rFonts w:ascii="Proxima Nova Rg" w:hAnsi="Proxima Nova Rg"/>
          <w:sz w:val="20"/>
          <w:szCs w:val="20"/>
        </w:rPr>
        <w:t xml:space="preserve">” – Talent LMS &amp; </w:t>
      </w:r>
      <w:proofErr w:type="spellStart"/>
      <w:r w:rsidR="007C2A03">
        <w:rPr>
          <w:rFonts w:ascii="Proxima Nova Rg" w:hAnsi="Proxima Nova Rg"/>
          <w:sz w:val="20"/>
          <w:szCs w:val="20"/>
        </w:rPr>
        <w:t>Workable</w:t>
      </w:r>
      <w:proofErr w:type="spellEnd"/>
      <w:r w:rsidR="007C2A03">
        <w:rPr>
          <w:rFonts w:ascii="Proxima Nova Rg" w:hAnsi="Proxima Nova Rg"/>
          <w:sz w:val="20"/>
          <w:szCs w:val="20"/>
        </w:rPr>
        <w:t>) pokazują</w:t>
      </w:r>
      <w:r w:rsidR="00717AD1">
        <w:rPr>
          <w:rFonts w:ascii="Proxima Nova Rg" w:hAnsi="Proxima Nova Rg"/>
          <w:sz w:val="20"/>
          <w:szCs w:val="20"/>
        </w:rPr>
        <w:t>,</w:t>
      </w:r>
      <w:r w:rsidR="007C2A03">
        <w:rPr>
          <w:rFonts w:ascii="Proxima Nova Rg" w:hAnsi="Proxima Nova Rg"/>
          <w:sz w:val="20"/>
          <w:szCs w:val="20"/>
        </w:rPr>
        <w:t xml:space="preserve"> że </w:t>
      </w:r>
      <w:r w:rsidR="000D7EA8">
        <w:rPr>
          <w:rFonts w:ascii="Proxima Nova Rg" w:hAnsi="Proxima Nova Rg"/>
          <w:sz w:val="20"/>
          <w:szCs w:val="20"/>
        </w:rPr>
        <w:t xml:space="preserve">nawet 72 </w:t>
      </w:r>
      <w:r w:rsidR="00776859">
        <w:rPr>
          <w:rFonts w:ascii="Proxima Nova Rg" w:hAnsi="Proxima Nova Rg"/>
          <w:sz w:val="20"/>
          <w:szCs w:val="20"/>
        </w:rPr>
        <w:t xml:space="preserve">proc. </w:t>
      </w:r>
      <w:r w:rsidR="000D7EA8">
        <w:rPr>
          <w:rFonts w:ascii="Proxima Nova Rg" w:hAnsi="Proxima Nova Rg"/>
          <w:sz w:val="20"/>
          <w:szCs w:val="20"/>
        </w:rPr>
        <w:t xml:space="preserve">pracowników sektora technologicznego bierze pod uwagę rezygnację z pracy, bądź jej zmianę w ciągu kolejnych 12 miesięcy. </w:t>
      </w:r>
      <w:r w:rsidR="007C2A03">
        <w:rPr>
          <w:rFonts w:ascii="Proxima Nova Rg" w:hAnsi="Proxima Nova Rg"/>
          <w:sz w:val="20"/>
          <w:szCs w:val="20"/>
        </w:rPr>
        <w:t>Z badań przeprowadzonych w Polsce (</w:t>
      </w:r>
      <w:r w:rsidR="00717AD1">
        <w:rPr>
          <w:rFonts w:ascii="Proxima Nova Rg" w:hAnsi="Proxima Nova Rg"/>
          <w:sz w:val="20"/>
          <w:szCs w:val="20"/>
        </w:rPr>
        <w:t>źródło</w:t>
      </w:r>
      <w:r w:rsidR="007C2A03">
        <w:rPr>
          <w:rFonts w:ascii="Proxima Nova Rg" w:hAnsi="Proxima Nova Rg"/>
          <w:sz w:val="20"/>
          <w:szCs w:val="20"/>
        </w:rPr>
        <w:t xml:space="preserve">: </w:t>
      </w:r>
      <w:r w:rsidR="007C2A03" w:rsidRPr="007C2A03">
        <w:rPr>
          <w:rFonts w:ascii="Proxima Nova Rg" w:hAnsi="Proxima Nova Rg"/>
          <w:sz w:val="20"/>
          <w:szCs w:val="20"/>
        </w:rPr>
        <w:t>badanie „Rok nowej normalności”</w:t>
      </w:r>
      <w:r w:rsidR="000D7EA8" w:rsidRPr="000D7EA8">
        <w:rPr>
          <w:rFonts w:ascii="Proxima Nova Rg" w:hAnsi="Proxima Nova Rg"/>
          <w:sz w:val="20"/>
          <w:szCs w:val="20"/>
        </w:rPr>
        <w:t xml:space="preserve"> </w:t>
      </w:r>
      <w:r w:rsidR="000D7EA8">
        <w:rPr>
          <w:rFonts w:ascii="Proxima Nova Rg" w:hAnsi="Proxima Nova Rg"/>
          <w:sz w:val="20"/>
          <w:szCs w:val="20"/>
        </w:rPr>
        <w:t xml:space="preserve">– </w:t>
      </w:r>
      <w:r w:rsidR="006037DF">
        <w:rPr>
          <w:rFonts w:ascii="Proxima Nova Rg" w:hAnsi="Proxima Nova Rg"/>
          <w:sz w:val="20"/>
          <w:szCs w:val="20"/>
        </w:rPr>
        <w:t>P</w:t>
      </w:r>
      <w:r w:rsidR="000D7EA8">
        <w:rPr>
          <w:rFonts w:ascii="Proxima Nova Rg" w:hAnsi="Proxima Nova Rg"/>
          <w:sz w:val="20"/>
          <w:szCs w:val="20"/>
        </w:rPr>
        <w:t>racuj.pl</w:t>
      </w:r>
      <w:r w:rsidR="007C2A03" w:rsidRPr="007C2A03">
        <w:rPr>
          <w:rFonts w:ascii="Proxima Nova Rg" w:hAnsi="Proxima Nova Rg"/>
          <w:sz w:val="20"/>
          <w:szCs w:val="20"/>
        </w:rPr>
        <w:t xml:space="preserve">) </w:t>
      </w:r>
      <w:r w:rsidR="007C2A03">
        <w:rPr>
          <w:rFonts w:ascii="Proxima Nova Rg" w:hAnsi="Proxima Nova Rg"/>
          <w:sz w:val="20"/>
          <w:szCs w:val="20"/>
        </w:rPr>
        <w:t xml:space="preserve">wynika, że już </w:t>
      </w:r>
      <w:r w:rsidR="007C2A03" w:rsidRPr="007C2A03">
        <w:rPr>
          <w:rFonts w:ascii="Proxima Nova Rg" w:hAnsi="Proxima Nova Rg"/>
          <w:sz w:val="20"/>
          <w:szCs w:val="20"/>
        </w:rPr>
        <w:t>po roku pandemii</w:t>
      </w:r>
      <w:r w:rsidR="007C2A03">
        <w:rPr>
          <w:rFonts w:ascii="Proxima Nova Rg" w:hAnsi="Proxima Nova Rg"/>
          <w:sz w:val="20"/>
          <w:szCs w:val="20"/>
        </w:rPr>
        <w:t xml:space="preserve"> </w:t>
      </w:r>
      <w:r w:rsidR="007C2A03" w:rsidRPr="007C2A03">
        <w:rPr>
          <w:rFonts w:ascii="Proxima Nova Rg" w:hAnsi="Proxima Nova Rg"/>
          <w:sz w:val="20"/>
          <w:szCs w:val="20"/>
        </w:rPr>
        <w:t>aż 91</w:t>
      </w:r>
      <w:r w:rsidR="006742F5">
        <w:rPr>
          <w:rFonts w:ascii="Proxima Nova Rg" w:hAnsi="Proxima Nova Rg"/>
          <w:sz w:val="20"/>
          <w:szCs w:val="20"/>
        </w:rPr>
        <w:t xml:space="preserve"> proc.</w:t>
      </w:r>
      <w:r w:rsidR="007C2A03" w:rsidRPr="007C2A03">
        <w:rPr>
          <w:rFonts w:ascii="Proxima Nova Rg" w:hAnsi="Proxima Nova Rg"/>
          <w:sz w:val="20"/>
          <w:szCs w:val="20"/>
        </w:rPr>
        <w:t xml:space="preserve"> </w:t>
      </w:r>
      <w:r w:rsidR="002F7766">
        <w:rPr>
          <w:rFonts w:ascii="Proxima Nova Rg" w:hAnsi="Proxima Nova Rg"/>
          <w:sz w:val="20"/>
          <w:szCs w:val="20"/>
        </w:rPr>
        <w:t>ankietowanych</w:t>
      </w:r>
      <w:r w:rsidR="007C2A03" w:rsidRPr="007C2A03">
        <w:rPr>
          <w:rFonts w:ascii="Proxima Nova Rg" w:hAnsi="Proxima Nova Rg"/>
          <w:sz w:val="20"/>
          <w:szCs w:val="20"/>
        </w:rPr>
        <w:t xml:space="preserve"> </w:t>
      </w:r>
      <w:r w:rsidR="007C2A03">
        <w:rPr>
          <w:rFonts w:ascii="Proxima Nova Rg" w:hAnsi="Proxima Nova Rg"/>
          <w:sz w:val="20"/>
          <w:szCs w:val="20"/>
        </w:rPr>
        <w:t xml:space="preserve">deklarowało, </w:t>
      </w:r>
      <w:r w:rsidR="0058274A">
        <w:rPr>
          <w:rFonts w:ascii="Proxima Nova Rg" w:hAnsi="Proxima Nova Rg"/>
          <w:sz w:val="20"/>
          <w:szCs w:val="20"/>
        </w:rPr>
        <w:t>ż</w:t>
      </w:r>
      <w:r w:rsidR="007C2A03">
        <w:rPr>
          <w:rFonts w:ascii="Proxima Nova Rg" w:hAnsi="Proxima Nova Rg"/>
          <w:sz w:val="20"/>
          <w:szCs w:val="20"/>
        </w:rPr>
        <w:t>e przyję</w:t>
      </w:r>
      <w:r w:rsidR="00525F3E">
        <w:rPr>
          <w:rFonts w:ascii="Proxima Nova Rg" w:hAnsi="Proxima Nova Rg"/>
          <w:sz w:val="20"/>
          <w:szCs w:val="20"/>
        </w:rPr>
        <w:t>łoby</w:t>
      </w:r>
      <w:r w:rsidR="007C2A03">
        <w:rPr>
          <w:rFonts w:ascii="Proxima Nova Rg" w:hAnsi="Proxima Nova Rg"/>
          <w:sz w:val="20"/>
          <w:szCs w:val="20"/>
        </w:rPr>
        <w:t xml:space="preserve"> </w:t>
      </w:r>
      <w:r w:rsidR="007C2A03" w:rsidRPr="007C2A03">
        <w:rPr>
          <w:rFonts w:ascii="Proxima Nova Rg" w:hAnsi="Proxima Nova Rg"/>
          <w:sz w:val="20"/>
          <w:szCs w:val="20"/>
        </w:rPr>
        <w:t>ofertę nowego zatrudnienia</w:t>
      </w:r>
      <w:r w:rsidR="007C2A03">
        <w:rPr>
          <w:rFonts w:ascii="Proxima Nova Rg" w:hAnsi="Proxima Nova Rg"/>
          <w:sz w:val="20"/>
          <w:szCs w:val="20"/>
        </w:rPr>
        <w:t>.</w:t>
      </w:r>
    </w:p>
    <w:p w14:paraId="059B2478" w14:textId="77777777" w:rsidR="007C2A03" w:rsidRDefault="007C2A03" w:rsidP="0062758B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1EE33FFF" w14:textId="3A929E16" w:rsidR="0041646D" w:rsidRDefault="00DB4460" w:rsidP="009E29F5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Świadome tego</w:t>
      </w:r>
      <w:r w:rsidR="0067659C">
        <w:rPr>
          <w:rFonts w:ascii="Proxima Nova Rg" w:hAnsi="Proxima Nova Rg"/>
          <w:sz w:val="20"/>
          <w:szCs w:val="20"/>
        </w:rPr>
        <w:t xml:space="preserve"> zagrożenia</w:t>
      </w:r>
      <w:r>
        <w:rPr>
          <w:rFonts w:ascii="Proxima Nova Rg" w:hAnsi="Proxima Nova Rg"/>
          <w:sz w:val="20"/>
          <w:szCs w:val="20"/>
        </w:rPr>
        <w:t xml:space="preserve"> firmy będą się w 2022 roku koncentrować na wyzwaniach z zakresu HR i </w:t>
      </w:r>
      <w:proofErr w:type="spellStart"/>
      <w:r>
        <w:rPr>
          <w:rFonts w:ascii="Proxima Nova Rg" w:hAnsi="Proxima Nova Rg"/>
          <w:sz w:val="20"/>
          <w:szCs w:val="20"/>
        </w:rPr>
        <w:t>E</w:t>
      </w:r>
      <w:r w:rsidR="00A80DDB">
        <w:rPr>
          <w:rFonts w:ascii="Proxima Nova Rg" w:hAnsi="Proxima Nova Rg"/>
          <w:sz w:val="20"/>
          <w:szCs w:val="20"/>
        </w:rPr>
        <w:t>mployer</w:t>
      </w:r>
      <w:proofErr w:type="spellEnd"/>
      <w:r w:rsidR="00A80DDB">
        <w:rPr>
          <w:rFonts w:ascii="Proxima Nova Rg" w:hAnsi="Proxima Nova Rg"/>
          <w:sz w:val="20"/>
          <w:szCs w:val="20"/>
        </w:rPr>
        <w:t xml:space="preserve"> </w:t>
      </w:r>
      <w:proofErr w:type="spellStart"/>
      <w:r>
        <w:rPr>
          <w:rFonts w:ascii="Proxima Nova Rg" w:hAnsi="Proxima Nova Rg"/>
          <w:sz w:val="20"/>
          <w:szCs w:val="20"/>
        </w:rPr>
        <w:t>B</w:t>
      </w:r>
      <w:r w:rsidR="00A80DDB">
        <w:rPr>
          <w:rFonts w:ascii="Proxima Nova Rg" w:hAnsi="Proxima Nova Rg"/>
          <w:sz w:val="20"/>
          <w:szCs w:val="20"/>
        </w:rPr>
        <w:t>randing</w:t>
      </w:r>
      <w:proofErr w:type="spellEnd"/>
      <w:r>
        <w:rPr>
          <w:rFonts w:ascii="Proxima Nova Rg" w:hAnsi="Proxima Nova Rg"/>
          <w:sz w:val="20"/>
          <w:szCs w:val="20"/>
        </w:rPr>
        <w:t xml:space="preserve">. Jedną z </w:t>
      </w:r>
      <w:r w:rsidR="006742F5">
        <w:rPr>
          <w:rFonts w:ascii="Proxima Nova Rg" w:hAnsi="Proxima Nova Rg"/>
          <w:sz w:val="20"/>
          <w:szCs w:val="20"/>
        </w:rPr>
        <w:t>recept</w:t>
      </w:r>
      <w:r>
        <w:rPr>
          <w:rFonts w:ascii="Proxima Nova Rg" w:hAnsi="Proxima Nova Rg"/>
          <w:sz w:val="20"/>
          <w:szCs w:val="20"/>
        </w:rPr>
        <w:t xml:space="preserve"> jest </w:t>
      </w:r>
      <w:r w:rsidR="003B1B38">
        <w:rPr>
          <w:rFonts w:ascii="Proxima Nova Rg" w:hAnsi="Proxima Nova Rg"/>
          <w:sz w:val="20"/>
          <w:szCs w:val="20"/>
        </w:rPr>
        <w:t xml:space="preserve">zmiana </w:t>
      </w:r>
      <w:r>
        <w:rPr>
          <w:rFonts w:ascii="Proxima Nova Rg" w:hAnsi="Proxima Nova Rg"/>
          <w:sz w:val="20"/>
          <w:szCs w:val="20"/>
        </w:rPr>
        <w:t>benefitów pracowniczych. Ro</w:t>
      </w:r>
      <w:r w:rsidRPr="00D27F60">
        <w:rPr>
          <w:rFonts w:ascii="Proxima Nova Rg" w:hAnsi="Proxima Nova Rg"/>
          <w:sz w:val="20"/>
          <w:szCs w:val="20"/>
        </w:rPr>
        <w:t>zpoczęł</w:t>
      </w:r>
      <w:r w:rsidR="003B1B38">
        <w:rPr>
          <w:rFonts w:ascii="Proxima Nova Rg" w:hAnsi="Proxima Nova Rg"/>
          <w:sz w:val="20"/>
          <w:szCs w:val="20"/>
        </w:rPr>
        <w:t>a</w:t>
      </w:r>
      <w:r w:rsidRPr="00D27F60">
        <w:rPr>
          <w:rFonts w:ascii="Proxima Nova Rg" w:hAnsi="Proxima Nova Rg"/>
          <w:sz w:val="20"/>
          <w:szCs w:val="20"/>
        </w:rPr>
        <w:t xml:space="preserve"> się</w:t>
      </w:r>
      <w:r>
        <w:rPr>
          <w:rFonts w:ascii="Proxima Nova Rg" w:hAnsi="Proxima Nova Rg"/>
          <w:sz w:val="20"/>
          <w:szCs w:val="20"/>
        </w:rPr>
        <w:t xml:space="preserve"> on</w:t>
      </w:r>
      <w:r w:rsidR="00A11584">
        <w:rPr>
          <w:rFonts w:ascii="Proxima Nova Rg" w:hAnsi="Proxima Nova Rg"/>
          <w:sz w:val="20"/>
          <w:szCs w:val="20"/>
        </w:rPr>
        <w:t>a</w:t>
      </w:r>
      <w:r w:rsidRPr="00D27F60">
        <w:rPr>
          <w:rFonts w:ascii="Proxima Nova Rg" w:hAnsi="Proxima Nova Rg"/>
          <w:sz w:val="20"/>
          <w:szCs w:val="20"/>
        </w:rPr>
        <w:t xml:space="preserve"> już na początku pandemii. Na znaczeniu</w:t>
      </w:r>
      <w:r>
        <w:rPr>
          <w:rFonts w:ascii="Proxima Nova Rg" w:hAnsi="Proxima Nova Rg"/>
          <w:sz w:val="20"/>
          <w:szCs w:val="20"/>
        </w:rPr>
        <w:t xml:space="preserve"> w oczach pracowników zaczęły zyskiwać </w:t>
      </w:r>
      <w:r w:rsidR="0062758B">
        <w:rPr>
          <w:rFonts w:ascii="Proxima Nova Rg" w:hAnsi="Proxima Nova Rg"/>
          <w:sz w:val="20"/>
          <w:szCs w:val="20"/>
        </w:rPr>
        <w:t>świadczenia</w:t>
      </w:r>
      <w:r w:rsidRPr="00D27F60">
        <w:rPr>
          <w:rFonts w:ascii="Proxima Nova Rg" w:hAnsi="Proxima Nova Rg"/>
          <w:sz w:val="20"/>
          <w:szCs w:val="20"/>
        </w:rPr>
        <w:t xml:space="preserve"> wspierające ochronę zdrowia i</w:t>
      </w:r>
      <w:r w:rsidR="0067659C">
        <w:rPr>
          <w:rFonts w:ascii="Proxima Nova Rg" w:hAnsi="Proxima Nova Rg"/>
          <w:sz w:val="20"/>
          <w:szCs w:val="20"/>
        </w:rPr>
        <w:t xml:space="preserve"> tzw.</w:t>
      </w:r>
      <w:r w:rsidRPr="00D27F60">
        <w:rPr>
          <w:rFonts w:ascii="Proxima Nova Rg" w:hAnsi="Proxima Nova Rg"/>
          <w:sz w:val="20"/>
          <w:szCs w:val="20"/>
        </w:rPr>
        <w:t xml:space="preserve"> </w:t>
      </w:r>
      <w:proofErr w:type="spellStart"/>
      <w:r w:rsidRPr="00D27F60">
        <w:rPr>
          <w:rFonts w:ascii="Proxima Nova Rg" w:hAnsi="Proxima Nova Rg"/>
          <w:sz w:val="20"/>
          <w:szCs w:val="20"/>
        </w:rPr>
        <w:t>well</w:t>
      </w:r>
      <w:r w:rsidR="0067659C">
        <w:rPr>
          <w:rFonts w:ascii="Proxima Nova Rg" w:hAnsi="Proxima Nova Rg"/>
          <w:sz w:val="20"/>
          <w:szCs w:val="20"/>
        </w:rPr>
        <w:t>-</w:t>
      </w:r>
      <w:r w:rsidRPr="00D27F60">
        <w:rPr>
          <w:rFonts w:ascii="Proxima Nova Rg" w:hAnsi="Proxima Nova Rg"/>
          <w:sz w:val="20"/>
          <w:szCs w:val="20"/>
        </w:rPr>
        <w:t>being</w:t>
      </w:r>
      <w:proofErr w:type="spellEnd"/>
      <w:r>
        <w:rPr>
          <w:rFonts w:ascii="Proxima Nova Rg" w:hAnsi="Proxima Nova Rg"/>
          <w:sz w:val="20"/>
          <w:szCs w:val="20"/>
        </w:rPr>
        <w:t xml:space="preserve"> oraz dbałość o </w:t>
      </w:r>
      <w:proofErr w:type="spellStart"/>
      <w:r>
        <w:rPr>
          <w:rFonts w:ascii="Proxima Nova Rg" w:hAnsi="Proxima Nova Rg"/>
          <w:sz w:val="20"/>
          <w:szCs w:val="20"/>
        </w:rPr>
        <w:t>work</w:t>
      </w:r>
      <w:proofErr w:type="spellEnd"/>
      <w:r>
        <w:rPr>
          <w:rFonts w:ascii="Proxima Nova Rg" w:hAnsi="Proxima Nova Rg"/>
          <w:sz w:val="20"/>
          <w:szCs w:val="20"/>
        </w:rPr>
        <w:t xml:space="preserve">-life </w:t>
      </w:r>
      <w:proofErr w:type="spellStart"/>
      <w:r>
        <w:rPr>
          <w:rFonts w:ascii="Proxima Nova Rg" w:hAnsi="Proxima Nova Rg"/>
          <w:sz w:val="20"/>
          <w:szCs w:val="20"/>
        </w:rPr>
        <w:t>balance</w:t>
      </w:r>
      <w:proofErr w:type="spellEnd"/>
      <w:r>
        <w:rPr>
          <w:rFonts w:ascii="Proxima Nova Rg" w:hAnsi="Proxima Nova Rg"/>
          <w:sz w:val="20"/>
          <w:szCs w:val="20"/>
        </w:rPr>
        <w:t xml:space="preserve">. </w:t>
      </w:r>
      <w:r w:rsidR="002F7766">
        <w:rPr>
          <w:rFonts w:ascii="Proxima Nova Rg" w:hAnsi="Proxima Nova Rg"/>
          <w:sz w:val="20"/>
          <w:szCs w:val="20"/>
        </w:rPr>
        <w:t xml:space="preserve">Tę </w:t>
      </w:r>
      <w:r w:rsidR="0067659C">
        <w:rPr>
          <w:rFonts w:ascii="Proxima Nova Rg" w:hAnsi="Proxima Nova Rg"/>
          <w:sz w:val="20"/>
          <w:szCs w:val="20"/>
        </w:rPr>
        <w:t>tendencj</w:t>
      </w:r>
      <w:r w:rsidR="00717AD1">
        <w:rPr>
          <w:rFonts w:ascii="Proxima Nova Rg" w:hAnsi="Proxima Nova Rg"/>
          <w:sz w:val="20"/>
          <w:szCs w:val="20"/>
        </w:rPr>
        <w:t>ę</w:t>
      </w:r>
      <w:r w:rsidR="0067659C">
        <w:rPr>
          <w:rFonts w:ascii="Proxima Nova Rg" w:hAnsi="Proxima Nova Rg"/>
          <w:sz w:val="20"/>
          <w:szCs w:val="20"/>
        </w:rPr>
        <w:t xml:space="preserve"> widać już w treści ogłoszeń rekrutacyjnych skierowanych do polskich specjalistów IT. „Owocowe piątki”</w:t>
      </w:r>
      <w:r w:rsidR="00897644">
        <w:rPr>
          <w:rFonts w:ascii="Proxima Nova Rg" w:hAnsi="Proxima Nova Rg"/>
          <w:sz w:val="20"/>
          <w:szCs w:val="20"/>
        </w:rPr>
        <w:t xml:space="preserve"> i </w:t>
      </w:r>
      <w:r w:rsidR="0067659C">
        <w:rPr>
          <w:rFonts w:ascii="Proxima Nova Rg" w:hAnsi="Proxima Nova Rg"/>
          <w:sz w:val="20"/>
          <w:szCs w:val="20"/>
        </w:rPr>
        <w:t xml:space="preserve">obietnice pracy w „młodym, </w:t>
      </w:r>
      <w:r w:rsidR="00897644">
        <w:rPr>
          <w:rFonts w:ascii="Proxima Nova Rg" w:hAnsi="Proxima Nova Rg"/>
          <w:sz w:val="20"/>
          <w:szCs w:val="20"/>
        </w:rPr>
        <w:t>dynamicznym</w:t>
      </w:r>
      <w:r w:rsidR="0067659C">
        <w:rPr>
          <w:rFonts w:ascii="Proxima Nova Rg" w:hAnsi="Proxima Nova Rg"/>
          <w:sz w:val="20"/>
          <w:szCs w:val="20"/>
        </w:rPr>
        <w:t xml:space="preserve"> zespole” niejednokrotnie zastę</w:t>
      </w:r>
      <w:r w:rsidR="008829F1">
        <w:rPr>
          <w:rFonts w:ascii="Proxima Nova Rg" w:hAnsi="Proxima Nova Rg"/>
          <w:sz w:val="20"/>
          <w:szCs w:val="20"/>
        </w:rPr>
        <w:t>powane są przez</w:t>
      </w:r>
      <w:r w:rsidR="0067659C">
        <w:rPr>
          <w:rFonts w:ascii="Proxima Nova Rg" w:hAnsi="Proxima Nova Rg"/>
          <w:sz w:val="20"/>
          <w:szCs w:val="20"/>
        </w:rPr>
        <w:t xml:space="preserve"> szczegóły dotyczące prywatnej opieki zdrowotnej, wsparcia psychologicznego</w:t>
      </w:r>
      <w:r w:rsidR="00897644">
        <w:rPr>
          <w:rFonts w:ascii="Proxima Nova Rg" w:hAnsi="Proxima Nova Rg"/>
          <w:sz w:val="20"/>
          <w:szCs w:val="20"/>
        </w:rPr>
        <w:t xml:space="preserve"> czy dofinansowania zdalnej rozrywki</w:t>
      </w:r>
      <w:r w:rsidR="00A80DDB">
        <w:rPr>
          <w:rFonts w:ascii="Proxima Nova Rg" w:hAnsi="Proxima Nova Rg"/>
          <w:sz w:val="20"/>
          <w:szCs w:val="20"/>
        </w:rPr>
        <w:t xml:space="preserve">, np. platform </w:t>
      </w:r>
      <w:proofErr w:type="spellStart"/>
      <w:r w:rsidR="00A80DDB">
        <w:rPr>
          <w:rFonts w:ascii="Proxima Nova Rg" w:hAnsi="Proxima Nova Rg"/>
          <w:sz w:val="20"/>
          <w:szCs w:val="20"/>
        </w:rPr>
        <w:t>streamingowych</w:t>
      </w:r>
      <w:proofErr w:type="spellEnd"/>
      <w:r w:rsidR="00A80DDB">
        <w:rPr>
          <w:rFonts w:ascii="Proxima Nova Rg" w:hAnsi="Proxima Nova Rg"/>
          <w:sz w:val="20"/>
          <w:szCs w:val="20"/>
        </w:rPr>
        <w:t>.</w:t>
      </w:r>
    </w:p>
    <w:p w14:paraId="11C008C5" w14:textId="77777777" w:rsidR="0041646D" w:rsidRDefault="0041646D" w:rsidP="009E29F5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57B21C1F" w14:textId="77777777" w:rsidR="008423BB" w:rsidRPr="008423BB" w:rsidRDefault="008423BB" w:rsidP="009E29F5">
      <w:pPr>
        <w:spacing w:after="0" w:line="276" w:lineRule="auto"/>
        <w:jc w:val="both"/>
        <w:rPr>
          <w:rFonts w:ascii="Proxima Nova Rg" w:hAnsi="Proxima Nova Rg"/>
          <w:b/>
          <w:bCs/>
          <w:sz w:val="20"/>
          <w:szCs w:val="20"/>
        </w:rPr>
      </w:pPr>
      <w:r w:rsidRPr="008423BB">
        <w:rPr>
          <w:rFonts w:ascii="Proxima Nova Rg" w:hAnsi="Proxima Nova Rg"/>
          <w:b/>
          <w:bCs/>
          <w:sz w:val="20"/>
          <w:szCs w:val="20"/>
        </w:rPr>
        <w:lastRenderedPageBreak/>
        <w:t>Nie tylko IT</w:t>
      </w:r>
    </w:p>
    <w:p w14:paraId="47C6CABC" w14:textId="77777777" w:rsidR="008423BB" w:rsidRDefault="008423BB" w:rsidP="009E29F5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3A6E7B80" w14:textId="610AA165" w:rsidR="009E29F5" w:rsidRPr="009E29F5" w:rsidRDefault="0041646D" w:rsidP="009E29F5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Jak podkreślają eksperci</w:t>
      </w:r>
      <w:r w:rsidR="008E7357">
        <w:rPr>
          <w:rFonts w:ascii="Proxima Nova Rg" w:hAnsi="Proxima Nova Rg"/>
          <w:sz w:val="20"/>
          <w:szCs w:val="20"/>
        </w:rPr>
        <w:t>,</w:t>
      </w:r>
      <w:r w:rsidR="009E29F5">
        <w:rPr>
          <w:rFonts w:ascii="Proxima Nova Rg" w:hAnsi="Proxima Nova Rg"/>
          <w:sz w:val="20"/>
          <w:szCs w:val="20"/>
        </w:rPr>
        <w:t xml:space="preserve"> świadomoś</w:t>
      </w:r>
      <w:r>
        <w:rPr>
          <w:rFonts w:ascii="Proxima Nova Rg" w:hAnsi="Proxima Nova Rg"/>
          <w:sz w:val="20"/>
          <w:szCs w:val="20"/>
        </w:rPr>
        <w:t xml:space="preserve">ć </w:t>
      </w:r>
      <w:r w:rsidR="008423BB">
        <w:rPr>
          <w:rFonts w:ascii="Proxima Nova Rg" w:hAnsi="Proxima Nova Rg"/>
          <w:sz w:val="20"/>
          <w:szCs w:val="20"/>
        </w:rPr>
        <w:t xml:space="preserve">nadchodzących zmian w standardach pracy i rekrutacji powinni </w:t>
      </w:r>
      <w:r w:rsidR="009E29F5">
        <w:rPr>
          <w:rFonts w:ascii="Proxima Nova Rg" w:hAnsi="Proxima Nova Rg"/>
          <w:sz w:val="20"/>
          <w:szCs w:val="20"/>
        </w:rPr>
        <w:t xml:space="preserve">mieć nie tylko pracodawcy z </w:t>
      </w:r>
      <w:r w:rsidR="008E7357">
        <w:rPr>
          <w:rFonts w:ascii="Proxima Nova Rg" w:hAnsi="Proxima Nova Rg"/>
          <w:sz w:val="20"/>
          <w:szCs w:val="20"/>
        </w:rPr>
        <w:t>branży</w:t>
      </w:r>
      <w:r w:rsidR="008423BB">
        <w:rPr>
          <w:rFonts w:ascii="Proxima Nova Rg" w:hAnsi="Proxima Nova Rg"/>
          <w:sz w:val="20"/>
          <w:szCs w:val="20"/>
        </w:rPr>
        <w:t xml:space="preserve"> technologicznej.</w:t>
      </w:r>
      <w:r w:rsidR="00163093">
        <w:rPr>
          <w:rFonts w:ascii="Proxima Nova Rg" w:hAnsi="Proxima Nova Rg"/>
          <w:sz w:val="20"/>
          <w:szCs w:val="20"/>
        </w:rPr>
        <w:t xml:space="preserve"> </w:t>
      </w:r>
      <w:r w:rsidR="00CE0248">
        <w:rPr>
          <w:rFonts w:ascii="Proxima Nova Rg" w:hAnsi="Proxima Nova Rg"/>
          <w:sz w:val="20"/>
          <w:szCs w:val="20"/>
        </w:rPr>
        <w:t>To ważne sygnały także dla innych</w:t>
      </w:r>
      <w:r w:rsidR="0087746F">
        <w:rPr>
          <w:rFonts w:ascii="Proxima Nova Rg" w:hAnsi="Proxima Nova Rg"/>
          <w:sz w:val="20"/>
          <w:szCs w:val="20"/>
        </w:rPr>
        <w:t xml:space="preserve"> sektorów</w:t>
      </w:r>
      <w:r w:rsidR="00CE0248">
        <w:rPr>
          <w:rFonts w:ascii="Proxima Nova Rg" w:hAnsi="Proxima Nova Rg"/>
          <w:sz w:val="20"/>
          <w:szCs w:val="20"/>
        </w:rPr>
        <w:t>. D</w:t>
      </w:r>
      <w:r w:rsidR="00163093">
        <w:rPr>
          <w:rFonts w:ascii="Proxima Nova Rg" w:hAnsi="Proxima Nova Rg"/>
          <w:sz w:val="20"/>
          <w:szCs w:val="20"/>
        </w:rPr>
        <w:t xml:space="preserve">zisiejszy rynek pracy </w:t>
      </w:r>
      <w:r w:rsidR="00CE0248">
        <w:rPr>
          <w:rFonts w:ascii="Proxima Nova Rg" w:hAnsi="Proxima Nova Rg"/>
          <w:sz w:val="20"/>
          <w:szCs w:val="20"/>
        </w:rPr>
        <w:t>kładzie nacisk na umiejętność</w:t>
      </w:r>
      <w:r w:rsidR="00163093">
        <w:rPr>
          <w:rFonts w:ascii="Proxima Nova Rg" w:hAnsi="Proxima Nova Rg"/>
          <w:sz w:val="20"/>
          <w:szCs w:val="20"/>
        </w:rPr>
        <w:t xml:space="preserve"> funkcjonowania kandydatów w cyfrowym świecie. </w:t>
      </w:r>
      <w:r w:rsidR="008E7357">
        <w:rPr>
          <w:rFonts w:ascii="Proxima Nova Rg" w:hAnsi="Proxima Nova Rg"/>
          <w:sz w:val="20"/>
          <w:szCs w:val="20"/>
        </w:rPr>
        <w:t>Według</w:t>
      </w:r>
      <w:r w:rsidR="009E29F5">
        <w:rPr>
          <w:rFonts w:ascii="Proxima Nova Rg" w:hAnsi="Proxima Nova Rg"/>
          <w:sz w:val="20"/>
          <w:szCs w:val="20"/>
        </w:rPr>
        <w:t xml:space="preserve"> statystyk </w:t>
      </w:r>
      <w:r w:rsidR="006037DF" w:rsidRPr="0072780C">
        <w:rPr>
          <w:rFonts w:ascii="Proxima Nova Rg" w:hAnsi="Proxima Nova Rg"/>
          <w:sz w:val="20"/>
          <w:szCs w:val="20"/>
        </w:rPr>
        <w:t>serwisu</w:t>
      </w:r>
      <w:r w:rsidR="009E29F5" w:rsidRPr="0072780C">
        <w:rPr>
          <w:rFonts w:ascii="Proxima Nova Rg" w:hAnsi="Proxima Nova Rg"/>
          <w:sz w:val="20"/>
          <w:szCs w:val="20"/>
        </w:rPr>
        <w:t xml:space="preserve"> </w:t>
      </w:r>
      <w:r w:rsidR="006037DF" w:rsidRPr="0072780C">
        <w:rPr>
          <w:rFonts w:ascii="Proxima Nova Rg" w:hAnsi="Proxima Nova Rg"/>
          <w:sz w:val="20"/>
          <w:szCs w:val="20"/>
        </w:rPr>
        <w:t>P</w:t>
      </w:r>
      <w:r w:rsidRPr="0072780C">
        <w:rPr>
          <w:rFonts w:ascii="Proxima Nova Rg" w:hAnsi="Proxima Nova Rg"/>
          <w:sz w:val="20"/>
          <w:szCs w:val="20"/>
        </w:rPr>
        <w:t>racuj.pl</w:t>
      </w:r>
      <w:r w:rsidR="008423BB" w:rsidRPr="0072780C">
        <w:rPr>
          <w:rFonts w:ascii="Proxima Nova Rg" w:hAnsi="Proxima Nova Rg"/>
          <w:sz w:val="20"/>
          <w:szCs w:val="20"/>
        </w:rPr>
        <w:t>,</w:t>
      </w:r>
      <w:r w:rsidRPr="0072780C">
        <w:rPr>
          <w:rFonts w:ascii="Proxima Nova Rg" w:hAnsi="Proxima Nova Rg"/>
          <w:sz w:val="20"/>
          <w:szCs w:val="20"/>
        </w:rPr>
        <w:t xml:space="preserve"> </w:t>
      </w:r>
      <w:r w:rsidR="009E29F5" w:rsidRPr="0072780C">
        <w:rPr>
          <w:rFonts w:ascii="Proxima Nova Rg" w:hAnsi="Proxima Nova Rg"/>
          <w:sz w:val="20"/>
          <w:szCs w:val="20"/>
        </w:rPr>
        <w:t xml:space="preserve">w 2021 roku aż </w:t>
      </w:r>
      <w:r w:rsidR="00163093" w:rsidRPr="0072780C">
        <w:rPr>
          <w:rFonts w:ascii="Proxima Nova Rg" w:hAnsi="Proxima Nova Rg"/>
          <w:sz w:val="20"/>
          <w:szCs w:val="20"/>
        </w:rPr>
        <w:t>22</w:t>
      </w:r>
      <w:r w:rsidR="009E29F5" w:rsidRPr="0072780C">
        <w:rPr>
          <w:rFonts w:ascii="Proxima Nova Rg" w:hAnsi="Proxima Nova Rg"/>
          <w:sz w:val="20"/>
          <w:szCs w:val="20"/>
        </w:rPr>
        <w:t xml:space="preserve"> </w:t>
      </w:r>
      <w:r w:rsidR="00776859" w:rsidRPr="0072780C">
        <w:rPr>
          <w:rFonts w:ascii="Proxima Nova Rg" w:hAnsi="Proxima Nova Rg"/>
          <w:sz w:val="20"/>
          <w:szCs w:val="20"/>
        </w:rPr>
        <w:t xml:space="preserve">proc. </w:t>
      </w:r>
      <w:r w:rsidR="009E29F5" w:rsidRPr="0072780C">
        <w:rPr>
          <w:rFonts w:ascii="Proxima Nova Rg" w:hAnsi="Proxima Nova Rg"/>
          <w:sz w:val="20"/>
          <w:szCs w:val="20"/>
        </w:rPr>
        <w:t xml:space="preserve">ofert pracy skierowanych było do specjalistów IT, a </w:t>
      </w:r>
      <w:r w:rsidR="00163093" w:rsidRPr="0072780C">
        <w:rPr>
          <w:rFonts w:ascii="Proxima Nova Rg" w:hAnsi="Proxima Nova Rg"/>
          <w:sz w:val="20"/>
          <w:szCs w:val="20"/>
        </w:rPr>
        <w:t xml:space="preserve">aż 34 </w:t>
      </w:r>
      <w:r w:rsidR="00776859" w:rsidRPr="0072780C">
        <w:rPr>
          <w:rFonts w:ascii="Proxima Nova Rg" w:hAnsi="Proxima Nova Rg"/>
          <w:sz w:val="20"/>
          <w:szCs w:val="20"/>
        </w:rPr>
        <w:t xml:space="preserve">proc. </w:t>
      </w:r>
      <w:r w:rsidR="00CE0248" w:rsidRPr="0072780C">
        <w:rPr>
          <w:rFonts w:ascii="Proxima Nova Rg" w:hAnsi="Proxima Nova Rg"/>
          <w:sz w:val="20"/>
          <w:szCs w:val="20"/>
        </w:rPr>
        <w:t xml:space="preserve">stanowiły te </w:t>
      </w:r>
      <w:r w:rsidR="009E29F5" w:rsidRPr="0072780C">
        <w:rPr>
          <w:rFonts w:ascii="Proxima Nova Rg" w:hAnsi="Proxima Nova Rg"/>
          <w:sz w:val="20"/>
          <w:szCs w:val="20"/>
        </w:rPr>
        <w:t>związan</w:t>
      </w:r>
      <w:r w:rsidR="00CE0248" w:rsidRPr="0072780C">
        <w:rPr>
          <w:rFonts w:ascii="Proxima Nova Rg" w:hAnsi="Proxima Nova Rg"/>
          <w:sz w:val="20"/>
          <w:szCs w:val="20"/>
        </w:rPr>
        <w:t>e</w:t>
      </w:r>
      <w:r w:rsidR="009E29F5" w:rsidRPr="0072780C">
        <w:rPr>
          <w:rFonts w:ascii="Proxima Nova Rg" w:hAnsi="Proxima Nova Rg"/>
          <w:sz w:val="20"/>
          <w:szCs w:val="20"/>
        </w:rPr>
        <w:t xml:space="preserve"> z szeroką grupą specjalizacji, w których wzrasta znaczenie kompetencji cyfrowych.</w:t>
      </w:r>
      <w:r w:rsidR="009E29F5">
        <w:rPr>
          <w:rFonts w:ascii="Proxima Nova Rg" w:hAnsi="Proxima Nova Rg"/>
          <w:sz w:val="20"/>
          <w:szCs w:val="20"/>
        </w:rPr>
        <w:t xml:space="preserve"> </w:t>
      </w:r>
    </w:p>
    <w:p w14:paraId="5D359CF3" w14:textId="77777777" w:rsidR="0062758B" w:rsidRPr="0062758B" w:rsidRDefault="0062758B" w:rsidP="0062758B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2E8BE4A9" w14:textId="7732159F" w:rsidR="0067659C" w:rsidRDefault="006D7C93" w:rsidP="008E7357">
      <w:pPr>
        <w:spacing w:after="0" w:line="276" w:lineRule="auto"/>
        <w:ind w:left="708"/>
        <w:jc w:val="both"/>
        <w:rPr>
          <w:rFonts w:ascii="Fira Code" w:hAnsi="Fira Code" w:cs="Fira Code"/>
          <w:b/>
          <w:bCs/>
          <w:sz w:val="18"/>
          <w:szCs w:val="18"/>
        </w:rPr>
      </w:pPr>
      <w:r w:rsidRPr="00694A14">
        <w:rPr>
          <w:rFonts w:ascii="Fira Code" w:hAnsi="Fira Code" w:cs="Fira Code"/>
          <w:sz w:val="18"/>
          <w:szCs w:val="18"/>
          <w:shd w:val="clear" w:color="auto" w:fill="FFFFFF"/>
        </w:rPr>
        <w:t>–</w:t>
      </w:r>
      <w:r>
        <w:rPr>
          <w:rFonts w:ascii="Fira Code" w:hAnsi="Fira Code" w:cs="Fira Code"/>
          <w:sz w:val="18"/>
          <w:szCs w:val="18"/>
          <w:shd w:val="clear" w:color="auto" w:fill="FFFFFF"/>
        </w:rPr>
        <w:t xml:space="preserve"> Narracja na temat rynku pracy IT i panujących na nim standardów nie zawsze idzie w dobrą stronę. Wiele osób ekscytuje się </w:t>
      </w:r>
      <w:r w:rsidR="009A145E">
        <w:rPr>
          <w:rFonts w:ascii="Fira Code" w:hAnsi="Fira Code" w:cs="Fira Code"/>
          <w:sz w:val="18"/>
          <w:szCs w:val="18"/>
          <w:shd w:val="clear" w:color="auto" w:fill="FFFFFF"/>
        </w:rPr>
        <w:t xml:space="preserve">wyśrubowanymi benefitami, pensjami </w:t>
      </w:r>
      <w:r>
        <w:rPr>
          <w:rFonts w:ascii="Fira Code" w:hAnsi="Fira Code" w:cs="Fira Code"/>
          <w:sz w:val="18"/>
          <w:szCs w:val="18"/>
          <w:shd w:val="clear" w:color="auto" w:fill="FFFFFF"/>
        </w:rPr>
        <w:t xml:space="preserve">i </w:t>
      </w:r>
      <w:r w:rsidR="00057F25">
        <w:rPr>
          <w:rFonts w:ascii="Fira Code" w:hAnsi="Fira Code" w:cs="Fira Code"/>
          <w:sz w:val="18"/>
          <w:szCs w:val="18"/>
          <w:shd w:val="clear" w:color="auto" w:fill="FFFFFF"/>
        </w:rPr>
        <w:t xml:space="preserve">zabawnymi </w:t>
      </w:r>
      <w:proofErr w:type="spellStart"/>
      <w:r w:rsidR="00057F25">
        <w:rPr>
          <w:rFonts w:ascii="Fira Code" w:hAnsi="Fira Code" w:cs="Fira Code"/>
          <w:sz w:val="18"/>
          <w:szCs w:val="18"/>
          <w:shd w:val="clear" w:color="auto" w:fill="FFFFFF"/>
        </w:rPr>
        <w:t>memami</w:t>
      </w:r>
      <w:proofErr w:type="spellEnd"/>
      <w:r w:rsidR="009A145E">
        <w:rPr>
          <w:rFonts w:ascii="Fira Code" w:hAnsi="Fira Code" w:cs="Fira Code"/>
          <w:sz w:val="18"/>
          <w:szCs w:val="18"/>
          <w:shd w:val="clear" w:color="auto" w:fill="FFFFFF"/>
        </w:rPr>
        <w:t>,</w:t>
      </w:r>
      <w:r w:rsidR="00057F25">
        <w:rPr>
          <w:rFonts w:ascii="Fira Code" w:hAnsi="Fira Code" w:cs="Fira Code"/>
          <w:sz w:val="18"/>
          <w:szCs w:val="18"/>
          <w:shd w:val="clear" w:color="auto" w:fill="FFFFFF"/>
        </w:rPr>
        <w:t xml:space="preserve"> </w:t>
      </w:r>
      <w:r w:rsidR="009A145E">
        <w:rPr>
          <w:rFonts w:ascii="Fira Code" w:hAnsi="Fira Code" w:cs="Fira Code"/>
          <w:sz w:val="18"/>
          <w:szCs w:val="18"/>
          <w:shd w:val="clear" w:color="auto" w:fill="FFFFFF"/>
        </w:rPr>
        <w:t>budującymi przekonanie o</w:t>
      </w:r>
      <w:r w:rsidR="00057F25">
        <w:rPr>
          <w:rFonts w:ascii="Fira Code" w:hAnsi="Fira Code" w:cs="Fira Code"/>
          <w:sz w:val="18"/>
          <w:szCs w:val="18"/>
          <w:shd w:val="clear" w:color="auto" w:fill="FFFFFF"/>
        </w:rPr>
        <w:t xml:space="preserve"> odrealnieni</w:t>
      </w:r>
      <w:r w:rsidR="009A145E">
        <w:rPr>
          <w:rFonts w:ascii="Fira Code" w:hAnsi="Fira Code" w:cs="Fira Code"/>
          <w:sz w:val="18"/>
          <w:szCs w:val="18"/>
          <w:shd w:val="clear" w:color="auto" w:fill="FFFFFF"/>
        </w:rPr>
        <w:t>u</w:t>
      </w:r>
      <w:r w:rsidR="00057F25">
        <w:rPr>
          <w:rFonts w:ascii="Fira Code" w:hAnsi="Fira Code" w:cs="Fira Code"/>
          <w:sz w:val="18"/>
          <w:szCs w:val="18"/>
          <w:shd w:val="clear" w:color="auto" w:fill="FFFFFF"/>
        </w:rPr>
        <w:t xml:space="preserve"> i hermetycznoś</w:t>
      </w:r>
      <w:r w:rsidR="009A145E">
        <w:rPr>
          <w:rFonts w:ascii="Fira Code" w:hAnsi="Fira Code" w:cs="Fira Code"/>
          <w:sz w:val="18"/>
          <w:szCs w:val="18"/>
          <w:shd w:val="clear" w:color="auto" w:fill="FFFFFF"/>
        </w:rPr>
        <w:t>ci</w:t>
      </w:r>
      <w:r w:rsidR="00057F25">
        <w:rPr>
          <w:rFonts w:ascii="Fira Code" w:hAnsi="Fira Code" w:cs="Fira Code"/>
          <w:sz w:val="18"/>
          <w:szCs w:val="18"/>
          <w:shd w:val="clear" w:color="auto" w:fill="FFFFFF"/>
        </w:rPr>
        <w:t xml:space="preserve"> branży.</w:t>
      </w:r>
      <w:r>
        <w:rPr>
          <w:rFonts w:ascii="Fira Code" w:hAnsi="Fira Code" w:cs="Fira Code"/>
          <w:sz w:val="18"/>
          <w:szCs w:val="18"/>
          <w:shd w:val="clear" w:color="auto" w:fill="FFFFFF"/>
        </w:rPr>
        <w:t xml:space="preserve"> Tymczasem</w:t>
      </w:r>
      <w:r w:rsidR="00057F25">
        <w:rPr>
          <w:rFonts w:ascii="Fira Code" w:hAnsi="Fira Code" w:cs="Fira Code"/>
          <w:sz w:val="18"/>
          <w:szCs w:val="18"/>
          <w:shd w:val="clear" w:color="auto" w:fill="FFFFFF"/>
        </w:rPr>
        <w:t xml:space="preserve"> IT</w:t>
      </w:r>
      <w:r w:rsidR="00E5157E">
        <w:rPr>
          <w:rFonts w:ascii="Fira Code" w:hAnsi="Fira Code" w:cs="Fira Code"/>
          <w:sz w:val="18"/>
          <w:szCs w:val="18"/>
          <w:shd w:val="clear" w:color="auto" w:fill="FFFFFF"/>
        </w:rPr>
        <w:t xml:space="preserve"> rządzi się twardymi prawami popytu i podaży, a trendy</w:t>
      </w:r>
      <w:r w:rsidR="0058274A">
        <w:rPr>
          <w:rFonts w:ascii="Fira Code" w:hAnsi="Fira Code" w:cs="Fira Code"/>
          <w:sz w:val="18"/>
          <w:szCs w:val="18"/>
          <w:shd w:val="clear" w:color="auto" w:fill="FFFFFF"/>
        </w:rPr>
        <w:t>,</w:t>
      </w:r>
      <w:r w:rsidR="00E5157E">
        <w:rPr>
          <w:rFonts w:ascii="Fira Code" w:hAnsi="Fira Code" w:cs="Fira Code"/>
          <w:sz w:val="18"/>
          <w:szCs w:val="18"/>
          <w:shd w:val="clear" w:color="auto" w:fill="FFFFFF"/>
        </w:rPr>
        <w:t xml:space="preserve"> o których mówimy</w:t>
      </w:r>
      <w:r w:rsidR="00717AD1">
        <w:rPr>
          <w:rFonts w:ascii="Fira Code" w:hAnsi="Fira Code" w:cs="Fira Code"/>
          <w:sz w:val="18"/>
          <w:szCs w:val="18"/>
          <w:shd w:val="clear" w:color="auto" w:fill="FFFFFF"/>
        </w:rPr>
        <w:t>,</w:t>
      </w:r>
      <w:r w:rsidR="00E5157E">
        <w:rPr>
          <w:rFonts w:ascii="Fira Code" w:hAnsi="Fira Code" w:cs="Fira Code"/>
          <w:sz w:val="18"/>
          <w:szCs w:val="18"/>
          <w:shd w:val="clear" w:color="auto" w:fill="FFFFFF"/>
        </w:rPr>
        <w:t xml:space="preserve"> są korzystne nie tylko dla pracowników.</w:t>
      </w:r>
      <w:r w:rsidR="002F6F03">
        <w:rPr>
          <w:rFonts w:ascii="Fira Code" w:hAnsi="Fira Code" w:cs="Fira Code"/>
          <w:sz w:val="18"/>
          <w:szCs w:val="18"/>
          <w:shd w:val="clear" w:color="auto" w:fill="FFFFFF"/>
        </w:rPr>
        <w:t xml:space="preserve"> Efektywniej i ekonomiczniej działające, zmotywowane zespoły p</w:t>
      </w:r>
      <w:r w:rsidR="00E5157E">
        <w:rPr>
          <w:rFonts w:ascii="Fira Code" w:hAnsi="Fira Code" w:cs="Fira Code"/>
          <w:sz w:val="18"/>
          <w:szCs w:val="18"/>
          <w:shd w:val="clear" w:color="auto" w:fill="FFFFFF"/>
        </w:rPr>
        <w:t xml:space="preserve">rzynoszą </w:t>
      </w:r>
      <w:r w:rsidR="002F6F03">
        <w:rPr>
          <w:rFonts w:ascii="Fira Code" w:hAnsi="Fira Code" w:cs="Fira Code"/>
          <w:sz w:val="18"/>
          <w:szCs w:val="18"/>
          <w:shd w:val="clear" w:color="auto" w:fill="FFFFFF"/>
        </w:rPr>
        <w:t xml:space="preserve">przecież </w:t>
      </w:r>
      <w:r w:rsidR="00E5157E">
        <w:rPr>
          <w:rFonts w:ascii="Fira Code" w:hAnsi="Fira Code" w:cs="Fira Code"/>
          <w:sz w:val="18"/>
          <w:szCs w:val="18"/>
          <w:shd w:val="clear" w:color="auto" w:fill="FFFFFF"/>
        </w:rPr>
        <w:t>wymierne korzyści pracodawcom</w:t>
      </w:r>
      <w:r w:rsidR="00057F25">
        <w:rPr>
          <w:rFonts w:ascii="Fira Code" w:hAnsi="Fira Code" w:cs="Fira Code"/>
          <w:sz w:val="18"/>
          <w:szCs w:val="18"/>
          <w:shd w:val="clear" w:color="auto" w:fill="FFFFFF"/>
        </w:rPr>
        <w:t xml:space="preserve">. W </w:t>
      </w:r>
      <w:r w:rsidR="006742F5">
        <w:rPr>
          <w:rFonts w:ascii="Fira Code" w:hAnsi="Fira Code" w:cs="Fira Code"/>
          <w:sz w:val="18"/>
          <w:szCs w:val="18"/>
          <w:shd w:val="clear" w:color="auto" w:fill="FFFFFF"/>
        </w:rPr>
        <w:t>IT</w:t>
      </w:r>
      <w:r w:rsidR="00057F25">
        <w:rPr>
          <w:rFonts w:ascii="Fira Code" w:hAnsi="Fira Code" w:cs="Fira Code"/>
          <w:sz w:val="18"/>
          <w:szCs w:val="18"/>
          <w:shd w:val="clear" w:color="auto" w:fill="FFFFFF"/>
        </w:rPr>
        <w:t xml:space="preserve"> pewne sprawy dzieją się </w:t>
      </w:r>
      <w:r w:rsidR="00897644">
        <w:rPr>
          <w:rFonts w:ascii="Fira Code" w:hAnsi="Fira Code" w:cs="Fira Code"/>
          <w:sz w:val="18"/>
          <w:szCs w:val="18"/>
          <w:shd w:val="clear" w:color="auto" w:fill="FFFFFF"/>
        </w:rPr>
        <w:t xml:space="preserve">po prostu </w:t>
      </w:r>
      <w:r w:rsidR="00057F25">
        <w:rPr>
          <w:rFonts w:ascii="Fira Code" w:hAnsi="Fira Code" w:cs="Fira Code"/>
          <w:sz w:val="18"/>
          <w:szCs w:val="18"/>
          <w:shd w:val="clear" w:color="auto" w:fill="FFFFFF"/>
        </w:rPr>
        <w:t xml:space="preserve">szybciej, jest przestrzeń </w:t>
      </w:r>
      <w:r w:rsidR="00323698">
        <w:rPr>
          <w:rFonts w:ascii="Fira Code" w:hAnsi="Fira Code" w:cs="Fira Code"/>
          <w:sz w:val="18"/>
          <w:szCs w:val="18"/>
          <w:shd w:val="clear" w:color="auto" w:fill="FFFFFF"/>
        </w:rPr>
        <w:t>do</w:t>
      </w:r>
      <w:r w:rsidR="00057F25">
        <w:rPr>
          <w:rFonts w:ascii="Fira Code" w:hAnsi="Fira Code" w:cs="Fira Code"/>
          <w:sz w:val="18"/>
          <w:szCs w:val="18"/>
          <w:shd w:val="clear" w:color="auto" w:fill="FFFFFF"/>
        </w:rPr>
        <w:t xml:space="preserve"> wdrażani</w:t>
      </w:r>
      <w:r w:rsidR="00323698">
        <w:rPr>
          <w:rFonts w:ascii="Fira Code" w:hAnsi="Fira Code" w:cs="Fira Code"/>
          <w:sz w:val="18"/>
          <w:szCs w:val="18"/>
          <w:shd w:val="clear" w:color="auto" w:fill="FFFFFF"/>
        </w:rPr>
        <w:t>a</w:t>
      </w:r>
      <w:r w:rsidR="002F6F03">
        <w:rPr>
          <w:rFonts w:ascii="Fira Code" w:hAnsi="Fira Code" w:cs="Fira Code"/>
          <w:sz w:val="18"/>
          <w:szCs w:val="18"/>
          <w:shd w:val="clear" w:color="auto" w:fill="FFFFFF"/>
        </w:rPr>
        <w:t xml:space="preserve"> nowych</w:t>
      </w:r>
      <w:r w:rsidR="00413F49">
        <w:rPr>
          <w:rFonts w:ascii="Fira Code" w:hAnsi="Fira Code" w:cs="Fira Code"/>
          <w:sz w:val="18"/>
          <w:szCs w:val="18"/>
          <w:shd w:val="clear" w:color="auto" w:fill="FFFFFF"/>
        </w:rPr>
        <w:t xml:space="preserve"> idei.</w:t>
      </w:r>
      <w:r w:rsidR="00406A8F">
        <w:rPr>
          <w:rFonts w:ascii="Fira Code" w:hAnsi="Fira Code" w:cs="Fira Code"/>
          <w:sz w:val="18"/>
          <w:szCs w:val="18"/>
          <w:shd w:val="clear" w:color="auto" w:fill="FFFFFF"/>
        </w:rPr>
        <w:t xml:space="preserve"> </w:t>
      </w:r>
      <w:r w:rsidR="00413F49">
        <w:rPr>
          <w:rFonts w:ascii="Fira Code" w:hAnsi="Fira Code" w:cs="Fira Code"/>
          <w:sz w:val="18"/>
          <w:szCs w:val="18"/>
          <w:shd w:val="clear" w:color="auto" w:fill="FFFFFF"/>
        </w:rPr>
        <w:t>Jednak</w:t>
      </w:r>
      <w:r w:rsidR="002F6F03">
        <w:rPr>
          <w:rFonts w:ascii="Fira Code" w:hAnsi="Fira Code" w:cs="Fira Code"/>
          <w:sz w:val="18"/>
          <w:szCs w:val="18"/>
          <w:shd w:val="clear" w:color="auto" w:fill="FFFFFF"/>
        </w:rPr>
        <w:t xml:space="preserve"> </w:t>
      </w:r>
      <w:r w:rsidR="006742F5">
        <w:rPr>
          <w:rFonts w:ascii="Fira Code" w:hAnsi="Fira Code" w:cs="Fira Code"/>
          <w:sz w:val="18"/>
          <w:szCs w:val="18"/>
          <w:shd w:val="clear" w:color="auto" w:fill="FFFFFF"/>
        </w:rPr>
        <w:t>skala branży</w:t>
      </w:r>
      <w:r w:rsidR="00406A8F">
        <w:rPr>
          <w:rFonts w:ascii="Fira Code" w:hAnsi="Fira Code" w:cs="Fira Code"/>
          <w:sz w:val="18"/>
          <w:szCs w:val="18"/>
          <w:shd w:val="clear" w:color="auto" w:fill="FFFFFF"/>
        </w:rPr>
        <w:t xml:space="preserve">, dynamiczny rozwój i sieć zależności </w:t>
      </w:r>
      <w:r w:rsidR="002F6F03">
        <w:rPr>
          <w:rFonts w:ascii="Fira Code" w:hAnsi="Fira Code" w:cs="Fira Code"/>
          <w:sz w:val="18"/>
          <w:szCs w:val="18"/>
          <w:shd w:val="clear" w:color="auto" w:fill="FFFFFF"/>
        </w:rPr>
        <w:t>sprawia</w:t>
      </w:r>
      <w:r w:rsidR="008423BB">
        <w:rPr>
          <w:rFonts w:ascii="Fira Code" w:hAnsi="Fira Code" w:cs="Fira Code"/>
          <w:sz w:val="18"/>
          <w:szCs w:val="18"/>
          <w:shd w:val="clear" w:color="auto" w:fill="FFFFFF"/>
        </w:rPr>
        <w:t>ją</w:t>
      </w:r>
      <w:r w:rsidR="00413F49">
        <w:rPr>
          <w:rFonts w:ascii="Fira Code" w:hAnsi="Fira Code" w:cs="Fira Code"/>
          <w:sz w:val="18"/>
          <w:szCs w:val="18"/>
          <w:shd w:val="clear" w:color="auto" w:fill="FFFFFF"/>
        </w:rPr>
        <w:t>,</w:t>
      </w:r>
      <w:r w:rsidR="00406A8F">
        <w:rPr>
          <w:rFonts w:ascii="Fira Code" w:hAnsi="Fira Code" w:cs="Fira Code"/>
          <w:sz w:val="18"/>
          <w:szCs w:val="18"/>
          <w:shd w:val="clear" w:color="auto" w:fill="FFFFFF"/>
        </w:rPr>
        <w:t xml:space="preserve"> </w:t>
      </w:r>
      <w:r w:rsidR="00413F49">
        <w:rPr>
          <w:rFonts w:ascii="Fira Code" w:hAnsi="Fira Code" w:cs="Fira Code"/>
          <w:sz w:val="18"/>
          <w:szCs w:val="18"/>
          <w:shd w:val="clear" w:color="auto" w:fill="FFFFFF"/>
        </w:rPr>
        <w:t>że</w:t>
      </w:r>
      <w:r w:rsidR="0062758B">
        <w:rPr>
          <w:rFonts w:ascii="Fira Code" w:hAnsi="Fira Code" w:cs="Fira Code"/>
          <w:sz w:val="18"/>
          <w:szCs w:val="18"/>
          <w:shd w:val="clear" w:color="auto" w:fill="FFFFFF"/>
        </w:rPr>
        <w:t xml:space="preserve"> </w:t>
      </w:r>
      <w:r w:rsidR="002F7766">
        <w:rPr>
          <w:rFonts w:ascii="Fira Code" w:hAnsi="Fira Code" w:cs="Fira Code"/>
          <w:sz w:val="18"/>
          <w:szCs w:val="18"/>
          <w:shd w:val="clear" w:color="auto" w:fill="FFFFFF"/>
        </w:rPr>
        <w:t>rodzące</w:t>
      </w:r>
      <w:r w:rsidR="0062758B">
        <w:rPr>
          <w:rFonts w:ascii="Fira Code" w:hAnsi="Fira Code" w:cs="Fira Code"/>
          <w:sz w:val="18"/>
          <w:szCs w:val="18"/>
          <w:shd w:val="clear" w:color="auto" w:fill="FFFFFF"/>
        </w:rPr>
        <w:t xml:space="preserve"> się tu standardy muszą </w:t>
      </w:r>
      <w:r w:rsidR="002F7766">
        <w:rPr>
          <w:rFonts w:ascii="Fira Code" w:hAnsi="Fira Code" w:cs="Fira Code"/>
          <w:sz w:val="18"/>
          <w:szCs w:val="18"/>
          <w:shd w:val="clear" w:color="auto" w:fill="FFFFFF"/>
        </w:rPr>
        <w:t xml:space="preserve">z czasem </w:t>
      </w:r>
      <w:r w:rsidR="0062758B">
        <w:rPr>
          <w:rFonts w:ascii="Fira Code" w:hAnsi="Fira Code" w:cs="Fira Code"/>
          <w:sz w:val="18"/>
          <w:szCs w:val="18"/>
          <w:shd w:val="clear" w:color="auto" w:fill="FFFFFF"/>
        </w:rPr>
        <w:t>brać pod uwagę także inni pracodawcy</w:t>
      </w:r>
      <w:r w:rsidR="00701A6E">
        <w:rPr>
          <w:rFonts w:ascii="Fira Code" w:hAnsi="Fira Code" w:cs="Fira Code"/>
          <w:sz w:val="18"/>
          <w:szCs w:val="18"/>
          <w:shd w:val="clear" w:color="auto" w:fill="FFFFFF"/>
        </w:rPr>
        <w:t>. Szczególnie ci</w:t>
      </w:r>
      <w:r w:rsidR="007C2A03">
        <w:rPr>
          <w:rFonts w:ascii="Fira Code" w:hAnsi="Fira Code" w:cs="Fira Code"/>
          <w:sz w:val="18"/>
          <w:szCs w:val="18"/>
          <w:shd w:val="clear" w:color="auto" w:fill="FFFFFF"/>
        </w:rPr>
        <w:t>,</w:t>
      </w:r>
      <w:r w:rsidR="00701A6E">
        <w:rPr>
          <w:rFonts w:ascii="Fira Code" w:hAnsi="Fira Code" w:cs="Fira Code"/>
          <w:sz w:val="18"/>
          <w:szCs w:val="18"/>
          <w:shd w:val="clear" w:color="auto" w:fill="FFFFFF"/>
        </w:rPr>
        <w:t xml:space="preserve"> którzy w 2021 roku postawili na pracę zdalną i rozwój kompetencji cyfrowych pracowników</w:t>
      </w:r>
      <w:r w:rsidR="00057F25">
        <w:rPr>
          <w:rFonts w:ascii="Fira Code" w:hAnsi="Fira Code" w:cs="Fira Code"/>
          <w:sz w:val="18"/>
          <w:szCs w:val="18"/>
          <w:shd w:val="clear" w:color="auto" w:fill="FFFFFF"/>
        </w:rPr>
        <w:t xml:space="preserve"> </w:t>
      </w:r>
      <w:r w:rsidRPr="00694A14">
        <w:rPr>
          <w:rFonts w:ascii="Fira Code" w:hAnsi="Fira Code" w:cs="Fira Code"/>
          <w:sz w:val="18"/>
          <w:szCs w:val="18"/>
          <w:shd w:val="clear" w:color="auto" w:fill="FFFFFF"/>
        </w:rPr>
        <w:t xml:space="preserve">– </w:t>
      </w:r>
      <w:r w:rsidRPr="0072780C">
        <w:rPr>
          <w:rFonts w:ascii="Fira Code" w:hAnsi="Fira Code" w:cs="Fira Code"/>
          <w:sz w:val="18"/>
          <w:szCs w:val="18"/>
          <w:shd w:val="clear" w:color="auto" w:fill="FFFFFF"/>
        </w:rPr>
        <w:t>podsumowuje</w:t>
      </w:r>
      <w:r w:rsidRPr="00694A14">
        <w:rPr>
          <w:rFonts w:ascii="Fira Code" w:hAnsi="Fira Code" w:cs="Fira Code"/>
          <w:b/>
          <w:bCs/>
          <w:sz w:val="18"/>
          <w:szCs w:val="18"/>
          <w:shd w:val="clear" w:color="auto" w:fill="FFFFFF"/>
        </w:rPr>
        <w:t xml:space="preserve"> </w:t>
      </w:r>
      <w:r w:rsidR="0067659C" w:rsidRPr="0006635F">
        <w:rPr>
          <w:rFonts w:ascii="Fira Code" w:hAnsi="Fira Code" w:cs="Fira Code"/>
          <w:b/>
          <w:bCs/>
          <w:sz w:val="18"/>
          <w:szCs w:val="18"/>
        </w:rPr>
        <w:t>Piotr Trzmiel</w:t>
      </w:r>
      <w:r w:rsidR="0067659C">
        <w:rPr>
          <w:rFonts w:ascii="Fira Code" w:hAnsi="Fira Code" w:cs="Fira Code"/>
          <w:b/>
          <w:bCs/>
          <w:sz w:val="18"/>
          <w:szCs w:val="18"/>
        </w:rPr>
        <w:t>.</w:t>
      </w:r>
    </w:p>
    <w:sectPr w:rsidR="006765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4B24" w14:textId="77777777" w:rsidR="00C639E1" w:rsidRDefault="00C639E1" w:rsidP="00595200">
      <w:pPr>
        <w:spacing w:after="0" w:line="240" w:lineRule="auto"/>
      </w:pPr>
      <w:r>
        <w:separator/>
      </w:r>
    </w:p>
  </w:endnote>
  <w:endnote w:type="continuationSeparator" w:id="0">
    <w:p w14:paraId="3943E0DC" w14:textId="77777777" w:rsidR="00C639E1" w:rsidRDefault="00C639E1" w:rsidP="0059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Code">
    <w:panose1 w:val="020B0809050000020004"/>
    <w:charset w:val="00"/>
    <w:family w:val="modern"/>
    <w:pitch w:val="fixed"/>
    <w:sig w:usb0="E00002EF" w:usb1="5200F8FB" w:usb2="00000008" w:usb3="00000000" w:csb0="0000009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6D10" w14:textId="77777777" w:rsidR="00C639E1" w:rsidRDefault="00C639E1" w:rsidP="00595200">
      <w:pPr>
        <w:spacing w:after="0" w:line="240" w:lineRule="auto"/>
      </w:pPr>
      <w:r>
        <w:separator/>
      </w:r>
    </w:p>
  </w:footnote>
  <w:footnote w:type="continuationSeparator" w:id="0">
    <w:p w14:paraId="3B523B89" w14:textId="77777777" w:rsidR="00C639E1" w:rsidRDefault="00C639E1" w:rsidP="0059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2205" w14:textId="391F04A1" w:rsidR="00595200" w:rsidRPr="00595200" w:rsidRDefault="00595200" w:rsidP="00595200">
    <w:pPr>
      <w:pStyle w:val="Nagwek"/>
    </w:pPr>
    <w:r>
      <w:rPr>
        <w:noProof/>
      </w:rPr>
      <w:drawing>
        <wp:inline distT="0" distB="0" distL="0" distR="0" wp14:anchorId="76017478" wp14:editId="70A099BF">
          <wp:extent cx="1745673" cy="260350"/>
          <wp:effectExtent l="0" t="0" r="698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241" cy="26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BA"/>
    <w:multiLevelType w:val="hybridMultilevel"/>
    <w:tmpl w:val="AF54AA98"/>
    <w:lvl w:ilvl="0" w:tplc="171AB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ACC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3E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20DF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8A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892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49E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2FF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EB4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745103"/>
    <w:multiLevelType w:val="hybridMultilevel"/>
    <w:tmpl w:val="732600DA"/>
    <w:lvl w:ilvl="0" w:tplc="29200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644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8A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9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EF8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6A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CC6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02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1CE1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CD4373"/>
    <w:multiLevelType w:val="hybridMultilevel"/>
    <w:tmpl w:val="99F6D992"/>
    <w:lvl w:ilvl="0" w:tplc="47DC3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65E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AA8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4C8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AA4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A91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44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A19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E4E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670029E"/>
    <w:multiLevelType w:val="hybridMultilevel"/>
    <w:tmpl w:val="4EB863B4"/>
    <w:lvl w:ilvl="0" w:tplc="574EE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4C4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4ED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E37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E6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239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A99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62E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25B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94"/>
    <w:rsid w:val="000273C7"/>
    <w:rsid w:val="000405B9"/>
    <w:rsid w:val="00052C45"/>
    <w:rsid w:val="00055109"/>
    <w:rsid w:val="00057F25"/>
    <w:rsid w:val="00061D97"/>
    <w:rsid w:val="00075A80"/>
    <w:rsid w:val="00084A4E"/>
    <w:rsid w:val="00092342"/>
    <w:rsid w:val="00093ACB"/>
    <w:rsid w:val="000A08A9"/>
    <w:rsid w:val="000C5D83"/>
    <w:rsid w:val="000D7EA8"/>
    <w:rsid w:val="000E1F13"/>
    <w:rsid w:val="001044F1"/>
    <w:rsid w:val="00107773"/>
    <w:rsid w:val="00113F33"/>
    <w:rsid w:val="001255C5"/>
    <w:rsid w:val="0016006F"/>
    <w:rsid w:val="00163093"/>
    <w:rsid w:val="0016745A"/>
    <w:rsid w:val="00174B00"/>
    <w:rsid w:val="00177A3D"/>
    <w:rsid w:val="001838D1"/>
    <w:rsid w:val="00186382"/>
    <w:rsid w:val="001A46FE"/>
    <w:rsid w:val="001D102E"/>
    <w:rsid w:val="001D1D9D"/>
    <w:rsid w:val="001F4DE5"/>
    <w:rsid w:val="00201C17"/>
    <w:rsid w:val="00216D69"/>
    <w:rsid w:val="00225FA2"/>
    <w:rsid w:val="002360B5"/>
    <w:rsid w:val="002915B0"/>
    <w:rsid w:val="0029381C"/>
    <w:rsid w:val="002A4953"/>
    <w:rsid w:val="002B6FAF"/>
    <w:rsid w:val="002D769F"/>
    <w:rsid w:val="002F6F03"/>
    <w:rsid w:val="002F7766"/>
    <w:rsid w:val="00323698"/>
    <w:rsid w:val="00324233"/>
    <w:rsid w:val="0032670A"/>
    <w:rsid w:val="00336282"/>
    <w:rsid w:val="00336794"/>
    <w:rsid w:val="00343948"/>
    <w:rsid w:val="00350C9F"/>
    <w:rsid w:val="00366291"/>
    <w:rsid w:val="00375FFC"/>
    <w:rsid w:val="003A25F9"/>
    <w:rsid w:val="003A29D2"/>
    <w:rsid w:val="003B1AA4"/>
    <w:rsid w:val="003B1B38"/>
    <w:rsid w:val="003B1F2A"/>
    <w:rsid w:val="00406A8F"/>
    <w:rsid w:val="00413F49"/>
    <w:rsid w:val="0041646D"/>
    <w:rsid w:val="00417499"/>
    <w:rsid w:val="004238E8"/>
    <w:rsid w:val="0049096A"/>
    <w:rsid w:val="004D10C9"/>
    <w:rsid w:val="004F559C"/>
    <w:rsid w:val="00510EA0"/>
    <w:rsid w:val="005248F6"/>
    <w:rsid w:val="00525F3E"/>
    <w:rsid w:val="005462CE"/>
    <w:rsid w:val="00580A6F"/>
    <w:rsid w:val="0058274A"/>
    <w:rsid w:val="00595200"/>
    <w:rsid w:val="00597B59"/>
    <w:rsid w:val="005D4291"/>
    <w:rsid w:val="005F0A23"/>
    <w:rsid w:val="006037DF"/>
    <w:rsid w:val="00610712"/>
    <w:rsid w:val="0062758B"/>
    <w:rsid w:val="00637134"/>
    <w:rsid w:val="00665CBF"/>
    <w:rsid w:val="00673AF1"/>
    <w:rsid w:val="006742F5"/>
    <w:rsid w:val="0067659C"/>
    <w:rsid w:val="006B60D5"/>
    <w:rsid w:val="006D7C93"/>
    <w:rsid w:val="00701A6E"/>
    <w:rsid w:val="007100FE"/>
    <w:rsid w:val="00711BD7"/>
    <w:rsid w:val="007144A1"/>
    <w:rsid w:val="00715730"/>
    <w:rsid w:val="00717AD1"/>
    <w:rsid w:val="0072780C"/>
    <w:rsid w:val="007328E3"/>
    <w:rsid w:val="00743CB8"/>
    <w:rsid w:val="00776859"/>
    <w:rsid w:val="0079286B"/>
    <w:rsid w:val="007B192E"/>
    <w:rsid w:val="007B3967"/>
    <w:rsid w:val="007B7F77"/>
    <w:rsid w:val="007C2A03"/>
    <w:rsid w:val="007F580A"/>
    <w:rsid w:val="0081443F"/>
    <w:rsid w:val="00823CE5"/>
    <w:rsid w:val="008275AE"/>
    <w:rsid w:val="00827EF5"/>
    <w:rsid w:val="00836C1F"/>
    <w:rsid w:val="008423BB"/>
    <w:rsid w:val="00843A97"/>
    <w:rsid w:val="008542A8"/>
    <w:rsid w:val="00860240"/>
    <w:rsid w:val="008667C2"/>
    <w:rsid w:val="008716EF"/>
    <w:rsid w:val="0087746F"/>
    <w:rsid w:val="008829F1"/>
    <w:rsid w:val="00897644"/>
    <w:rsid w:val="008E384A"/>
    <w:rsid w:val="008E7357"/>
    <w:rsid w:val="00925FD1"/>
    <w:rsid w:val="0093089E"/>
    <w:rsid w:val="009441AF"/>
    <w:rsid w:val="00955CB0"/>
    <w:rsid w:val="009778D4"/>
    <w:rsid w:val="00987BD7"/>
    <w:rsid w:val="009902E1"/>
    <w:rsid w:val="00994FE2"/>
    <w:rsid w:val="009A145E"/>
    <w:rsid w:val="009C314D"/>
    <w:rsid w:val="009E29F5"/>
    <w:rsid w:val="009E6B36"/>
    <w:rsid w:val="00A024AA"/>
    <w:rsid w:val="00A05C44"/>
    <w:rsid w:val="00A11584"/>
    <w:rsid w:val="00A5016C"/>
    <w:rsid w:val="00A548DD"/>
    <w:rsid w:val="00A80DDB"/>
    <w:rsid w:val="00A856D3"/>
    <w:rsid w:val="00AC45DC"/>
    <w:rsid w:val="00AE3644"/>
    <w:rsid w:val="00B01185"/>
    <w:rsid w:val="00B04224"/>
    <w:rsid w:val="00B37768"/>
    <w:rsid w:val="00B37B4C"/>
    <w:rsid w:val="00B41CA5"/>
    <w:rsid w:val="00B60C8D"/>
    <w:rsid w:val="00B665C4"/>
    <w:rsid w:val="00B66BEE"/>
    <w:rsid w:val="00B672E2"/>
    <w:rsid w:val="00B67DD0"/>
    <w:rsid w:val="00B73CCF"/>
    <w:rsid w:val="00B93D5E"/>
    <w:rsid w:val="00BA5B82"/>
    <w:rsid w:val="00BB26BF"/>
    <w:rsid w:val="00BC4288"/>
    <w:rsid w:val="00BC7DA6"/>
    <w:rsid w:val="00BD0E18"/>
    <w:rsid w:val="00BD6011"/>
    <w:rsid w:val="00C00217"/>
    <w:rsid w:val="00C0714A"/>
    <w:rsid w:val="00C34A67"/>
    <w:rsid w:val="00C36292"/>
    <w:rsid w:val="00C51DDB"/>
    <w:rsid w:val="00C520E0"/>
    <w:rsid w:val="00C639E1"/>
    <w:rsid w:val="00C7077E"/>
    <w:rsid w:val="00C741CC"/>
    <w:rsid w:val="00C85CD2"/>
    <w:rsid w:val="00C9440B"/>
    <w:rsid w:val="00CC72FC"/>
    <w:rsid w:val="00CD1812"/>
    <w:rsid w:val="00CD6290"/>
    <w:rsid w:val="00CE0248"/>
    <w:rsid w:val="00CE524A"/>
    <w:rsid w:val="00D20420"/>
    <w:rsid w:val="00D27F60"/>
    <w:rsid w:val="00D452D9"/>
    <w:rsid w:val="00D45B1B"/>
    <w:rsid w:val="00D568D4"/>
    <w:rsid w:val="00D74200"/>
    <w:rsid w:val="00DA6CFD"/>
    <w:rsid w:val="00DB1D5C"/>
    <w:rsid w:val="00DB4460"/>
    <w:rsid w:val="00DD08B6"/>
    <w:rsid w:val="00DF1684"/>
    <w:rsid w:val="00DF32C3"/>
    <w:rsid w:val="00DF3F6E"/>
    <w:rsid w:val="00E02071"/>
    <w:rsid w:val="00E02F19"/>
    <w:rsid w:val="00E46DCF"/>
    <w:rsid w:val="00E5157E"/>
    <w:rsid w:val="00E75566"/>
    <w:rsid w:val="00E832CC"/>
    <w:rsid w:val="00EA447B"/>
    <w:rsid w:val="00ED29D6"/>
    <w:rsid w:val="00EE08EB"/>
    <w:rsid w:val="00F10185"/>
    <w:rsid w:val="00F270A8"/>
    <w:rsid w:val="00F27F4D"/>
    <w:rsid w:val="00F27FA9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6CE71"/>
  <w15:chartTrackingRefBased/>
  <w15:docId w15:val="{0923DC31-2AD0-42B3-945B-6B27993F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200"/>
  </w:style>
  <w:style w:type="paragraph" w:styleId="Stopka">
    <w:name w:val="footer"/>
    <w:basedOn w:val="Normalny"/>
    <w:link w:val="StopkaZnak"/>
    <w:uiPriority w:val="99"/>
    <w:unhideWhenUsed/>
    <w:rsid w:val="005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200"/>
  </w:style>
  <w:style w:type="paragraph" w:styleId="Akapitzlist">
    <w:name w:val="List Paragraph"/>
    <w:basedOn w:val="Normalny"/>
    <w:uiPriority w:val="34"/>
    <w:qFormat/>
    <w:rsid w:val="00C74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3D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D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2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3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8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eprotocol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Kaleta</dc:creator>
  <cp:keywords/>
  <dc:description/>
  <cp:lastModifiedBy>Kinga Woźniakowska</cp:lastModifiedBy>
  <cp:revision>9</cp:revision>
  <dcterms:created xsi:type="dcterms:W3CDTF">2022-01-17T08:50:00Z</dcterms:created>
  <dcterms:modified xsi:type="dcterms:W3CDTF">2022-01-18T09:07:00Z</dcterms:modified>
</cp:coreProperties>
</file>