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3E00" w14:textId="4F802A1E" w:rsidR="00226499" w:rsidRPr="00990050" w:rsidRDefault="00226499" w:rsidP="002E4492">
      <w:pPr>
        <w:spacing w:line="360" w:lineRule="auto"/>
        <w:jc w:val="center"/>
        <w:rPr>
          <w:rFonts w:asciiTheme="minorHAnsi" w:eastAsia="OPPOSans M" w:hAnsiTheme="minorHAnsi" w:cstheme="minorHAnsi"/>
          <w:b/>
          <w:bCs/>
          <w:color w:val="auto"/>
          <w:sz w:val="28"/>
          <w:szCs w:val="28"/>
          <w:lang w:val="pl-PL"/>
        </w:rPr>
      </w:pPr>
      <w:r w:rsidRPr="00990050">
        <w:rPr>
          <w:rFonts w:asciiTheme="minorHAnsi" w:eastAsia="OPPOSans M" w:hAnsiTheme="minorHAnsi" w:cstheme="minorHAnsi"/>
          <w:b/>
          <w:bCs/>
          <w:color w:val="auto"/>
          <w:sz w:val="28"/>
          <w:szCs w:val="28"/>
          <w:lang w:val="pl-PL"/>
        </w:rPr>
        <w:t>O</w:t>
      </w:r>
      <w:r w:rsidR="00096DD8" w:rsidRPr="00990050">
        <w:rPr>
          <w:rFonts w:asciiTheme="minorHAnsi" w:eastAsia="OPPOSans M" w:hAnsiTheme="minorHAnsi" w:cstheme="minorHAnsi"/>
          <w:b/>
          <w:bCs/>
          <w:color w:val="auto"/>
          <w:sz w:val="28"/>
          <w:szCs w:val="28"/>
          <w:lang w:val="pl-PL"/>
        </w:rPr>
        <w:t>PPO pokazuje przyszłość bez baterii</w:t>
      </w:r>
      <w:r w:rsidR="002D4B58" w:rsidRPr="00990050">
        <w:rPr>
          <w:rFonts w:asciiTheme="minorHAnsi" w:eastAsia="OPPOSans M" w:hAnsiTheme="minorHAnsi" w:cstheme="minorHAnsi"/>
          <w:b/>
          <w:bCs/>
          <w:color w:val="auto"/>
          <w:sz w:val="28"/>
          <w:szCs w:val="28"/>
          <w:lang w:val="pl-PL"/>
        </w:rPr>
        <w:t xml:space="preserve">, </w:t>
      </w:r>
      <w:r w:rsidR="00CD087B" w:rsidRPr="00990050">
        <w:rPr>
          <w:rFonts w:asciiTheme="minorHAnsi" w:eastAsia="OPPOSans M" w:hAnsiTheme="minorHAnsi" w:cstheme="minorHAnsi"/>
          <w:b/>
          <w:bCs/>
          <w:color w:val="auto"/>
          <w:sz w:val="28"/>
          <w:szCs w:val="28"/>
          <w:lang w:val="pl-PL"/>
        </w:rPr>
        <w:t xml:space="preserve">czyli system </w:t>
      </w:r>
      <w:r w:rsidR="002D4B58" w:rsidRPr="00990050">
        <w:rPr>
          <w:rFonts w:asciiTheme="minorHAnsi" w:eastAsia="OPPOSans M" w:hAnsiTheme="minorHAnsi" w:cstheme="minorHAnsi"/>
          <w:b/>
          <w:bCs/>
          <w:color w:val="auto"/>
          <w:sz w:val="28"/>
          <w:szCs w:val="28"/>
          <w:lang w:val="pl-PL"/>
        </w:rPr>
        <w:t xml:space="preserve">Zero-Power </w:t>
      </w:r>
      <w:proofErr w:type="spellStart"/>
      <w:r w:rsidR="002D4B58" w:rsidRPr="00990050">
        <w:rPr>
          <w:rFonts w:asciiTheme="minorHAnsi" w:eastAsia="OPPOSans M" w:hAnsiTheme="minorHAnsi" w:cstheme="minorHAnsi"/>
          <w:b/>
          <w:bCs/>
          <w:color w:val="auto"/>
          <w:sz w:val="28"/>
          <w:szCs w:val="28"/>
          <w:lang w:val="pl-PL"/>
        </w:rPr>
        <w:t>Communication</w:t>
      </w:r>
      <w:proofErr w:type="spellEnd"/>
    </w:p>
    <w:p w14:paraId="3ED18BCE" w14:textId="77777777" w:rsidR="004C6637" w:rsidRPr="00990050" w:rsidRDefault="004C6637" w:rsidP="00C1611A">
      <w:pPr>
        <w:spacing w:line="360" w:lineRule="auto"/>
        <w:rPr>
          <w:rFonts w:asciiTheme="minorHAnsi" w:eastAsia="OPPOSans M" w:hAnsiTheme="minorHAnsi" w:cstheme="minorHAnsi"/>
          <w:i/>
          <w:iCs/>
          <w:color w:val="auto"/>
          <w:sz w:val="20"/>
          <w:szCs w:val="20"/>
          <w:lang w:val="pl-PL"/>
        </w:rPr>
      </w:pPr>
    </w:p>
    <w:p w14:paraId="4105BBED" w14:textId="126B993D" w:rsidR="00DB2489" w:rsidRPr="009E2797" w:rsidRDefault="008E429A" w:rsidP="00F86645">
      <w:pPr>
        <w:pStyle w:val="Akapitzlist"/>
        <w:numPr>
          <w:ilvl w:val="0"/>
          <w:numId w:val="7"/>
        </w:numPr>
        <w:spacing w:line="360" w:lineRule="auto"/>
        <w:ind w:firstLineChars="0"/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</w:pPr>
      <w:r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Urz</w:t>
      </w:r>
      <w:r w:rsidR="00867EC8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ądzenia wyposażone w technologię Zero-Power </w:t>
      </w:r>
      <w:proofErr w:type="spellStart"/>
      <w:r w:rsidR="00867EC8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Communication</w:t>
      </w:r>
      <w:proofErr w:type="spellEnd"/>
      <w:r w:rsidR="00867EC8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nie mają baterii,</w:t>
      </w:r>
      <w:r w:rsidR="00B343D5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są kompaktowe, tanie i charakteryzują się niskim poborem mocy</w:t>
      </w:r>
      <w:r w:rsidR="00762244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. </w:t>
      </w:r>
      <w:r w:rsidR="00AC125C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Taki sprzęt może </w:t>
      </w:r>
      <w:r w:rsidR="00080F0F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być niedrogi</w:t>
      </w:r>
      <w:r w:rsidR="000E70BB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</w:t>
      </w:r>
      <w:r w:rsidR="00C715E6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w </w:t>
      </w:r>
      <w:r w:rsidR="0091753E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eksploatacji</w:t>
      </w:r>
      <w:r w:rsidR="000E70BB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oraz</w:t>
      </w:r>
      <w:r w:rsidR="000169A6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może</w:t>
      </w:r>
      <w:r w:rsidR="00726781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</w:t>
      </w:r>
      <w:r w:rsidR="0092603B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zredukować ilość odpadów i zanieczyszczeń, które generują obecnie urządzenia</w:t>
      </w:r>
      <w:r w:rsidR="00AC125C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elektroniczne</w:t>
      </w:r>
      <w:r w:rsidR="0092603B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.</w:t>
      </w:r>
    </w:p>
    <w:p w14:paraId="2B2562E1" w14:textId="49006525" w:rsidR="00C1611A" w:rsidRPr="009E2797" w:rsidRDefault="00C1611A" w:rsidP="00C1611A">
      <w:pPr>
        <w:pStyle w:val="Akapitzlist"/>
        <w:numPr>
          <w:ilvl w:val="0"/>
          <w:numId w:val="7"/>
        </w:numPr>
        <w:spacing w:line="360" w:lineRule="auto"/>
        <w:ind w:firstLineChars="0"/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</w:pPr>
      <w:r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Producent przygotował białą księgę pt. </w:t>
      </w:r>
      <w:r w:rsidRPr="009E2797">
        <w:rPr>
          <w:rFonts w:asciiTheme="minorHAnsi" w:eastAsia="OPPOSans M" w:hAnsiTheme="minorHAnsi" w:cstheme="minorHAnsi"/>
          <w:color w:val="auto"/>
          <w:sz w:val="22"/>
          <w:szCs w:val="22"/>
          <w:lang w:val="pl-PL"/>
        </w:rPr>
        <w:t xml:space="preserve">Zero-Power </w:t>
      </w:r>
      <w:proofErr w:type="spellStart"/>
      <w:r w:rsidRPr="009E2797">
        <w:rPr>
          <w:rFonts w:asciiTheme="minorHAnsi" w:eastAsia="OPPOSans M" w:hAnsiTheme="minorHAnsi" w:cstheme="minorHAnsi"/>
          <w:color w:val="auto"/>
          <w:sz w:val="22"/>
          <w:szCs w:val="22"/>
          <w:lang w:val="pl-PL"/>
        </w:rPr>
        <w:t>Communication</w:t>
      </w:r>
      <w:proofErr w:type="spellEnd"/>
      <w:r w:rsidR="00B352BF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, która wyjaśnia kompl</w:t>
      </w:r>
      <w:r w:rsidR="007518B8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eksowo</w:t>
      </w:r>
      <w:r w:rsidR="00AC125C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,</w:t>
      </w:r>
      <w:r w:rsidR="007518B8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na czym polega</w:t>
      </w:r>
      <w:r w:rsidR="000169A6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</w:t>
      </w:r>
      <w:r w:rsidR="00656844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ta</w:t>
      </w:r>
      <w:r w:rsidR="007518B8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technologi</w:t>
      </w:r>
      <w:r w:rsidR="00702151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a. Dokument </w:t>
      </w:r>
      <w:r w:rsidR="00262C22" w:rsidRPr="009E2797">
        <w:rPr>
          <w:rFonts w:asciiTheme="minorHAnsi" w:eastAsia="OPPOSans M" w:hAnsiTheme="minorHAnsi" w:cstheme="minorHAnsi"/>
          <w:color w:val="auto"/>
          <w:sz w:val="22"/>
          <w:szCs w:val="22"/>
          <w:lang w:val="pl-PL"/>
        </w:rPr>
        <w:t xml:space="preserve">można ściągnąć </w:t>
      </w:r>
      <w:hyperlink r:id="rId12" w:history="1">
        <w:r w:rsidR="00262C22" w:rsidRPr="009E2797">
          <w:rPr>
            <w:rStyle w:val="Hipercze"/>
            <w:rFonts w:asciiTheme="minorHAnsi" w:eastAsia="OPPOSans M" w:hAnsiTheme="minorHAnsi" w:cstheme="minorHAnsi"/>
            <w:sz w:val="22"/>
            <w:szCs w:val="22"/>
            <w:lang w:val="pl-PL"/>
          </w:rPr>
          <w:t>tutaj</w:t>
        </w:r>
      </w:hyperlink>
      <w:r w:rsidR="00262C22" w:rsidRPr="009E2797">
        <w:rPr>
          <w:rFonts w:asciiTheme="minorHAnsi" w:eastAsia="OPPOSans M" w:hAnsiTheme="minorHAnsi" w:cstheme="minorHAnsi"/>
          <w:color w:val="auto"/>
          <w:sz w:val="22"/>
          <w:szCs w:val="22"/>
          <w:lang w:val="pl-PL"/>
        </w:rPr>
        <w:t xml:space="preserve">. </w:t>
      </w:r>
    </w:p>
    <w:p w14:paraId="24F902F1" w14:textId="2E8C70C7" w:rsidR="00C1611A" w:rsidRPr="009E2797" w:rsidRDefault="007F77C2" w:rsidP="00352163">
      <w:pPr>
        <w:pStyle w:val="Akapitzlist"/>
        <w:numPr>
          <w:ilvl w:val="0"/>
          <w:numId w:val="7"/>
        </w:numPr>
        <w:spacing w:line="360" w:lineRule="auto"/>
        <w:ind w:firstLineChars="0"/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</w:pPr>
      <w:r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Tech</w:t>
      </w:r>
      <w:r w:rsidR="00DB2489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nologia Zero-Power </w:t>
      </w:r>
      <w:proofErr w:type="spellStart"/>
      <w:r w:rsidR="00DB2489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Communication</w:t>
      </w:r>
      <w:proofErr w:type="spellEnd"/>
      <w:r w:rsidR="00DB2489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ma być dostępna komercyjnie w ciągu 3</w:t>
      </w:r>
      <w:r w:rsidR="00AC125C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–</w:t>
      </w:r>
      <w:r w:rsidR="00DB2489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5 lat</w:t>
      </w:r>
      <w:r w:rsidR="000943C2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>.</w:t>
      </w:r>
      <w:r w:rsidR="00DB2489" w:rsidRPr="009E2797">
        <w:rPr>
          <w:rFonts w:asciiTheme="minorHAnsi" w:eastAsia="OPPOSans M" w:hAnsiTheme="minorHAnsi" w:cstheme="minorHAnsi"/>
          <w:i/>
          <w:iCs/>
          <w:color w:val="auto"/>
          <w:sz w:val="22"/>
          <w:szCs w:val="22"/>
          <w:lang w:val="pl-PL"/>
        </w:rPr>
        <w:t xml:space="preserve"> </w:t>
      </w:r>
    </w:p>
    <w:p w14:paraId="73EB1D48" w14:textId="77777777" w:rsidR="00731427" w:rsidRPr="00990050" w:rsidRDefault="00731427" w:rsidP="00F86645">
      <w:pPr>
        <w:pStyle w:val="Akapitzlist"/>
        <w:spacing w:line="360" w:lineRule="auto"/>
        <w:ind w:left="420" w:firstLine="400"/>
        <w:rPr>
          <w:rFonts w:asciiTheme="minorHAnsi" w:eastAsia="OPPOSans M" w:hAnsiTheme="minorHAnsi" w:cstheme="minorHAnsi"/>
          <w:i/>
          <w:iCs/>
          <w:color w:val="auto"/>
          <w:sz w:val="20"/>
          <w:szCs w:val="20"/>
          <w:lang w:val="pl-PL"/>
        </w:rPr>
      </w:pPr>
    </w:p>
    <w:p w14:paraId="5E25954D" w14:textId="6717AD55" w:rsidR="00573FB6" w:rsidRPr="00990050" w:rsidRDefault="00080F0F" w:rsidP="0090328F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  <w:proofErr w:type="spellStart"/>
      <w:r w:rsidRPr="00990050">
        <w:rPr>
          <w:rFonts w:asciiTheme="minorHAnsi" w:eastAsia="OPPOSans M" w:hAnsiTheme="minorHAnsi" w:cstheme="minorHAnsi"/>
          <w:b/>
          <w:bCs/>
          <w:color w:val="auto"/>
          <w:lang w:val="pl-PL"/>
        </w:rPr>
        <w:t>Shenzhen</w:t>
      </w:r>
      <w:proofErr w:type="spellEnd"/>
      <w:r w:rsidR="00053317" w:rsidRPr="00990050">
        <w:rPr>
          <w:rFonts w:asciiTheme="minorHAnsi" w:eastAsia="OPPOSans M" w:hAnsiTheme="minorHAnsi" w:cstheme="minorHAnsi"/>
          <w:b/>
          <w:bCs/>
          <w:color w:val="auto"/>
          <w:lang w:val="pl-PL"/>
        </w:rPr>
        <w:t xml:space="preserve">, </w:t>
      </w:r>
      <w:r w:rsidR="00573FB6" w:rsidRPr="00990050">
        <w:rPr>
          <w:rFonts w:asciiTheme="minorHAnsi" w:eastAsia="OPPOSans M" w:hAnsiTheme="minorHAnsi" w:cstheme="minorHAnsi"/>
          <w:b/>
          <w:bCs/>
          <w:color w:val="auto"/>
          <w:lang w:val="pl-PL"/>
        </w:rPr>
        <w:t>20 stycznia 2022</w:t>
      </w:r>
      <w:r w:rsidR="00AC125C" w:rsidRPr="00990050">
        <w:rPr>
          <w:rFonts w:asciiTheme="minorHAnsi" w:eastAsia="OPPOSans M" w:hAnsiTheme="minorHAnsi" w:cstheme="minorHAnsi"/>
          <w:b/>
          <w:bCs/>
          <w:color w:val="auto"/>
          <w:lang w:val="pl-PL"/>
        </w:rPr>
        <w:t xml:space="preserve"> roku</w:t>
      </w:r>
      <w:r w:rsidR="00573FB6" w:rsidRPr="00990050">
        <w:rPr>
          <w:rFonts w:asciiTheme="minorHAnsi" w:eastAsia="OPPOSans M" w:hAnsiTheme="minorHAnsi" w:cstheme="minorHAnsi"/>
          <w:b/>
          <w:bCs/>
          <w:color w:val="auto"/>
          <w:lang w:val="pl-PL"/>
        </w:rPr>
        <w:t xml:space="preserve"> </w:t>
      </w:r>
      <w:r w:rsidR="0084439D" w:rsidRPr="00990050">
        <w:rPr>
          <w:rFonts w:asciiTheme="minorHAnsi" w:eastAsia="OPPOSans M" w:hAnsiTheme="minorHAnsi" w:cstheme="minorHAnsi"/>
          <w:color w:val="auto"/>
          <w:lang w:val="pl-PL"/>
        </w:rPr>
        <w:t>–</w:t>
      </w:r>
      <w:r w:rsidR="00573FB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5837C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 najbliższej przyszłości urządzenia </w:t>
      </w:r>
      <w:proofErr w:type="spellStart"/>
      <w:r w:rsidR="005837C0" w:rsidRPr="00990050">
        <w:rPr>
          <w:rFonts w:asciiTheme="minorHAnsi" w:eastAsia="OPPOSans M" w:hAnsiTheme="minorHAnsi" w:cstheme="minorHAnsi"/>
          <w:color w:val="auto"/>
          <w:lang w:val="pl-PL"/>
        </w:rPr>
        <w:t>IoT</w:t>
      </w:r>
      <w:proofErr w:type="spellEnd"/>
      <w:r w:rsidR="005837C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będą w stanie pobierać energię przez </w:t>
      </w:r>
      <w:r w:rsidR="00595BD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Bluetooth, </w:t>
      </w:r>
      <w:proofErr w:type="spellStart"/>
      <w:r w:rsidR="00595BD6" w:rsidRPr="00990050">
        <w:rPr>
          <w:rFonts w:asciiTheme="minorHAnsi" w:eastAsia="OPPOSans M" w:hAnsiTheme="minorHAnsi" w:cstheme="minorHAnsi"/>
          <w:color w:val="auto"/>
          <w:lang w:val="pl-PL"/>
        </w:rPr>
        <w:t>WiFi</w:t>
      </w:r>
      <w:proofErr w:type="spellEnd"/>
      <w:r w:rsidR="00595BD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i sygnał komórkowy. W konsekwencji </w:t>
      </w:r>
      <w:r w:rsidR="00683B1D" w:rsidRPr="00990050">
        <w:rPr>
          <w:rFonts w:asciiTheme="minorHAnsi" w:eastAsia="OPPOSans M" w:hAnsiTheme="minorHAnsi" w:cstheme="minorHAnsi"/>
          <w:color w:val="auto"/>
          <w:lang w:val="pl-PL"/>
        </w:rPr>
        <w:t>zmniejszy</w:t>
      </w:r>
      <w:r w:rsidR="00595BD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się ich rozmiar, </w:t>
      </w:r>
      <w:r w:rsidR="001159DF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zwiększy </w:t>
      </w:r>
      <w:r w:rsidR="00774B8E" w:rsidRPr="00990050">
        <w:rPr>
          <w:rFonts w:asciiTheme="minorHAnsi" w:eastAsia="OPPOSans M" w:hAnsiTheme="minorHAnsi" w:cstheme="minorHAnsi"/>
          <w:color w:val="auto"/>
          <w:lang w:val="pl-PL"/>
        </w:rPr>
        <w:t>wytrzymałość</w:t>
      </w:r>
      <w:r w:rsidR="001159DF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774B8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a cena </w:t>
      </w:r>
      <w:r w:rsidR="00A5171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znacząco </w:t>
      </w:r>
      <w:r w:rsidR="00774B8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spadnie. </w:t>
      </w:r>
      <w:r w:rsidR="00015E99" w:rsidRPr="00990050">
        <w:rPr>
          <w:rFonts w:asciiTheme="minorHAnsi" w:eastAsia="OPPOSans M" w:hAnsiTheme="minorHAnsi" w:cstheme="minorHAnsi"/>
          <w:color w:val="auto"/>
          <w:lang w:val="pl-PL"/>
        </w:rPr>
        <w:t>Specj</w:t>
      </w:r>
      <w:r w:rsidR="00BB530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alne elektroniczne </w:t>
      </w:r>
      <w:r w:rsidR="004C3B1B" w:rsidRPr="00990050">
        <w:rPr>
          <w:rFonts w:asciiTheme="minorHAnsi" w:eastAsia="OPPOSans M" w:hAnsiTheme="minorHAnsi" w:cstheme="minorHAnsi"/>
          <w:color w:val="auto"/>
          <w:lang w:val="pl-PL"/>
        </w:rPr>
        <w:t>naklejki (tagi)</w:t>
      </w:r>
      <w:r w:rsidR="00BB530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9A7A2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są stosowane do lokalizowania urządzeń, </w:t>
      </w:r>
      <w:r w:rsidR="001159DF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a przy tym nie wymagają </w:t>
      </w:r>
      <w:r w:rsidR="0051548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wymiany </w:t>
      </w:r>
      <w:r w:rsidR="00BB71C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ani </w:t>
      </w:r>
      <w:r w:rsidR="0051548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ładowania baterii. </w:t>
      </w:r>
      <w:r w:rsidR="001F21B8" w:rsidRPr="00990050">
        <w:rPr>
          <w:rFonts w:asciiTheme="minorHAnsi" w:eastAsia="OPPOSans M" w:hAnsiTheme="minorHAnsi" w:cstheme="minorHAnsi"/>
          <w:color w:val="auto"/>
          <w:lang w:val="pl-PL"/>
        </w:rPr>
        <w:t>To wszystko wpłynie nie tylko na nas jako użytkowników, ale także na świat, który nas otacza. Na przykład, dzięki temu rozwiązaniu z</w:t>
      </w:r>
      <w:r w:rsidR="002659CA" w:rsidRPr="00990050">
        <w:rPr>
          <w:rFonts w:asciiTheme="minorHAnsi" w:eastAsia="OPPOSans M" w:hAnsiTheme="minorHAnsi" w:cstheme="minorHAnsi"/>
          <w:color w:val="auto"/>
          <w:lang w:val="pl-PL"/>
        </w:rPr>
        <w:t>agrożone wyginięciem ptaki będą wyposażone w dalekodystans</w:t>
      </w:r>
      <w:r w:rsidR="00CC2E26" w:rsidRPr="00990050">
        <w:rPr>
          <w:rFonts w:asciiTheme="minorHAnsi" w:eastAsia="OPPOSans M" w:hAnsiTheme="minorHAnsi" w:cstheme="minorHAnsi"/>
          <w:color w:val="auto"/>
          <w:lang w:val="pl-PL"/>
        </w:rPr>
        <w:t>owe lokalizatory</w:t>
      </w:r>
      <w:r w:rsidR="00BB71C5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CC2E2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BB71C5" w:rsidRPr="00990050">
        <w:rPr>
          <w:rFonts w:asciiTheme="minorHAnsi" w:eastAsia="OPPOSans M" w:hAnsiTheme="minorHAnsi" w:cstheme="minorHAnsi"/>
          <w:color w:val="auto"/>
          <w:lang w:val="pl-PL"/>
        </w:rPr>
        <w:t>a</w:t>
      </w:r>
      <w:r w:rsidR="00054E9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liczba montowanych baterii znacznie </w:t>
      </w:r>
      <w:r w:rsidR="00A5171C" w:rsidRPr="00990050">
        <w:rPr>
          <w:rFonts w:asciiTheme="minorHAnsi" w:eastAsia="OPPOSans M" w:hAnsiTheme="minorHAnsi" w:cstheme="minorHAnsi"/>
          <w:color w:val="auto"/>
          <w:lang w:val="pl-PL"/>
        </w:rPr>
        <w:t>się zmniejszy</w:t>
      </w:r>
      <w:r w:rsidR="00054E9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. Tak według </w:t>
      </w:r>
      <w:r w:rsidR="007B2282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przewidywań OPPO będzie wyglądała przyszłość. </w:t>
      </w:r>
      <w:r w:rsidR="00F04588" w:rsidRPr="00990050">
        <w:rPr>
          <w:rFonts w:asciiTheme="minorHAnsi" w:eastAsia="OPPOSans M" w:hAnsiTheme="minorHAnsi" w:cstheme="minorHAnsi"/>
          <w:color w:val="auto"/>
          <w:lang w:val="pl-PL"/>
        </w:rPr>
        <w:t>Jej opis został z</w:t>
      </w:r>
      <w:r w:rsidR="00BB71C5" w:rsidRPr="00990050">
        <w:rPr>
          <w:rFonts w:asciiTheme="minorHAnsi" w:eastAsia="OPPOSans M" w:hAnsiTheme="minorHAnsi" w:cstheme="minorHAnsi"/>
          <w:color w:val="auto"/>
          <w:lang w:val="pl-PL"/>
        </w:rPr>
        <w:t>a</w:t>
      </w:r>
      <w:r w:rsidR="00F0458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warty w </w:t>
      </w:r>
      <w:r w:rsidR="00BB71C5" w:rsidRPr="00990050">
        <w:rPr>
          <w:rFonts w:asciiTheme="minorHAnsi" w:eastAsia="OPPOSans M" w:hAnsiTheme="minorHAnsi" w:cstheme="minorHAnsi"/>
          <w:color w:val="auto"/>
          <w:lang w:val="pl-PL"/>
        </w:rPr>
        <w:t>b</w:t>
      </w:r>
      <w:r w:rsidR="00F0458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iałej </w:t>
      </w:r>
      <w:r w:rsidR="00BB71C5" w:rsidRPr="00990050">
        <w:rPr>
          <w:rFonts w:asciiTheme="minorHAnsi" w:eastAsia="OPPOSans M" w:hAnsiTheme="minorHAnsi" w:cstheme="minorHAnsi"/>
          <w:color w:val="auto"/>
          <w:lang w:val="pl-PL"/>
        </w:rPr>
        <w:t>k</w:t>
      </w:r>
      <w:r w:rsidR="00F0458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siędze pt. </w:t>
      </w:r>
      <w:r w:rsidR="00F04588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Zero-Power </w:t>
      </w:r>
      <w:proofErr w:type="spellStart"/>
      <w:r w:rsidR="00F04588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Communication</w:t>
      </w:r>
      <w:proofErr w:type="spellEnd"/>
      <w:r w:rsidR="00F04588" w:rsidRPr="00990050">
        <w:rPr>
          <w:rFonts w:asciiTheme="minorHAnsi" w:eastAsia="OPPOSans M" w:hAnsiTheme="minorHAnsi" w:cstheme="minorHAnsi"/>
          <w:color w:val="auto"/>
          <w:lang w:val="pl-PL"/>
        </w:rPr>
        <w:t>.</w:t>
      </w:r>
    </w:p>
    <w:p w14:paraId="0E21DFE3" w14:textId="77777777" w:rsidR="00F04588" w:rsidRPr="00990050" w:rsidRDefault="00F04588" w:rsidP="0090328F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</w:p>
    <w:p w14:paraId="5FDBC93A" w14:textId="77777777" w:rsidR="00273C13" w:rsidRPr="00990050" w:rsidRDefault="00273C13" w:rsidP="001F21B8">
      <w:pPr>
        <w:spacing w:line="360" w:lineRule="auto"/>
        <w:jc w:val="center"/>
        <w:rPr>
          <w:rFonts w:asciiTheme="minorHAnsi" w:eastAsia="OPPOSans M" w:hAnsiTheme="minorHAnsi" w:cstheme="minorHAnsi"/>
          <w:color w:val="auto"/>
        </w:rPr>
      </w:pPr>
      <w:r w:rsidRPr="00990050">
        <w:rPr>
          <w:rFonts w:asciiTheme="minorHAnsi" w:eastAsia="OPPOSans M" w:hAnsiTheme="minorHAnsi" w:cstheme="minorHAnsi"/>
          <w:i/>
          <w:iCs/>
          <w:noProof/>
          <w:color w:val="auto"/>
        </w:rPr>
        <w:drawing>
          <wp:inline distT="0" distB="0" distL="0" distR="0" wp14:anchorId="228E8E28" wp14:editId="396B713C">
            <wp:extent cx="4478718" cy="2980413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940" cy="29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9096" w14:textId="551E0996" w:rsidR="00273C13" w:rsidRPr="00990050" w:rsidRDefault="004C3B1B" w:rsidP="00273C13">
      <w:pPr>
        <w:spacing w:line="360" w:lineRule="auto"/>
        <w:jc w:val="center"/>
        <w:rPr>
          <w:rFonts w:asciiTheme="minorHAnsi" w:eastAsia="OPPOSans M" w:hAnsiTheme="minorHAnsi" w:cstheme="minorHAnsi"/>
          <w:i/>
          <w:iCs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Naklejki </w:t>
      </w:r>
      <w:r w:rsidR="00273C13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Zero-Power </w:t>
      </w:r>
      <w:proofErr w:type="spellStart"/>
      <w:r w:rsidR="00273C13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Communication</w:t>
      </w:r>
      <w:proofErr w:type="spellEnd"/>
      <w:r w:rsidR="003E609E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będą mogły być wykorzystywane do</w:t>
      </w:r>
      <w:r w:rsidR="003F7F15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szukania </w:t>
      </w:r>
      <w:r w:rsidR="00A84D23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rozładowanych</w:t>
      </w:r>
      <w:r w:rsidR="003F7F15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urządzeń</w:t>
      </w:r>
      <w:r w:rsidR="00585A55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nawet </w:t>
      </w:r>
      <w:r w:rsidR="00A84D23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na duże odległości </w:t>
      </w:r>
    </w:p>
    <w:p w14:paraId="07CD9064" w14:textId="77777777" w:rsidR="00CF5DF1" w:rsidRPr="00990050" w:rsidRDefault="00CF5DF1" w:rsidP="00352163">
      <w:pPr>
        <w:spacing w:line="360" w:lineRule="auto"/>
        <w:rPr>
          <w:rFonts w:asciiTheme="minorHAnsi" w:eastAsia="OPPOSans M" w:hAnsiTheme="minorHAnsi" w:cstheme="minorHAnsi"/>
          <w:b/>
          <w:bCs/>
          <w:color w:val="auto"/>
          <w:lang w:val="pl-PL"/>
        </w:rPr>
      </w:pPr>
    </w:p>
    <w:p w14:paraId="2CAD6DBE" w14:textId="333FB56D" w:rsidR="008C374E" w:rsidRPr="00990050" w:rsidRDefault="004C6637" w:rsidP="00F86645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color w:val="auto"/>
          <w:lang w:val="pl-PL"/>
        </w:rPr>
        <w:t>OPPO Research Institute</w:t>
      </w:r>
      <w:r w:rsidR="0035216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46712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opublikował </w:t>
      </w:r>
      <w:r w:rsidR="00F35178" w:rsidRPr="00990050">
        <w:rPr>
          <w:rFonts w:asciiTheme="minorHAnsi" w:eastAsia="OPPOSans M" w:hAnsiTheme="minorHAnsi" w:cstheme="minorHAnsi"/>
          <w:color w:val="auto"/>
          <w:lang w:val="pl-PL"/>
        </w:rPr>
        <w:t>b</w:t>
      </w:r>
      <w:r w:rsidR="0046712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iałą </w:t>
      </w:r>
      <w:r w:rsidR="00F35178" w:rsidRPr="00990050">
        <w:rPr>
          <w:rFonts w:asciiTheme="minorHAnsi" w:eastAsia="OPPOSans M" w:hAnsiTheme="minorHAnsi" w:cstheme="minorHAnsi"/>
          <w:color w:val="auto"/>
          <w:lang w:val="pl-PL"/>
        </w:rPr>
        <w:t>k</w:t>
      </w:r>
      <w:r w:rsidR="0046712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sięgę pt. </w:t>
      </w:r>
      <w:r w:rsidR="00352163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Zero-Power </w:t>
      </w:r>
      <w:proofErr w:type="spellStart"/>
      <w:r w:rsidR="00352163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Communication</w:t>
      </w:r>
      <w:proofErr w:type="spellEnd"/>
      <w:r w:rsidR="0035216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. </w:t>
      </w:r>
      <w:r w:rsidR="00583A6D" w:rsidRPr="00990050">
        <w:rPr>
          <w:rFonts w:asciiTheme="minorHAnsi" w:eastAsia="OPPOSans M" w:hAnsiTheme="minorHAnsi" w:cstheme="minorHAnsi"/>
          <w:color w:val="auto"/>
          <w:lang w:val="pl-PL"/>
        </w:rPr>
        <w:t>Dokument wskazuje</w:t>
      </w:r>
      <w:r w:rsidR="00F35178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583A6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jak </w:t>
      </w:r>
      <w:r w:rsidR="00FA2C94" w:rsidRPr="00990050">
        <w:rPr>
          <w:rFonts w:asciiTheme="minorHAnsi" w:eastAsia="OPPOSans M" w:hAnsiTheme="minorHAnsi" w:cstheme="minorHAnsi"/>
          <w:color w:val="auto"/>
          <w:lang w:val="pl-PL"/>
        </w:rPr>
        <w:t>będzie</w:t>
      </w:r>
      <w:r w:rsidR="00583A6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FA2C94" w:rsidRPr="00990050">
        <w:rPr>
          <w:rFonts w:asciiTheme="minorHAnsi" w:eastAsia="OPPOSans M" w:hAnsiTheme="minorHAnsi" w:cstheme="minorHAnsi"/>
          <w:color w:val="auto"/>
          <w:lang w:val="pl-PL"/>
        </w:rPr>
        <w:t>rozwijać</w:t>
      </w:r>
      <w:r w:rsidR="00583A6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się technologia </w:t>
      </w:r>
      <w:r w:rsidR="0035216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Zero-Power </w:t>
      </w:r>
      <w:proofErr w:type="spellStart"/>
      <w:r w:rsidR="00352163" w:rsidRPr="00990050">
        <w:rPr>
          <w:rFonts w:asciiTheme="minorHAnsi" w:eastAsia="OPPOSans M" w:hAnsiTheme="minorHAnsi" w:cstheme="minorHAnsi"/>
          <w:color w:val="auto"/>
          <w:lang w:val="pl-PL"/>
        </w:rPr>
        <w:t>Communication</w:t>
      </w:r>
      <w:proofErr w:type="spellEnd"/>
      <w:r w:rsidR="0035216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8848D8" w:rsidRPr="00990050">
        <w:rPr>
          <w:rFonts w:asciiTheme="minorHAnsi" w:eastAsia="OPPOSans M" w:hAnsiTheme="minorHAnsi" w:cstheme="minorHAnsi"/>
          <w:color w:val="auto"/>
          <w:lang w:val="pl-PL"/>
        </w:rPr>
        <w:t>w kon</w:t>
      </w:r>
      <w:r w:rsidR="007023B9" w:rsidRPr="00990050">
        <w:rPr>
          <w:rFonts w:asciiTheme="minorHAnsi" w:eastAsia="OPPOSans M" w:hAnsiTheme="minorHAnsi" w:cstheme="minorHAnsi"/>
          <w:color w:val="auto"/>
          <w:lang w:val="pl-PL"/>
        </w:rPr>
        <w:t>t</w:t>
      </w:r>
      <w:r w:rsidR="008848D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ekście coraz większego </w:t>
      </w:r>
      <w:r w:rsidR="00FA2C94" w:rsidRPr="00990050">
        <w:rPr>
          <w:rFonts w:asciiTheme="minorHAnsi" w:eastAsia="OPPOSans M" w:hAnsiTheme="minorHAnsi" w:cstheme="minorHAnsi"/>
          <w:color w:val="auto"/>
          <w:lang w:val="pl-PL"/>
        </w:rPr>
        <w:t>zapotrzebowania</w:t>
      </w:r>
      <w:r w:rsidR="008848D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na urządzenia </w:t>
      </w:r>
      <w:proofErr w:type="spellStart"/>
      <w:r w:rsidR="008848D8" w:rsidRPr="00990050">
        <w:rPr>
          <w:rFonts w:asciiTheme="minorHAnsi" w:eastAsia="OPPOSans M" w:hAnsiTheme="minorHAnsi" w:cstheme="minorHAnsi"/>
          <w:color w:val="auto"/>
          <w:lang w:val="pl-PL"/>
        </w:rPr>
        <w:t>IoT</w:t>
      </w:r>
      <w:proofErr w:type="spellEnd"/>
      <w:r w:rsidR="008848D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oraz rozwoju innych </w:t>
      </w:r>
      <w:r w:rsidR="007023B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standardów komunikacji. </w:t>
      </w:r>
    </w:p>
    <w:p w14:paraId="3BA58170" w14:textId="41C5D88C" w:rsidR="00A66A6E" w:rsidRPr="00990050" w:rsidRDefault="00273C13" w:rsidP="00D01018">
      <w:pPr>
        <w:spacing w:line="360" w:lineRule="auto"/>
        <w:jc w:val="center"/>
        <w:rPr>
          <w:rFonts w:asciiTheme="minorHAnsi" w:eastAsia="OPPOSans M" w:hAnsiTheme="minorHAnsi" w:cstheme="minorHAnsi"/>
          <w:i/>
          <w:iCs/>
          <w:color w:val="auto"/>
        </w:rPr>
      </w:pPr>
      <w:r w:rsidRPr="00990050">
        <w:rPr>
          <w:rFonts w:asciiTheme="minorHAnsi" w:eastAsia="OPPOSans M" w:hAnsiTheme="minorHAnsi" w:cstheme="minorHAnsi"/>
          <w:noProof/>
          <w:color w:val="auto"/>
        </w:rPr>
        <w:drawing>
          <wp:inline distT="0" distB="0" distL="0" distR="0" wp14:anchorId="5B5AFD95" wp14:editId="1F28D9F9">
            <wp:extent cx="4652794" cy="3491699"/>
            <wp:effectExtent l="0" t="0" r="0" b="0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66" cy="34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EB06E" w14:textId="53F25476" w:rsidR="005453BF" w:rsidRPr="00990050" w:rsidRDefault="005453BF" w:rsidP="00A66A6E">
      <w:pPr>
        <w:spacing w:line="360" w:lineRule="auto"/>
        <w:jc w:val="center"/>
        <w:rPr>
          <w:rFonts w:asciiTheme="minorHAnsi" w:eastAsia="OPPOSans M" w:hAnsiTheme="minorHAnsi" w:cstheme="minorHAnsi"/>
          <w:i/>
          <w:iCs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Urządzenia </w:t>
      </w:r>
      <w:r w:rsidR="00E83B09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wyposażone w technologię Zero</w:t>
      </w:r>
      <w:r w:rsidR="00F35178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-</w:t>
      </w:r>
      <w:r w:rsidR="00E83B09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Power </w:t>
      </w:r>
      <w:r w:rsidR="00E83B09" w:rsidRPr="00990050">
        <w:rPr>
          <w:rFonts w:asciiTheme="minorHAnsi" w:eastAsia="OPPOSans M" w:hAnsiTheme="minorHAnsi" w:cstheme="minorHAnsi"/>
          <w:i/>
          <w:iCs/>
          <w:color w:val="auto"/>
          <w:sz w:val="20"/>
          <w:szCs w:val="20"/>
          <w:lang w:val="pl-PL"/>
        </w:rPr>
        <w:t>nie mają baterii, są kompaktowe, tanie i charakteryzują się niskim poborem mocy</w:t>
      </w:r>
    </w:p>
    <w:p w14:paraId="188279CD" w14:textId="087EEEFA" w:rsidR="00F35A9A" w:rsidRPr="00990050" w:rsidRDefault="00F35A9A" w:rsidP="00273C13">
      <w:pPr>
        <w:spacing w:line="360" w:lineRule="auto"/>
        <w:jc w:val="center"/>
        <w:rPr>
          <w:rFonts w:asciiTheme="minorHAnsi" w:eastAsia="OPPOSans M" w:hAnsiTheme="minorHAnsi" w:cstheme="minorHAnsi"/>
          <w:i/>
          <w:iCs/>
          <w:color w:val="auto"/>
          <w:lang w:val="pl-PL"/>
        </w:rPr>
      </w:pPr>
    </w:p>
    <w:p w14:paraId="6AF5C1D0" w14:textId="54CC6934" w:rsidR="00817653" w:rsidRPr="00990050" w:rsidRDefault="00CB44A3" w:rsidP="00F86645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color w:val="auto"/>
          <w:lang w:val="pl-PL"/>
        </w:rPr>
        <w:t xml:space="preserve">Obecnie </w:t>
      </w:r>
      <w:r w:rsidR="00E452A7" w:rsidRPr="00990050">
        <w:rPr>
          <w:rFonts w:asciiTheme="minorHAnsi" w:eastAsia="OPPOSans M" w:hAnsiTheme="minorHAnsi" w:cstheme="minorHAnsi"/>
          <w:color w:val="auto"/>
          <w:lang w:val="pl-PL"/>
        </w:rPr>
        <w:t>większość</w:t>
      </w:r>
      <w:r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D72F4A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sprzętu elektronicznego </w:t>
      </w:r>
      <w:r w:rsidR="007030ED" w:rsidRPr="00990050">
        <w:rPr>
          <w:rFonts w:asciiTheme="minorHAnsi" w:eastAsia="OPPOSans M" w:hAnsiTheme="minorHAnsi" w:cstheme="minorHAnsi"/>
          <w:color w:val="auto"/>
          <w:lang w:val="pl-PL"/>
        </w:rPr>
        <w:t>jest zasilana z baterii</w:t>
      </w:r>
      <w:r w:rsidR="001A3C6F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. </w:t>
      </w:r>
      <w:r w:rsidR="00D14357" w:rsidRPr="00990050">
        <w:rPr>
          <w:rFonts w:asciiTheme="minorHAnsi" w:eastAsia="OPPOSans M" w:hAnsiTheme="minorHAnsi" w:cstheme="minorHAnsi"/>
          <w:color w:val="auto"/>
          <w:lang w:val="pl-PL"/>
        </w:rPr>
        <w:t>Chociaż technologia</w:t>
      </w:r>
      <w:r w:rsidR="007030E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wytwarzania </w:t>
      </w:r>
      <w:r w:rsidR="00831B5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baterii 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przez lata </w:t>
      </w:r>
      <w:r w:rsidR="00831B5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znacznie </w:t>
      </w:r>
      <w:r w:rsidR="00EC59BC" w:rsidRPr="00990050">
        <w:rPr>
          <w:rFonts w:asciiTheme="minorHAnsi" w:eastAsia="OPPOSans M" w:hAnsiTheme="minorHAnsi" w:cstheme="minorHAnsi"/>
          <w:color w:val="auto"/>
          <w:lang w:val="pl-PL"/>
        </w:rPr>
        <w:t>ewoluowała, wciąż boryka się z wieloma problemami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EC59B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A66A3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m.in. </w:t>
      </w:r>
      <w:r w:rsidR="00583E69" w:rsidRPr="00990050">
        <w:rPr>
          <w:rFonts w:asciiTheme="minorHAnsi" w:eastAsia="OPPOSans M" w:hAnsiTheme="minorHAnsi" w:cstheme="minorHAnsi"/>
          <w:color w:val="auto"/>
          <w:lang w:val="pl-PL"/>
        </w:rPr>
        <w:t>sam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>ym</w:t>
      </w:r>
      <w:r w:rsidR="00583E6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rozmiar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>em</w:t>
      </w:r>
      <w:r w:rsidR="00583E69" w:rsidRPr="00990050">
        <w:rPr>
          <w:rFonts w:asciiTheme="minorHAnsi" w:eastAsia="OPPOSans M" w:hAnsiTheme="minorHAnsi" w:cstheme="minorHAnsi"/>
          <w:color w:val="auto"/>
          <w:lang w:val="pl-PL"/>
        </w:rPr>
        <w:t>, koszt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>ami</w:t>
      </w:r>
      <w:r w:rsidR="00583E6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produkcji, żywotnoś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>cią</w:t>
      </w:r>
      <w:r w:rsidR="00583E6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czy wpływ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>em</w:t>
      </w:r>
      <w:r w:rsidR="00583E6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81765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na środowisko. </w:t>
      </w:r>
      <w:r w:rsidR="000015BA" w:rsidRPr="00990050">
        <w:rPr>
          <w:rFonts w:asciiTheme="minorHAnsi" w:eastAsia="OPPOSans M" w:hAnsiTheme="minorHAnsi" w:cstheme="minorHAnsi"/>
          <w:color w:val="auto"/>
          <w:lang w:val="pl-PL"/>
        </w:rPr>
        <w:t>Technologia Zero</w:t>
      </w:r>
      <w:r w:rsidR="006B5BEB" w:rsidRPr="00990050">
        <w:rPr>
          <w:rFonts w:asciiTheme="minorHAnsi" w:eastAsia="OPPOSans M" w:hAnsiTheme="minorHAnsi" w:cstheme="minorHAnsi"/>
          <w:color w:val="auto"/>
          <w:lang w:val="pl-PL"/>
        </w:rPr>
        <w:t>-</w:t>
      </w:r>
      <w:r w:rsidR="000015BA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Power </w:t>
      </w:r>
      <w:proofErr w:type="spellStart"/>
      <w:r w:rsidR="000015BA" w:rsidRPr="00990050">
        <w:rPr>
          <w:rFonts w:asciiTheme="minorHAnsi" w:eastAsia="OPPOSans M" w:hAnsiTheme="minorHAnsi" w:cstheme="minorHAnsi"/>
          <w:color w:val="auto"/>
          <w:lang w:val="pl-PL"/>
        </w:rPr>
        <w:t>Communication</w:t>
      </w:r>
      <w:proofErr w:type="spellEnd"/>
      <w:r w:rsidR="000015BA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8C670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pozwala </w:t>
      </w:r>
      <w:r w:rsidR="00006D3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wyeliminować baterię </w:t>
      </w:r>
      <w:r w:rsidR="008C6700" w:rsidRPr="00990050">
        <w:rPr>
          <w:rFonts w:asciiTheme="minorHAnsi" w:eastAsia="OPPOSans M" w:hAnsiTheme="minorHAnsi" w:cstheme="minorHAnsi"/>
          <w:color w:val="auto"/>
          <w:lang w:val="pl-PL"/>
        </w:rPr>
        <w:t>z urządzeń</w:t>
      </w:r>
      <w:r w:rsidR="00006D3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i uzyskać </w:t>
      </w:r>
      <w:r w:rsidR="00084EC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 otoczenia </w:t>
      </w:r>
      <w:r w:rsidR="006B67B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energię </w:t>
      </w:r>
      <w:r w:rsidR="000B1712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 </w:t>
      </w:r>
      <w:r w:rsidR="009E645F" w:rsidRPr="00990050">
        <w:rPr>
          <w:rFonts w:asciiTheme="minorHAnsi" w:eastAsia="OPPOSans M" w:hAnsiTheme="minorHAnsi" w:cstheme="minorHAnsi"/>
          <w:color w:val="auto"/>
          <w:lang w:val="pl-PL"/>
        </w:rPr>
        <w:t>fal radiowych</w:t>
      </w:r>
      <w:r w:rsidR="00084EC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. </w:t>
      </w:r>
      <w:r w:rsidR="00436DD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 konsekwencji </w:t>
      </w:r>
      <w:r w:rsidR="00397E4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oparte na niej urządzenia </w:t>
      </w:r>
      <w:r w:rsidR="0018629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mają </w:t>
      </w:r>
      <w:r w:rsidR="00720707" w:rsidRPr="00990050">
        <w:rPr>
          <w:rFonts w:asciiTheme="minorHAnsi" w:eastAsia="OPPOSans M" w:hAnsiTheme="minorHAnsi" w:cstheme="minorHAnsi"/>
          <w:color w:val="auto"/>
          <w:lang w:val="pl-PL"/>
        </w:rPr>
        <w:t>niewielki rozmiar</w:t>
      </w:r>
      <w:r w:rsidR="00CF61D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oraz</w:t>
      </w:r>
      <w:r w:rsidR="0072070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są wydajne </w:t>
      </w:r>
      <w:r w:rsidR="00CF61D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i </w:t>
      </w:r>
      <w:r w:rsidR="00290D3D" w:rsidRPr="00990050">
        <w:rPr>
          <w:rFonts w:asciiTheme="minorHAnsi" w:eastAsia="OPPOSans M" w:hAnsiTheme="minorHAnsi" w:cstheme="minorHAnsi"/>
          <w:color w:val="auto"/>
          <w:lang w:val="pl-PL"/>
        </w:rPr>
        <w:t>nisko kosztowe</w:t>
      </w:r>
      <w:r w:rsidR="0008262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. </w:t>
      </w:r>
      <w:r w:rsidR="0080052F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Takie </w:t>
      </w:r>
      <w:r w:rsidR="00782201" w:rsidRPr="00990050">
        <w:rPr>
          <w:rFonts w:asciiTheme="minorHAnsi" w:eastAsia="OPPOSans M" w:hAnsiTheme="minorHAnsi" w:cstheme="minorHAnsi"/>
          <w:color w:val="auto"/>
          <w:lang w:val="pl-PL"/>
        </w:rPr>
        <w:t>właściwości sprawdzą się w użytku komercyjnym</w:t>
      </w:r>
      <w:r w:rsidR="00CF61DD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78220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m.in. w magazynach, logistyce, </w:t>
      </w:r>
      <w:r w:rsidR="00DB58DD" w:rsidRPr="00990050">
        <w:rPr>
          <w:rFonts w:asciiTheme="minorHAnsi" w:eastAsia="OPPOSans M" w:hAnsiTheme="minorHAnsi" w:cstheme="minorHAnsi"/>
          <w:color w:val="auto"/>
          <w:lang w:val="pl-PL"/>
        </w:rPr>
        <w:t>rolnictwie</w:t>
      </w:r>
      <w:r w:rsidR="00CF61DD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DB58D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urządzeniach </w:t>
      </w:r>
      <w:proofErr w:type="spellStart"/>
      <w:r w:rsidR="00DB58DD" w:rsidRPr="00990050">
        <w:rPr>
          <w:rFonts w:asciiTheme="minorHAnsi" w:eastAsia="OPPOSans M" w:hAnsiTheme="minorHAnsi" w:cstheme="minorHAnsi"/>
          <w:color w:val="auto"/>
          <w:lang w:val="pl-PL"/>
        </w:rPr>
        <w:t>IoT</w:t>
      </w:r>
      <w:proofErr w:type="spellEnd"/>
      <w:r w:rsidR="00DB58D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, inteligentnych domach i innych </w:t>
      </w:r>
      <w:r w:rsidR="00AF302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nowoczesnych konsumenckich </w:t>
      </w:r>
      <w:r w:rsidR="00CF61DD" w:rsidRPr="00990050">
        <w:rPr>
          <w:rFonts w:asciiTheme="minorHAnsi" w:eastAsia="OPPOSans M" w:hAnsiTheme="minorHAnsi" w:cstheme="minorHAnsi"/>
          <w:color w:val="auto"/>
          <w:lang w:val="pl-PL"/>
        </w:rPr>
        <w:t>rozwiązaniach technicznych</w:t>
      </w:r>
      <w:r w:rsidR="00AF302C" w:rsidRPr="00990050">
        <w:rPr>
          <w:rFonts w:asciiTheme="minorHAnsi" w:eastAsia="OPPOSans M" w:hAnsiTheme="minorHAnsi" w:cstheme="minorHAnsi"/>
          <w:color w:val="auto"/>
          <w:lang w:val="pl-PL"/>
        </w:rPr>
        <w:t>.</w:t>
      </w:r>
    </w:p>
    <w:p w14:paraId="472BD6F9" w14:textId="77777777" w:rsidR="001B0CC3" w:rsidRPr="00990050" w:rsidRDefault="001B0CC3" w:rsidP="00F86645">
      <w:pPr>
        <w:spacing w:line="360" w:lineRule="auto"/>
        <w:rPr>
          <w:rFonts w:asciiTheme="minorHAnsi" w:hAnsiTheme="minorHAnsi" w:cstheme="minorHAnsi"/>
          <w:color w:val="auto"/>
          <w:lang w:val="pl-PL"/>
        </w:rPr>
      </w:pPr>
    </w:p>
    <w:p w14:paraId="2C2A494B" w14:textId="1870274C" w:rsidR="000667DA" w:rsidRPr="00990050" w:rsidRDefault="009A58E5" w:rsidP="000667DA">
      <w:pPr>
        <w:spacing w:line="360" w:lineRule="auto"/>
        <w:rPr>
          <w:rFonts w:asciiTheme="minorHAnsi" w:hAnsiTheme="minorHAnsi" w:cstheme="minorHAnsi"/>
          <w:color w:val="auto"/>
          <w:lang w:val="pl-PL"/>
        </w:rPr>
      </w:pPr>
      <w:r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Branża telekomunikacyjna w pierwszych czterech generacjach sieci </w:t>
      </w:r>
      <w:r w:rsidR="000169A6" w:rsidRPr="00990050">
        <w:rPr>
          <w:rFonts w:asciiTheme="minorHAnsi" w:hAnsiTheme="minorHAnsi" w:cstheme="minorHAnsi"/>
          <w:i/>
          <w:iCs/>
          <w:color w:val="auto"/>
          <w:lang w:val="pl-PL"/>
        </w:rPr>
        <w:t>poczyniła</w:t>
      </w:r>
      <w:r w:rsidR="00DC7262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 cztery ogromne kroki</w:t>
      </w:r>
      <w:r w:rsidR="00AE65A9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: </w:t>
      </w:r>
      <w:r w:rsidR="00A1235B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najpierw w technice analogowej, potem od </w:t>
      </w:r>
      <w:r w:rsidR="00AE65A9" w:rsidRPr="00990050">
        <w:rPr>
          <w:rFonts w:asciiTheme="minorHAnsi" w:hAnsiTheme="minorHAnsi" w:cstheme="minorHAnsi"/>
          <w:i/>
          <w:iCs/>
          <w:color w:val="auto"/>
          <w:lang w:val="pl-PL"/>
        </w:rPr>
        <w:t>analogowej do cyfrowej, p</w:t>
      </w:r>
      <w:r w:rsidR="000169A6" w:rsidRPr="00990050">
        <w:rPr>
          <w:rFonts w:asciiTheme="minorHAnsi" w:hAnsiTheme="minorHAnsi" w:cstheme="minorHAnsi"/>
          <w:i/>
          <w:iCs/>
          <w:color w:val="auto"/>
          <w:lang w:val="pl-PL"/>
        </w:rPr>
        <w:t>óźniej</w:t>
      </w:r>
      <w:r w:rsidR="00AE65A9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 </w:t>
      </w:r>
      <w:r w:rsidR="00A479EB" w:rsidRPr="00990050">
        <w:rPr>
          <w:rFonts w:asciiTheme="minorHAnsi" w:hAnsiTheme="minorHAnsi" w:cstheme="minorHAnsi"/>
          <w:i/>
          <w:iCs/>
          <w:color w:val="auto"/>
          <w:lang w:val="pl-PL"/>
        </w:rPr>
        <w:t>do</w:t>
      </w:r>
      <w:r w:rsidR="00AE65A9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 </w:t>
      </w:r>
      <w:r w:rsidR="00282477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cyfrowego </w:t>
      </w:r>
      <w:r w:rsidR="00AE65A9" w:rsidRPr="00990050">
        <w:rPr>
          <w:rFonts w:asciiTheme="minorHAnsi" w:hAnsiTheme="minorHAnsi" w:cstheme="minorHAnsi"/>
          <w:i/>
          <w:iCs/>
          <w:color w:val="auto"/>
          <w:lang w:val="pl-PL"/>
        </w:rPr>
        <w:t>przesyłani</w:t>
      </w:r>
      <w:r w:rsidR="00A479EB" w:rsidRPr="00990050">
        <w:rPr>
          <w:rFonts w:asciiTheme="minorHAnsi" w:hAnsiTheme="minorHAnsi" w:cstheme="minorHAnsi"/>
          <w:i/>
          <w:iCs/>
          <w:color w:val="auto"/>
          <w:lang w:val="pl-PL"/>
        </w:rPr>
        <w:t>a</w:t>
      </w:r>
      <w:r w:rsidR="00AE65A9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 danych, </w:t>
      </w:r>
      <w:r w:rsidR="0093243A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a następnie do technologii szerokopasmowych. </w:t>
      </w:r>
      <w:r w:rsidR="009C60F4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Każdy </w:t>
      </w:r>
      <w:r w:rsidR="00BE77F1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z nich </w:t>
      </w:r>
      <w:r w:rsidR="00D42462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przyniósł </w:t>
      </w:r>
      <w:r w:rsidR="00D128FB" w:rsidRPr="00990050">
        <w:rPr>
          <w:rFonts w:asciiTheme="minorHAnsi" w:hAnsiTheme="minorHAnsi" w:cstheme="minorHAnsi"/>
          <w:i/>
          <w:iCs/>
          <w:color w:val="auto"/>
          <w:lang w:val="pl-PL"/>
        </w:rPr>
        <w:t>zwiększenie ilości i prędkości przesyłania danych</w:t>
      </w:r>
      <w:r w:rsidR="000035A1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. </w:t>
      </w:r>
      <w:r w:rsidR="00A75F46" w:rsidRPr="00990050">
        <w:rPr>
          <w:rFonts w:asciiTheme="minorHAnsi" w:hAnsiTheme="minorHAnsi" w:cstheme="minorHAnsi"/>
          <w:i/>
          <w:iCs/>
          <w:color w:val="auto"/>
          <w:lang w:val="pl-PL"/>
        </w:rPr>
        <w:t>Jednak w następnej dekadzie</w:t>
      </w:r>
      <w:r w:rsidR="00D33F1E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, patrząc na </w:t>
      </w:r>
      <w:r w:rsidR="003B3E35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rozwój technologii 5G i </w:t>
      </w:r>
      <w:r w:rsidR="0081687E" w:rsidRPr="00990050">
        <w:rPr>
          <w:rFonts w:asciiTheme="minorHAnsi" w:hAnsiTheme="minorHAnsi" w:cstheme="minorHAnsi"/>
          <w:i/>
          <w:iCs/>
          <w:color w:val="auto"/>
          <w:lang w:val="pl-PL"/>
        </w:rPr>
        <w:t>w dalszej perspektywie</w:t>
      </w:r>
      <w:r w:rsidR="003B3E35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, </w:t>
      </w:r>
      <w:r w:rsidR="00282477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sądzimy, że </w:t>
      </w:r>
      <w:proofErr w:type="spellStart"/>
      <w:r w:rsidR="003B3E35" w:rsidRPr="00990050">
        <w:rPr>
          <w:rFonts w:asciiTheme="minorHAnsi" w:hAnsiTheme="minorHAnsi" w:cstheme="minorHAnsi"/>
          <w:i/>
          <w:iCs/>
          <w:color w:val="auto"/>
          <w:lang w:val="pl-PL"/>
        </w:rPr>
        <w:t>przesył</w:t>
      </w:r>
      <w:proofErr w:type="spellEnd"/>
      <w:r w:rsidR="003B3E35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 danych </w:t>
      </w:r>
      <w:r w:rsidR="00274E84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przestanie być motorem napędowym </w:t>
      </w:r>
      <w:r w:rsidR="0073659C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rozwoju. Zamiast tego </w:t>
      </w:r>
      <w:r w:rsidR="00BD1A3F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technologia </w:t>
      </w:r>
      <w:r w:rsidR="009C7AE4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powinna zmienić się tak, by uczynić życie </w:t>
      </w:r>
      <w:r w:rsidR="009C7AE4" w:rsidRPr="00990050">
        <w:rPr>
          <w:rFonts w:asciiTheme="minorHAnsi" w:hAnsiTheme="minorHAnsi" w:cstheme="minorHAnsi"/>
          <w:i/>
          <w:iCs/>
          <w:color w:val="auto"/>
          <w:lang w:val="pl-PL"/>
        </w:rPr>
        <w:lastRenderedPageBreak/>
        <w:t>łatwiejszym i być wartościową dla całego społeczeństwa.</w:t>
      </w:r>
      <w:r w:rsidR="00EF60AB" w:rsidRPr="00990050">
        <w:rPr>
          <w:rFonts w:asciiTheme="minorHAnsi" w:hAnsiTheme="minorHAnsi" w:cstheme="minorHAnsi"/>
          <w:i/>
          <w:iCs/>
          <w:color w:val="auto"/>
          <w:lang w:val="pl-PL"/>
        </w:rPr>
        <w:t xml:space="preserve"> </w:t>
      </w:r>
      <w:r w:rsidR="00EF60AB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Zero-Power Communications</w:t>
      </w:r>
      <w:r w:rsidR="00220840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oferuje producentom elektroniki sposób na </w:t>
      </w:r>
      <w:r w:rsidR="00540E0A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usunięcie </w:t>
      </w:r>
      <w:r w:rsidR="00220840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baterii z ich produktów, zmniejszając koszty i wpływ na środowisko w tym procesie.</w:t>
      </w:r>
      <w:r w:rsidR="00D73BC1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</w:t>
      </w:r>
      <w:r w:rsidR="006327E8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Technologia ta będzie w centrum naszego zainteresowania </w:t>
      </w:r>
      <w:r w:rsidR="008B22D8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podczas przejścia </w:t>
      </w:r>
      <w:r w:rsidR="00AD72BC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z generacji 5G do 6G</w:t>
      </w:r>
      <w:r w:rsidR="00AD72B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– podkreślił </w:t>
      </w:r>
      <w:r w:rsidR="000A644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Henry Tang, Chief 5G </w:t>
      </w:r>
      <w:proofErr w:type="spellStart"/>
      <w:r w:rsidR="000A644B" w:rsidRPr="00990050">
        <w:rPr>
          <w:rFonts w:asciiTheme="minorHAnsi" w:eastAsia="OPPOSans M" w:hAnsiTheme="minorHAnsi" w:cstheme="minorHAnsi"/>
          <w:color w:val="auto"/>
          <w:lang w:val="pl-PL"/>
        </w:rPr>
        <w:t>Scientist</w:t>
      </w:r>
      <w:proofErr w:type="spellEnd"/>
      <w:r w:rsidR="000A644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w OPPO.</w:t>
      </w:r>
    </w:p>
    <w:p w14:paraId="518091BC" w14:textId="77777777" w:rsidR="006D0B80" w:rsidRPr="00990050" w:rsidRDefault="006D0B80" w:rsidP="000667DA">
      <w:pPr>
        <w:spacing w:line="360" w:lineRule="auto"/>
        <w:rPr>
          <w:rFonts w:asciiTheme="minorHAnsi" w:hAnsiTheme="minorHAnsi" w:cstheme="minorHAnsi"/>
          <w:color w:val="auto"/>
          <w:lang w:val="pl-PL"/>
        </w:rPr>
      </w:pPr>
    </w:p>
    <w:p w14:paraId="7449407F" w14:textId="21A05CE9" w:rsidR="00D548F7" w:rsidRPr="00990050" w:rsidRDefault="00790E42" w:rsidP="000667DA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color w:val="auto"/>
          <w:lang w:val="pl-PL"/>
        </w:rPr>
        <w:t>Stosowana już</w:t>
      </w:r>
      <w:r w:rsidR="00675794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pasywna technologia łączności </w:t>
      </w:r>
      <w:r w:rsidR="003E7BE0" w:rsidRPr="00990050">
        <w:rPr>
          <w:rFonts w:asciiTheme="minorHAnsi" w:eastAsia="OPPOSans M" w:hAnsiTheme="minorHAnsi" w:cstheme="minorHAnsi"/>
          <w:color w:val="auto"/>
          <w:lang w:val="pl-PL"/>
        </w:rPr>
        <w:t>RFID</w:t>
      </w:r>
      <w:r w:rsidR="009161F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3E7BE0" w:rsidRPr="00990050">
        <w:rPr>
          <w:rFonts w:asciiTheme="minorHAnsi" w:eastAsia="OPPOSans M" w:hAnsiTheme="minorHAnsi" w:cstheme="minorHAnsi"/>
          <w:color w:val="auto"/>
          <w:lang w:val="pl-PL"/>
        </w:rPr>
        <w:t>(</w:t>
      </w:r>
      <w:r w:rsidR="00B97581" w:rsidRPr="00990050">
        <w:rPr>
          <w:rFonts w:asciiTheme="minorHAnsi" w:eastAsia="OPPOSans M" w:hAnsiTheme="minorHAnsi" w:cstheme="minorHAnsi"/>
          <w:color w:val="auto"/>
          <w:lang w:val="pl-PL"/>
        </w:rPr>
        <w:t>s</w:t>
      </w:r>
      <w:r w:rsidR="009411B1" w:rsidRPr="00990050">
        <w:rPr>
          <w:rFonts w:asciiTheme="minorHAnsi" w:eastAsia="OPPOSans M" w:hAnsiTheme="minorHAnsi" w:cstheme="minorHAnsi"/>
          <w:color w:val="auto"/>
          <w:lang w:val="pl-PL"/>
        </w:rPr>
        <w:t>ystemy zdalnej identyfikacji radiowej</w:t>
      </w:r>
      <w:r w:rsidR="003E7BE0" w:rsidRPr="00990050">
        <w:rPr>
          <w:rFonts w:asciiTheme="minorHAnsi" w:eastAsia="OPPOSans M" w:hAnsiTheme="minorHAnsi" w:cstheme="minorHAnsi"/>
          <w:color w:val="auto"/>
          <w:lang w:val="pl-PL"/>
        </w:rPr>
        <w:t>)</w:t>
      </w:r>
      <w:r w:rsidR="0079423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B9758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jest </w:t>
      </w:r>
      <w:r w:rsidR="0079423D" w:rsidRPr="00990050">
        <w:rPr>
          <w:rFonts w:asciiTheme="minorHAnsi" w:eastAsia="OPPOSans M" w:hAnsiTheme="minorHAnsi" w:cstheme="minorHAnsi"/>
          <w:color w:val="auto"/>
          <w:lang w:val="pl-PL"/>
        </w:rPr>
        <w:t>obarczona wieloma problemami</w:t>
      </w:r>
      <w:r w:rsidR="00B97581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79423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B97581" w:rsidRPr="00990050">
        <w:rPr>
          <w:rFonts w:asciiTheme="minorHAnsi" w:eastAsia="OPPOSans M" w:hAnsiTheme="minorHAnsi" w:cstheme="minorHAnsi"/>
          <w:color w:val="auto"/>
          <w:lang w:val="pl-PL"/>
        </w:rPr>
        <w:t>takimi jak</w:t>
      </w:r>
      <w:r w:rsidR="00F83A48" w:rsidRPr="00990050">
        <w:rPr>
          <w:rFonts w:asciiTheme="minorHAnsi" w:eastAsia="OPPOSans M" w:hAnsiTheme="minorHAnsi" w:cstheme="minorHAnsi"/>
          <w:color w:val="auto"/>
          <w:lang w:val="pl-PL"/>
        </w:rPr>
        <w:t>:</w:t>
      </w:r>
      <w:r w:rsidR="0079423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niewielki zasięg,</w:t>
      </w:r>
      <w:r w:rsidR="007D205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niska wydajność czy </w:t>
      </w:r>
      <w:r w:rsidR="00286FE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bardzo mała pojemność. </w:t>
      </w:r>
      <w:r w:rsidR="00B9758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Jest to poważnym wyzwaniem w </w:t>
      </w:r>
      <w:r w:rsidR="00D548F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stosowaniu technologii RFID </w:t>
      </w:r>
      <w:r w:rsidR="002B2EC2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 </w:t>
      </w:r>
      <w:r w:rsidR="00B97581" w:rsidRPr="00990050">
        <w:rPr>
          <w:rFonts w:asciiTheme="minorHAnsi" w:eastAsia="OPPOSans M" w:hAnsiTheme="minorHAnsi" w:cstheme="minorHAnsi"/>
          <w:color w:val="auto"/>
          <w:lang w:val="pl-PL"/>
        </w:rPr>
        <w:t>wyspecjalizowanych</w:t>
      </w:r>
      <w:r w:rsidR="009621E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lub</w:t>
      </w:r>
      <w:r w:rsidR="00A37C9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skomplikowanych rozwiązaniach</w:t>
      </w:r>
      <w:r w:rsidR="00D548F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, </w:t>
      </w:r>
      <w:r w:rsidR="00BB040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takich jak </w:t>
      </w:r>
      <w:r w:rsidR="00894A5F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przemysłowe sieci </w:t>
      </w:r>
      <w:r w:rsidR="000A395B" w:rsidRPr="00990050">
        <w:rPr>
          <w:rFonts w:asciiTheme="minorHAnsi" w:eastAsia="OPPOSans M" w:hAnsiTheme="minorHAnsi" w:cstheme="minorHAnsi"/>
          <w:color w:val="auto"/>
          <w:lang w:val="pl-PL"/>
        </w:rPr>
        <w:t>oparte na czujnikach</w:t>
      </w:r>
      <w:r w:rsidR="00B5371B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D548F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wysokowydajna logistyka </w:t>
      </w:r>
      <w:r w:rsidR="008E754D" w:rsidRPr="00990050">
        <w:rPr>
          <w:rFonts w:asciiTheme="minorHAnsi" w:eastAsia="OPPOSans M" w:hAnsiTheme="minorHAnsi" w:cstheme="minorHAnsi"/>
          <w:color w:val="auto"/>
          <w:lang w:val="pl-PL"/>
        </w:rPr>
        <w:t>oraz</w:t>
      </w:r>
      <w:r w:rsidR="00D548F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magazynowanie, tanie i energooszczędne inteligentne domy oraz miniaturow</w:t>
      </w:r>
      <w:r w:rsidR="00161872" w:rsidRPr="00990050">
        <w:rPr>
          <w:rFonts w:asciiTheme="minorHAnsi" w:eastAsia="OPPOSans M" w:hAnsiTheme="minorHAnsi" w:cstheme="minorHAnsi"/>
          <w:color w:val="auto"/>
          <w:lang w:val="pl-PL"/>
        </w:rPr>
        <w:t>a technologia</w:t>
      </w:r>
      <w:r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D548F7" w:rsidRPr="00990050">
        <w:rPr>
          <w:rFonts w:asciiTheme="minorHAnsi" w:eastAsia="OPPOSans M" w:hAnsiTheme="minorHAnsi" w:cstheme="minorHAnsi"/>
          <w:color w:val="auto"/>
          <w:lang w:val="pl-PL"/>
        </w:rPr>
        <w:t>ubieralna.</w:t>
      </w:r>
    </w:p>
    <w:p w14:paraId="480FA514" w14:textId="77777777" w:rsidR="00C55EB0" w:rsidRPr="00990050" w:rsidRDefault="00C55EB0" w:rsidP="000667DA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</w:p>
    <w:p w14:paraId="5EAA2F15" w14:textId="0054C302" w:rsidR="00855419" w:rsidRPr="00990050" w:rsidRDefault="00826CB8" w:rsidP="000667DA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color w:val="auto"/>
          <w:lang w:val="pl-PL"/>
        </w:rPr>
        <w:t>W p</w:t>
      </w:r>
      <w:r w:rsidR="00C7210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rzeciwieństwie do RFID urządzenia </w:t>
      </w:r>
      <w:r w:rsidR="004C779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wyposażone </w:t>
      </w:r>
      <w:r w:rsidR="00452BE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 technologię </w:t>
      </w:r>
      <w:r w:rsidR="008F0801" w:rsidRPr="00990050">
        <w:rPr>
          <w:rFonts w:asciiTheme="minorHAnsi" w:eastAsia="OPPOSans M" w:hAnsiTheme="minorHAnsi" w:cstheme="minorHAnsi"/>
          <w:color w:val="auto"/>
          <w:lang w:val="pl-PL"/>
        </w:rPr>
        <w:t>Zero-Power</w:t>
      </w:r>
      <w:r w:rsidR="00042E9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mogą </w:t>
      </w:r>
      <w:r w:rsidR="003A1A0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gromadzić energię </w:t>
      </w:r>
      <w:r w:rsidR="002F174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 </w:t>
      </w:r>
      <w:r w:rsidR="0003402C" w:rsidRPr="00990050">
        <w:rPr>
          <w:rFonts w:asciiTheme="minorHAnsi" w:eastAsia="OPPOSans M" w:hAnsiTheme="minorHAnsi" w:cstheme="minorHAnsi"/>
          <w:color w:val="auto"/>
          <w:lang w:val="pl-PL"/>
        </w:rPr>
        <w:t>sygnałów radiowych z otoczenia</w:t>
      </w:r>
      <w:r w:rsidR="004B0A48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03402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np. </w:t>
      </w:r>
      <w:r w:rsidR="000F79D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nadajników TV i </w:t>
      </w:r>
      <w:r w:rsidR="00E620E7" w:rsidRPr="00990050">
        <w:rPr>
          <w:rFonts w:asciiTheme="minorHAnsi" w:eastAsia="OPPOSans M" w:hAnsiTheme="minorHAnsi" w:cstheme="minorHAnsi"/>
          <w:color w:val="auto"/>
          <w:lang w:val="pl-PL"/>
        </w:rPr>
        <w:t>radi</w:t>
      </w:r>
      <w:r w:rsidR="000F79D1" w:rsidRPr="00990050">
        <w:rPr>
          <w:rFonts w:asciiTheme="minorHAnsi" w:eastAsia="OPPOSans M" w:hAnsiTheme="minorHAnsi" w:cstheme="minorHAnsi"/>
          <w:color w:val="auto"/>
          <w:lang w:val="pl-PL"/>
        </w:rPr>
        <w:t>owych</w:t>
      </w:r>
      <w:r w:rsidR="00E620E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0F79D1" w:rsidRPr="00990050">
        <w:rPr>
          <w:rFonts w:asciiTheme="minorHAnsi" w:eastAsia="OPPOSans M" w:hAnsiTheme="minorHAnsi" w:cstheme="minorHAnsi"/>
          <w:color w:val="auto"/>
          <w:lang w:val="pl-PL"/>
        </w:rPr>
        <w:t>(</w:t>
      </w:r>
      <w:r w:rsidR="00E620E7" w:rsidRPr="00990050">
        <w:rPr>
          <w:rFonts w:asciiTheme="minorHAnsi" w:eastAsia="OPPOSans M" w:hAnsiTheme="minorHAnsi" w:cstheme="minorHAnsi"/>
          <w:color w:val="auto"/>
          <w:lang w:val="pl-PL"/>
        </w:rPr>
        <w:t>FM</w:t>
      </w:r>
      <w:r w:rsidR="000F79D1" w:rsidRPr="00990050">
        <w:rPr>
          <w:rFonts w:asciiTheme="minorHAnsi" w:eastAsia="OPPOSans M" w:hAnsiTheme="minorHAnsi" w:cstheme="minorHAnsi"/>
          <w:color w:val="auto"/>
          <w:lang w:val="pl-PL"/>
        </w:rPr>
        <w:t>)</w:t>
      </w:r>
      <w:r w:rsidR="00E620E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, </w:t>
      </w:r>
      <w:r w:rsidR="00D148F4" w:rsidRPr="00990050">
        <w:rPr>
          <w:rFonts w:asciiTheme="minorHAnsi" w:eastAsia="OPPOSans M" w:hAnsiTheme="minorHAnsi" w:cstheme="minorHAnsi"/>
          <w:color w:val="auto"/>
          <w:lang w:val="pl-PL"/>
        </w:rPr>
        <w:t>nadajnik</w:t>
      </w:r>
      <w:r w:rsidR="004B0A48" w:rsidRPr="00990050">
        <w:rPr>
          <w:rFonts w:asciiTheme="minorHAnsi" w:eastAsia="OPPOSans M" w:hAnsiTheme="minorHAnsi" w:cstheme="minorHAnsi"/>
          <w:color w:val="auto"/>
          <w:lang w:val="pl-PL"/>
        </w:rPr>
        <w:t>ów</w:t>
      </w:r>
      <w:r w:rsidR="00D148F4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sieci komórkowej</w:t>
      </w:r>
      <w:r w:rsidR="00F54BC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czy</w:t>
      </w:r>
      <w:r w:rsidR="000F79D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445758" w:rsidRPr="00990050">
        <w:rPr>
          <w:rFonts w:asciiTheme="minorHAnsi" w:eastAsia="OPPOSans M" w:hAnsiTheme="minorHAnsi" w:cstheme="minorHAnsi"/>
          <w:color w:val="auto"/>
          <w:lang w:val="pl-PL"/>
        </w:rPr>
        <w:t>punkt</w:t>
      </w:r>
      <w:r w:rsidR="004B0A48" w:rsidRPr="00990050">
        <w:rPr>
          <w:rFonts w:asciiTheme="minorHAnsi" w:eastAsia="OPPOSans M" w:hAnsiTheme="minorHAnsi" w:cstheme="minorHAnsi"/>
          <w:color w:val="auto"/>
          <w:lang w:val="pl-PL"/>
        </w:rPr>
        <w:t>ów</w:t>
      </w:r>
      <w:r w:rsidR="0044575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dostępow</w:t>
      </w:r>
      <w:r w:rsidR="004B0A48" w:rsidRPr="00990050">
        <w:rPr>
          <w:rFonts w:asciiTheme="minorHAnsi" w:eastAsia="OPPOSans M" w:hAnsiTheme="minorHAnsi" w:cstheme="minorHAnsi"/>
          <w:color w:val="auto"/>
          <w:lang w:val="pl-PL"/>
        </w:rPr>
        <w:t>ych</w:t>
      </w:r>
      <w:r w:rsidR="0044575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proofErr w:type="spellStart"/>
      <w:r w:rsidR="00445758" w:rsidRPr="00990050">
        <w:rPr>
          <w:rFonts w:asciiTheme="minorHAnsi" w:eastAsia="OPPOSans M" w:hAnsiTheme="minorHAnsi" w:cstheme="minorHAnsi"/>
          <w:color w:val="auto"/>
          <w:lang w:val="pl-PL"/>
        </w:rPr>
        <w:t>WiFi</w:t>
      </w:r>
      <w:proofErr w:type="spellEnd"/>
      <w:r w:rsidR="0044575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(AP). </w:t>
      </w:r>
      <w:r w:rsidR="0085541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Po </w:t>
      </w:r>
      <w:r w:rsidR="00C4012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zgromadzeniu </w:t>
      </w:r>
      <w:r w:rsidR="0085541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energii z fal radiowych urządzenie może modulować otaczające </w:t>
      </w:r>
      <w:r w:rsidR="00A111C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je </w:t>
      </w:r>
      <w:r w:rsidR="00855419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sygnały radiowe własnymi informacjami i przesyłać je na zewnątrz w procesie znanym </w:t>
      </w:r>
      <w:r w:rsidR="00A111C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jako </w:t>
      </w:r>
      <w:r w:rsidR="0047414B" w:rsidRPr="00990050">
        <w:rPr>
          <w:rFonts w:asciiTheme="minorHAnsi" w:eastAsia="OPPOSans M" w:hAnsiTheme="minorHAnsi" w:cstheme="minorHAnsi"/>
          <w:color w:val="auto"/>
          <w:lang w:val="pl-PL"/>
        </w:rPr>
        <w:t>rozpraszanie wsteczne (</w:t>
      </w:r>
      <w:proofErr w:type="spellStart"/>
      <w:r w:rsidR="0047414B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backscattering</w:t>
      </w:r>
      <w:proofErr w:type="spellEnd"/>
      <w:r w:rsidR="0047414B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</w:t>
      </w:r>
      <w:proofErr w:type="spellStart"/>
      <w:r w:rsidR="0047414B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communication</w:t>
      </w:r>
      <w:proofErr w:type="spellEnd"/>
      <w:r w:rsidR="0047414B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). </w:t>
      </w:r>
      <w:r w:rsidR="00194F7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Projektując sieci komunikacyjne Zero-Power, należy </w:t>
      </w:r>
      <w:r w:rsidR="004373FF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obok pasm nielicencjonowanych i licencjonowanych </w:t>
      </w:r>
      <w:r w:rsidR="00194F76" w:rsidRPr="00990050">
        <w:rPr>
          <w:rFonts w:asciiTheme="minorHAnsi" w:eastAsia="OPPOSans M" w:hAnsiTheme="minorHAnsi" w:cstheme="minorHAnsi"/>
          <w:color w:val="auto"/>
          <w:lang w:val="pl-PL"/>
        </w:rPr>
        <w:t>wziąć pod uwagę współistnienie systemów komunikacyjnych Zero-Power i istniejących systemów 4G/5G.</w:t>
      </w:r>
    </w:p>
    <w:p w14:paraId="72424EA2" w14:textId="77777777" w:rsidR="00061ADF" w:rsidRPr="00990050" w:rsidRDefault="00061ADF" w:rsidP="008B26B9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</w:p>
    <w:p w14:paraId="00C55FD8" w14:textId="5A429F55" w:rsidR="003618F5" w:rsidRPr="00990050" w:rsidRDefault="00105413" w:rsidP="008B26B9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color w:val="auto"/>
          <w:lang w:val="pl-PL"/>
        </w:rPr>
        <w:t>System łączności Zero-Power</w:t>
      </w:r>
      <w:r w:rsidR="000C72D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może </w:t>
      </w:r>
      <w:r w:rsidR="007A0BF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być oparty na </w:t>
      </w:r>
      <w:r w:rsidR="004D55A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komunikacji komórkowej, tzw. komunikacji </w:t>
      </w:r>
      <w:proofErr w:type="spellStart"/>
      <w:r w:rsidR="004D55AD" w:rsidRPr="00990050">
        <w:rPr>
          <w:rFonts w:asciiTheme="minorHAnsi" w:eastAsia="OPPOSans M" w:hAnsiTheme="minorHAnsi" w:cstheme="minorHAnsi"/>
          <w:color w:val="auto"/>
          <w:lang w:val="pl-PL"/>
        </w:rPr>
        <w:t>sidelink</w:t>
      </w:r>
      <w:proofErr w:type="spellEnd"/>
      <w:r w:rsidR="004D55A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(komunikacja urządzeń </w:t>
      </w:r>
      <w:r w:rsidR="00104D82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z pominięciem sieci) </w:t>
      </w:r>
      <w:r w:rsidR="00645ED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lub </w:t>
      </w:r>
      <w:r w:rsidR="000169A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na </w:t>
      </w:r>
      <w:r w:rsidR="00645EDE" w:rsidRPr="00990050">
        <w:rPr>
          <w:rFonts w:asciiTheme="minorHAnsi" w:eastAsia="OPPOSans M" w:hAnsiTheme="minorHAnsi" w:cstheme="minorHAnsi"/>
          <w:color w:val="auto"/>
          <w:lang w:val="pl-PL"/>
        </w:rPr>
        <w:t>formie hybrydowej</w:t>
      </w:r>
      <w:r w:rsidR="00EC788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. </w:t>
      </w:r>
      <w:r w:rsidR="00A54DE0" w:rsidRPr="00990050">
        <w:rPr>
          <w:rFonts w:asciiTheme="minorHAnsi" w:eastAsia="OPPOSans M" w:hAnsiTheme="minorHAnsi" w:cstheme="minorHAnsi"/>
          <w:color w:val="auto"/>
          <w:lang w:val="pl-PL"/>
        </w:rPr>
        <w:t>System</w:t>
      </w:r>
      <w:r w:rsidR="00030483" w:rsidRPr="00990050">
        <w:rPr>
          <w:rFonts w:asciiTheme="minorHAnsi" w:eastAsia="OPPOSans M" w:hAnsiTheme="minorHAnsi" w:cstheme="minorHAnsi"/>
          <w:color w:val="auto"/>
          <w:lang w:val="pl-PL"/>
        </w:rPr>
        <w:t>y</w:t>
      </w:r>
      <w:r w:rsidR="00A54DE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1B738C" w:rsidRPr="00990050">
        <w:rPr>
          <w:rFonts w:asciiTheme="minorHAnsi" w:eastAsia="OPPOSans M" w:hAnsiTheme="minorHAnsi" w:cstheme="minorHAnsi"/>
          <w:color w:val="auto"/>
          <w:lang w:val="pl-PL"/>
        </w:rPr>
        <w:t>łączności Zero-Power opart</w:t>
      </w:r>
      <w:r w:rsidR="00030483" w:rsidRPr="00990050">
        <w:rPr>
          <w:rFonts w:asciiTheme="minorHAnsi" w:eastAsia="OPPOSans M" w:hAnsiTheme="minorHAnsi" w:cstheme="minorHAnsi"/>
          <w:color w:val="auto"/>
          <w:lang w:val="pl-PL"/>
        </w:rPr>
        <w:t>e</w:t>
      </w:r>
      <w:r w:rsidR="001B738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na sieci komórkowej</w:t>
      </w:r>
      <w:r w:rsidR="00A751A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najlepiej sprawdzą się w zastosowaniach przemysłowych, w których wykorzystuje się sieci czujników, </w:t>
      </w:r>
      <w:r w:rsidR="008656E3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np. </w:t>
      </w:r>
      <w:r w:rsidR="00013B18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kiedy </w:t>
      </w:r>
      <w:r w:rsidR="003546F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urządzenia mogą wymagać wdrożenia w </w:t>
      </w:r>
      <w:r w:rsidR="0018013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skrajnie niekorzystnych </w:t>
      </w:r>
      <w:r w:rsidR="003546F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środowiskach, gdzie liczba urządzeń jest duża lub gdzie koszty wdrożenia i </w:t>
      </w:r>
      <w:r w:rsidR="00BC650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obsługi technicznej </w:t>
      </w:r>
      <w:r w:rsidR="003546F1" w:rsidRPr="00990050">
        <w:rPr>
          <w:rFonts w:asciiTheme="minorHAnsi" w:eastAsia="OPPOSans M" w:hAnsiTheme="minorHAnsi" w:cstheme="minorHAnsi"/>
          <w:color w:val="auto"/>
          <w:lang w:val="pl-PL"/>
        </w:rPr>
        <w:t>urządzeń aktywnych są</w:t>
      </w:r>
      <w:r w:rsidR="00A54DE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FE544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bardzo wysokie. </w:t>
      </w:r>
      <w:r w:rsidR="003618F5" w:rsidRPr="00990050">
        <w:rPr>
          <w:rFonts w:asciiTheme="minorHAnsi" w:eastAsia="OPPOSans M" w:hAnsiTheme="minorHAnsi" w:cstheme="minorHAnsi"/>
          <w:color w:val="auto"/>
          <w:lang w:val="pl-PL"/>
        </w:rPr>
        <w:t>Drugi sposób komunikacji</w:t>
      </w:r>
      <w:r w:rsidR="00BC650D" w:rsidRPr="00990050">
        <w:rPr>
          <w:rFonts w:asciiTheme="minorHAnsi" w:eastAsia="OPPOSans M" w:hAnsiTheme="minorHAnsi" w:cstheme="minorHAnsi"/>
          <w:color w:val="auto"/>
          <w:lang w:val="pl-PL"/>
        </w:rPr>
        <w:t>,</w:t>
      </w:r>
      <w:r w:rsidR="003618F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proofErr w:type="spellStart"/>
      <w:r w:rsidR="00544684" w:rsidRPr="00990050">
        <w:rPr>
          <w:rFonts w:asciiTheme="minorHAnsi" w:eastAsia="OPPOSans M" w:hAnsiTheme="minorHAnsi" w:cstheme="minorHAnsi"/>
          <w:color w:val="auto"/>
          <w:lang w:val="pl-PL"/>
        </w:rPr>
        <w:t>sidelink</w:t>
      </w:r>
      <w:proofErr w:type="spellEnd"/>
      <w:r w:rsidR="003618F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, jest bardziej odpowiedni do </w:t>
      </w:r>
      <w:r w:rsidR="00CB6E0D" w:rsidRPr="00990050">
        <w:rPr>
          <w:rFonts w:asciiTheme="minorHAnsi" w:eastAsia="OPPOSans M" w:hAnsiTheme="minorHAnsi" w:cstheme="minorHAnsi"/>
          <w:color w:val="auto"/>
          <w:lang w:val="pl-PL"/>
        </w:rPr>
        <w:t>niskonakładowej</w:t>
      </w:r>
      <w:r w:rsidR="007500D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3618F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komunikacji krótkiego zasięgu, </w:t>
      </w:r>
      <w:r w:rsidR="00780DCF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na której są oparte m.in. </w:t>
      </w:r>
      <w:r w:rsidR="003618F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urządzenia </w:t>
      </w:r>
      <w:r w:rsidR="005F2A50" w:rsidRPr="00990050">
        <w:rPr>
          <w:rFonts w:asciiTheme="minorHAnsi" w:eastAsia="OPPOSans M" w:hAnsiTheme="minorHAnsi" w:cstheme="minorHAnsi"/>
          <w:color w:val="auto"/>
          <w:lang w:val="pl-PL"/>
        </w:rPr>
        <w:t>ubieralne</w:t>
      </w:r>
      <w:r w:rsidR="003618F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A115DA" w:rsidRPr="00990050">
        <w:rPr>
          <w:rFonts w:asciiTheme="minorHAnsi" w:eastAsia="OPPOSans M" w:hAnsiTheme="minorHAnsi" w:cstheme="minorHAnsi"/>
          <w:color w:val="auto"/>
          <w:lang w:val="pl-PL"/>
        </w:rPr>
        <w:t>oraz</w:t>
      </w:r>
      <w:r w:rsidR="003618F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inteligentne urządzenia domowe, </w:t>
      </w:r>
      <w:r w:rsidR="0084315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które </w:t>
      </w:r>
      <w:r w:rsidR="005F2A50" w:rsidRPr="00990050">
        <w:rPr>
          <w:rFonts w:asciiTheme="minorHAnsi" w:eastAsia="OPPOSans M" w:hAnsiTheme="minorHAnsi" w:cstheme="minorHAnsi"/>
          <w:color w:val="auto"/>
          <w:lang w:val="pl-PL"/>
        </w:rPr>
        <w:t>same</w:t>
      </w:r>
      <w:r w:rsidR="003618F5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mogą być wykorzystywane do przetwarzania otrzymywanych danych.</w:t>
      </w:r>
      <w:r w:rsidR="00904A6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Hybrydowe podejście </w:t>
      </w:r>
      <w:r w:rsidR="00796642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ponadto umożliwia programistom </w:t>
      </w:r>
      <w:r w:rsidR="00D477B0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większą liczbę zastosowań wykorzystujących system </w:t>
      </w:r>
      <w:r w:rsidR="00B97D34" w:rsidRPr="00990050">
        <w:rPr>
          <w:rFonts w:asciiTheme="minorHAnsi" w:eastAsia="OPPOSans M" w:hAnsiTheme="minorHAnsi" w:cstheme="minorHAnsi"/>
          <w:color w:val="auto"/>
          <w:lang w:val="pl-PL"/>
        </w:rPr>
        <w:t>łączności Zero-Power.</w:t>
      </w:r>
    </w:p>
    <w:p w14:paraId="53A45CEA" w14:textId="77777777" w:rsidR="00105413" w:rsidRPr="00990050" w:rsidRDefault="00105413" w:rsidP="008B26B9">
      <w:pPr>
        <w:spacing w:line="360" w:lineRule="auto"/>
        <w:rPr>
          <w:rFonts w:asciiTheme="minorHAnsi" w:eastAsia="OPPOSans M" w:hAnsiTheme="minorHAnsi" w:cstheme="minorHAnsi"/>
          <w:color w:val="auto"/>
          <w:lang w:val="pl-PL"/>
        </w:rPr>
      </w:pPr>
    </w:p>
    <w:p w14:paraId="6BCD6A42" w14:textId="3A24F19A" w:rsidR="002D62D2" w:rsidRPr="00990050" w:rsidRDefault="003D0952" w:rsidP="001F21B8">
      <w:pPr>
        <w:spacing w:line="360" w:lineRule="auto"/>
        <w:jc w:val="center"/>
        <w:rPr>
          <w:rFonts w:asciiTheme="minorHAnsi" w:eastAsia="OPPOSans M" w:hAnsiTheme="minorHAnsi" w:cstheme="minorHAnsi"/>
          <w:i/>
          <w:iCs/>
          <w:color w:val="auto"/>
        </w:rPr>
      </w:pPr>
      <w:r w:rsidRPr="00990050">
        <w:rPr>
          <w:rFonts w:asciiTheme="minorHAnsi" w:eastAsia="OPPOSans M" w:hAnsiTheme="minorHAnsi" w:cstheme="minorHAnsi"/>
          <w:noProof/>
          <w:color w:val="auto"/>
        </w:rPr>
        <w:lastRenderedPageBreak/>
        <w:drawing>
          <wp:inline distT="0" distB="0" distL="0" distR="0" wp14:anchorId="36556A3A" wp14:editId="7680F221">
            <wp:extent cx="3847962" cy="2560670"/>
            <wp:effectExtent l="0" t="0" r="635" b="0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78" cy="257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4A58" w14:textId="7BEF597D" w:rsidR="00157EF0" w:rsidRPr="00990050" w:rsidRDefault="006831B1" w:rsidP="001F21B8">
      <w:pPr>
        <w:spacing w:line="360" w:lineRule="auto"/>
        <w:jc w:val="center"/>
        <w:rPr>
          <w:rFonts w:asciiTheme="minorHAnsi" w:eastAsia="OPPOSans M" w:hAnsiTheme="minorHAnsi" w:cstheme="minorHAnsi"/>
          <w:i/>
          <w:iCs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Łączność </w:t>
      </w:r>
      <w:r w:rsidR="00EF0E7B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Zero-Power przede </w:t>
      </w:r>
      <w:r w:rsidR="000C0DDA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wszystkim</w:t>
      </w:r>
      <w:r w:rsidR="00EF0E7B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</w:t>
      </w:r>
      <w:r w:rsidR="006968DD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opiera się na </w:t>
      </w:r>
      <w:r w:rsidR="00843151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pozyskiwaniu energii</w:t>
      </w:r>
      <w:r w:rsidR="00F509C9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z fal radiowych (RF), </w:t>
      </w:r>
      <w:r w:rsidR="00DE0154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tzw. rozpraszaniu wstecznym (</w:t>
      </w:r>
      <w:proofErr w:type="spellStart"/>
      <w:r w:rsidR="00DE0154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backscattering</w:t>
      </w:r>
      <w:proofErr w:type="spellEnd"/>
      <w:r w:rsidR="00DE0154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) oraz technologii obliczeniowej o niskim poborze mocy </w:t>
      </w:r>
    </w:p>
    <w:p w14:paraId="179BD6F0" w14:textId="77777777" w:rsidR="001F21B8" w:rsidRPr="00990050" w:rsidRDefault="001F21B8" w:rsidP="001F21B8">
      <w:pPr>
        <w:spacing w:line="360" w:lineRule="auto"/>
        <w:jc w:val="center"/>
        <w:rPr>
          <w:rFonts w:asciiTheme="minorHAnsi" w:eastAsia="OPPOSans M" w:hAnsiTheme="minorHAnsi" w:cstheme="minorHAnsi"/>
          <w:i/>
          <w:iCs/>
          <w:color w:val="auto"/>
          <w:lang w:val="pl-PL"/>
        </w:rPr>
      </w:pPr>
    </w:p>
    <w:p w14:paraId="22AD8855" w14:textId="386F19AB" w:rsidR="00E96081" w:rsidRPr="00990050" w:rsidRDefault="006D0CC3" w:rsidP="006540BC">
      <w:pPr>
        <w:pStyle w:val="Akapitzlist"/>
        <w:spacing w:line="360" w:lineRule="auto"/>
        <w:ind w:firstLineChars="0" w:firstLine="0"/>
        <w:rPr>
          <w:rFonts w:asciiTheme="minorHAnsi" w:eastAsia="OPPOSans M" w:hAnsiTheme="minorHAnsi" w:cstheme="minorHAnsi"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color w:val="auto"/>
          <w:lang w:val="pl-PL"/>
        </w:rPr>
        <w:t>OPPO stworzyło już system łączności</w:t>
      </w:r>
      <w:r w:rsidR="004D5BA6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Zero</w:t>
      </w:r>
      <w:r w:rsidR="000169A6" w:rsidRPr="00990050">
        <w:rPr>
          <w:rFonts w:asciiTheme="minorHAnsi" w:eastAsia="OPPOSans M" w:hAnsiTheme="minorHAnsi" w:cstheme="minorHAnsi"/>
          <w:color w:val="auto"/>
          <w:lang w:val="pl-PL"/>
        </w:rPr>
        <w:t>-Power Communication</w:t>
      </w:r>
      <w:r w:rsidR="00007BD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i pokazało, że to podejście do projektowania przyszłych standardów komunikacji sieciowej nadaje się do praktycznych zastosowań</w:t>
      </w:r>
      <w:r w:rsidR="006540B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. </w:t>
      </w:r>
      <w:r w:rsidR="00BD38EA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 kolejnych latach OPPO będzie promować </w:t>
      </w:r>
      <w:r w:rsidR="00C5528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rozwój tej technologii. </w:t>
      </w:r>
      <w:r w:rsidR="006540BC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Firma przewiduje, że </w:t>
      </w:r>
      <w:r w:rsidR="00E96081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jej </w:t>
      </w:r>
      <w:r w:rsidR="000836BD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system zostanie wdrożony komercyjnie w ciągu </w:t>
      </w:r>
      <w:r w:rsidR="00C47D13" w:rsidRPr="00990050">
        <w:rPr>
          <w:rFonts w:asciiTheme="minorHAnsi" w:eastAsia="OPPOSans M" w:hAnsiTheme="minorHAnsi" w:cstheme="minorHAnsi"/>
          <w:color w:val="auto"/>
          <w:lang w:val="pl-PL"/>
        </w:rPr>
        <w:t>3</w:t>
      </w:r>
      <w:r w:rsidR="00E96081" w:rsidRPr="00990050">
        <w:rPr>
          <w:rFonts w:asciiTheme="minorHAnsi" w:eastAsia="OPPOSans M" w:hAnsiTheme="minorHAnsi" w:cstheme="minorHAnsi"/>
          <w:color w:val="auto"/>
          <w:lang w:val="pl-PL"/>
        </w:rPr>
        <w:t>–</w:t>
      </w:r>
      <w:r w:rsidR="00C47D13" w:rsidRPr="00990050">
        <w:rPr>
          <w:rFonts w:asciiTheme="minorHAnsi" w:eastAsia="OPPOSans M" w:hAnsiTheme="minorHAnsi" w:cstheme="minorHAnsi"/>
          <w:color w:val="auto"/>
          <w:lang w:val="pl-PL"/>
        </w:rPr>
        <w:t>5 lat.</w:t>
      </w:r>
    </w:p>
    <w:p w14:paraId="604B9832" w14:textId="6DB59C1C" w:rsidR="006540BC" w:rsidRPr="00990050" w:rsidRDefault="00460E4A" w:rsidP="00704A07">
      <w:pPr>
        <w:pStyle w:val="Akapitzlist"/>
        <w:spacing w:line="360" w:lineRule="auto"/>
        <w:ind w:firstLineChars="0" w:firstLine="0"/>
        <w:jc w:val="center"/>
        <w:rPr>
          <w:rFonts w:asciiTheme="minorHAnsi" w:eastAsia="OPPOSans M" w:hAnsiTheme="minorHAnsi" w:cstheme="minorHAnsi"/>
          <w:color w:val="auto"/>
          <w:lang w:val="pl-PL"/>
        </w:rPr>
      </w:pPr>
      <w:r w:rsidRPr="00990050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769AD2D9" wp14:editId="55B52DDA">
            <wp:extent cx="3728085" cy="2488385"/>
            <wp:effectExtent l="0" t="0" r="5715" b="7620"/>
            <wp:docPr id="6" name="图片 6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55" cy="24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B459" w14:textId="77777777" w:rsidR="00460E4A" w:rsidRPr="00990050" w:rsidRDefault="00460E4A" w:rsidP="00460E4A">
      <w:pPr>
        <w:pStyle w:val="Akapitzlist"/>
        <w:spacing w:line="360" w:lineRule="auto"/>
        <w:ind w:firstLineChars="0" w:firstLine="0"/>
        <w:jc w:val="center"/>
        <w:rPr>
          <w:rFonts w:asciiTheme="minorHAnsi" w:eastAsia="OPPOSans M" w:hAnsiTheme="minorHAnsi" w:cstheme="minorHAnsi"/>
          <w:i/>
          <w:iCs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OPPO udostępniło dwie białe księgi dotyczące dalszych badań nad zaawansowanymi technologiami z dziedziny łączności</w:t>
      </w:r>
    </w:p>
    <w:p w14:paraId="7D097430" w14:textId="77777777" w:rsidR="00460E4A" w:rsidRPr="00990050" w:rsidRDefault="00460E4A" w:rsidP="00F86645">
      <w:pPr>
        <w:pStyle w:val="Akapitzlist"/>
        <w:spacing w:line="360" w:lineRule="auto"/>
        <w:ind w:firstLineChars="0" w:firstLine="0"/>
        <w:rPr>
          <w:rFonts w:asciiTheme="minorHAnsi" w:eastAsia="OPPOSans M" w:hAnsiTheme="minorHAnsi" w:cstheme="minorHAnsi"/>
          <w:color w:val="auto"/>
          <w:lang w:val="pl-PL"/>
        </w:rPr>
      </w:pPr>
    </w:p>
    <w:p w14:paraId="2A4D070C" w14:textId="18766399" w:rsidR="006D0CC3" w:rsidRPr="00990050" w:rsidRDefault="00561273" w:rsidP="00F86645">
      <w:pPr>
        <w:pStyle w:val="Akapitzlist"/>
        <w:spacing w:line="360" w:lineRule="auto"/>
        <w:ind w:firstLineChars="0" w:firstLine="0"/>
        <w:rPr>
          <w:rFonts w:asciiTheme="minorHAnsi" w:eastAsia="OPPOSans M" w:hAnsiTheme="minorHAnsi" w:cstheme="minorHAnsi"/>
          <w:color w:val="auto"/>
          <w:lang w:val="pl-PL"/>
        </w:rPr>
      </w:pPr>
      <w:r w:rsidRPr="00990050">
        <w:rPr>
          <w:rFonts w:asciiTheme="minorHAnsi" w:eastAsia="OPPOSans M" w:hAnsiTheme="minorHAnsi" w:cstheme="minorHAnsi"/>
          <w:color w:val="auto"/>
          <w:lang w:val="pl-PL"/>
        </w:rPr>
        <w:t xml:space="preserve">Wcześniej OPPO opublikowało również </w:t>
      </w:r>
      <w:r w:rsidR="00E96081" w:rsidRPr="00990050">
        <w:rPr>
          <w:rFonts w:asciiTheme="minorHAnsi" w:eastAsia="OPPOSans M" w:hAnsiTheme="minorHAnsi" w:cstheme="minorHAnsi"/>
          <w:color w:val="auto"/>
          <w:lang w:val="pl-PL"/>
        </w:rPr>
        <w:t>b</w:t>
      </w:r>
      <w:r w:rsidR="00BB46F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iałą </w:t>
      </w:r>
      <w:r w:rsidR="00E96081" w:rsidRPr="00990050">
        <w:rPr>
          <w:rFonts w:asciiTheme="minorHAnsi" w:eastAsia="OPPOSans M" w:hAnsiTheme="minorHAnsi" w:cstheme="minorHAnsi"/>
          <w:color w:val="auto"/>
          <w:lang w:val="pl-PL"/>
        </w:rPr>
        <w:t>k</w:t>
      </w:r>
      <w:r w:rsidR="00BB46F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sięgę pt. </w:t>
      </w:r>
      <w:r w:rsidR="00BB46F7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6G AI-</w:t>
      </w:r>
      <w:proofErr w:type="spellStart"/>
      <w:r w:rsidR="00BB46F7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Cube</w:t>
      </w:r>
      <w:proofErr w:type="spellEnd"/>
      <w:r w:rsidR="00BB46F7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</w:t>
      </w:r>
      <w:proofErr w:type="spellStart"/>
      <w:r w:rsidR="00BB46F7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>Intelligent</w:t>
      </w:r>
      <w:proofErr w:type="spellEnd"/>
      <w:r w:rsidR="00BB46F7" w:rsidRPr="00990050">
        <w:rPr>
          <w:rFonts w:asciiTheme="minorHAnsi" w:eastAsia="OPPOSans M" w:hAnsiTheme="minorHAnsi" w:cstheme="minorHAnsi"/>
          <w:i/>
          <w:iCs/>
          <w:color w:val="auto"/>
          <w:lang w:val="pl-PL"/>
        </w:rPr>
        <w:t xml:space="preserve"> Networking</w:t>
      </w:r>
      <w:r w:rsidR="00BB46F7" w:rsidRPr="00990050">
        <w:rPr>
          <w:rFonts w:asciiTheme="minorHAnsi" w:eastAsia="OPPOSans M" w:hAnsiTheme="minorHAnsi" w:cstheme="minorHAnsi"/>
          <w:color w:val="auto"/>
          <w:lang w:val="pl-PL"/>
        </w:rPr>
        <w:t>, która wyznacza</w:t>
      </w:r>
      <w:r w:rsidR="00DE643E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 </w:t>
      </w:r>
      <w:r w:rsidR="00BB46F7" w:rsidRPr="00990050">
        <w:rPr>
          <w:rFonts w:asciiTheme="minorHAnsi" w:eastAsia="OPPOSans M" w:hAnsiTheme="minorHAnsi" w:cstheme="minorHAnsi"/>
          <w:color w:val="auto"/>
          <w:lang w:val="pl-PL"/>
        </w:rPr>
        <w:t xml:space="preserve">standardy tworzenia sieci nowej generacji: </w:t>
      </w:r>
      <w:hyperlink r:id="rId17" w:history="1">
        <w:r w:rsidR="00BB46F7" w:rsidRPr="00C9398F">
          <w:rPr>
            <w:rStyle w:val="Hipercze"/>
            <w:rFonts w:asciiTheme="minorHAnsi" w:eastAsia="OPPOSans M" w:hAnsiTheme="minorHAnsi" w:cstheme="minorHAnsi"/>
            <w:lang w:val="pl-PL"/>
          </w:rPr>
          <w:t>link</w:t>
        </w:r>
      </w:hyperlink>
    </w:p>
    <w:p w14:paraId="018F5836" w14:textId="6A92C7E2" w:rsidR="00B95F68" w:rsidRPr="00990050" w:rsidRDefault="00B95F68" w:rsidP="007F5533">
      <w:pPr>
        <w:pStyle w:val="Akapitzlist"/>
        <w:spacing w:line="360" w:lineRule="auto"/>
        <w:ind w:firstLineChars="0" w:firstLine="0"/>
        <w:rPr>
          <w:rFonts w:asciiTheme="minorHAnsi" w:eastAsia="OPPOSans M" w:hAnsiTheme="minorHAnsi" w:cstheme="minorHAnsi"/>
          <w:color w:val="auto"/>
          <w:lang w:val="pl-PL"/>
        </w:rPr>
      </w:pPr>
    </w:p>
    <w:p w14:paraId="0332447B" w14:textId="77777777" w:rsidR="003149EA" w:rsidRDefault="003149EA" w:rsidP="00F311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4FD27F7" w14:textId="52FE5C93" w:rsidR="00F311D3" w:rsidRPr="00990050" w:rsidRDefault="00F311D3" w:rsidP="00F311D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90050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W celu uzyskania bardziej szczegółowych informacji prosimy o kontakt z:</w:t>
      </w:r>
      <w:r w:rsidRPr="0099005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EF2FCBB" w14:textId="77777777" w:rsidR="00F311D3" w:rsidRPr="00990050" w:rsidRDefault="00F311D3" w:rsidP="00F311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0050">
        <w:rPr>
          <w:rStyle w:val="normaltextrun"/>
          <w:rFonts w:ascii="Calibri" w:hAnsi="Calibri" w:cs="Calibri"/>
          <w:sz w:val="22"/>
          <w:szCs w:val="22"/>
        </w:rPr>
        <w:t>Robert Sierpiński, Starszy specjalista ds. PR w OPPO</w:t>
      </w:r>
    </w:p>
    <w:p w14:paraId="0AD66F26" w14:textId="77777777" w:rsidR="00F311D3" w:rsidRPr="00990050" w:rsidRDefault="0014322A" w:rsidP="00F311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8" w:history="1">
        <w:r w:rsidR="00F311D3" w:rsidRPr="00990050">
          <w:rPr>
            <w:rStyle w:val="Hipercze"/>
            <w:rFonts w:ascii="Calibri" w:hAnsi="Calibri" w:cs="Calibri"/>
            <w:color w:val="auto"/>
            <w:sz w:val="22"/>
            <w:szCs w:val="22"/>
          </w:rPr>
          <w:t>robert.sierpinski@oppo-aed.pl</w:t>
        </w:r>
      </w:hyperlink>
    </w:p>
    <w:p w14:paraId="5F72B6C8" w14:textId="77777777" w:rsidR="00F311D3" w:rsidRPr="00990050" w:rsidRDefault="00F311D3" w:rsidP="00F311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DAF66A" w14:textId="77777777" w:rsidR="00F311D3" w:rsidRPr="00990050" w:rsidRDefault="00F311D3" w:rsidP="00F311D3">
      <w:pPr>
        <w:spacing w:before="240" w:after="240"/>
        <w:rPr>
          <w:rStyle w:val="normaltextrun"/>
          <w:rFonts w:ascii="Calibri" w:hAnsi="Calibri" w:cs="Calibri"/>
          <w:b/>
          <w:bCs/>
          <w:color w:val="auto"/>
          <w:sz w:val="22"/>
          <w:szCs w:val="22"/>
          <w:lang w:val="pl-PL"/>
        </w:rPr>
      </w:pPr>
      <w:r w:rsidRPr="00990050">
        <w:rPr>
          <w:rStyle w:val="normaltextrun"/>
          <w:rFonts w:ascii="Calibri" w:hAnsi="Calibri" w:cs="Calibri"/>
          <w:b/>
          <w:bCs/>
          <w:color w:val="auto"/>
          <w:sz w:val="22"/>
          <w:szCs w:val="22"/>
          <w:lang w:val="pl-PL"/>
        </w:rPr>
        <w:t>O marce OPPO</w:t>
      </w:r>
    </w:p>
    <w:p w14:paraId="412C1F98" w14:textId="77777777" w:rsidR="00F311D3" w:rsidRPr="00990050" w:rsidRDefault="00F311D3" w:rsidP="00F311D3">
      <w:pPr>
        <w:spacing w:before="240" w:after="240"/>
        <w:rPr>
          <w:rStyle w:val="eop"/>
          <w:color w:val="auto"/>
          <w:lang w:val="pl-PL"/>
        </w:rPr>
      </w:pPr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OPPO jest wiodącym producentem inteligentnych urządzeń, który dostarcza produkty o unikalnym wzornictwie, wyposażone w innowacyjne technologie. Firma plasuje się w pierwszej piątce pod względem wielkości udziału w globalnej sprzedaży smartfonów. Obecnie działalność OPPO obejmuje ponad 50 krajów i regionów. Firma ma międzynarodowe centrum wzornictwa w Londynie.</w:t>
      </w:r>
      <w:r w:rsidRPr="00990050">
        <w:rPr>
          <w:rStyle w:val="eop"/>
          <w:rFonts w:ascii="Calibri" w:hAnsi="Calibri" w:cs="Calibri"/>
          <w:color w:val="auto"/>
          <w:sz w:val="22"/>
          <w:szCs w:val="22"/>
          <w:lang w:val="pl-PL"/>
        </w:rPr>
        <w:t> </w:t>
      </w:r>
    </w:p>
    <w:p w14:paraId="54C4D0F3" w14:textId="77777777" w:rsidR="00F311D3" w:rsidRPr="00990050" w:rsidRDefault="00F311D3" w:rsidP="00F311D3">
      <w:pPr>
        <w:spacing w:before="240" w:after="240"/>
        <w:rPr>
          <w:rStyle w:val="eop"/>
          <w:b/>
          <w:bCs/>
          <w:color w:val="auto"/>
          <w:lang w:val="pl-PL"/>
        </w:rPr>
      </w:pPr>
      <w:r w:rsidRPr="00990050">
        <w:rPr>
          <w:rStyle w:val="normaltextrun"/>
          <w:rFonts w:ascii="Calibri" w:hAnsi="Calibri" w:cs="Calibri"/>
          <w:b/>
          <w:bCs/>
          <w:color w:val="auto"/>
          <w:sz w:val="22"/>
          <w:szCs w:val="22"/>
          <w:lang w:val="pl-PL"/>
        </w:rPr>
        <w:t>Rozwiązania OPPO</w:t>
      </w:r>
      <w:r w:rsidRPr="00990050">
        <w:rPr>
          <w:rStyle w:val="eop"/>
          <w:rFonts w:ascii="Calibri" w:hAnsi="Calibri" w:cs="Calibri"/>
          <w:b/>
          <w:bCs/>
          <w:color w:val="auto"/>
          <w:sz w:val="22"/>
          <w:szCs w:val="22"/>
          <w:lang w:val="pl-PL"/>
        </w:rPr>
        <w:t> </w:t>
      </w:r>
    </w:p>
    <w:p w14:paraId="1D90E61A" w14:textId="77777777" w:rsidR="00F311D3" w:rsidRPr="00990050" w:rsidRDefault="00F311D3" w:rsidP="00F311D3">
      <w:pPr>
        <w:spacing w:before="240" w:after="240"/>
        <w:rPr>
          <w:rStyle w:val="eop"/>
          <w:rFonts w:ascii="Calibri" w:hAnsi="Calibri" w:cs="Calibri"/>
          <w:color w:val="auto"/>
          <w:sz w:val="22"/>
          <w:szCs w:val="22"/>
          <w:lang w:val="pl-PL"/>
        </w:rPr>
      </w:pPr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Od wprowadzenia na rynek swojego pierwszego </w:t>
      </w:r>
      <w:proofErr w:type="spellStart"/>
      <w:r w:rsidRPr="00990050">
        <w:rPr>
          <w:rStyle w:val="spellingerror"/>
          <w:rFonts w:ascii="Calibri" w:hAnsi="Calibri" w:cs="Calibri"/>
          <w:color w:val="auto"/>
          <w:sz w:val="22"/>
          <w:szCs w:val="22"/>
          <w:lang w:val="pl-PL"/>
        </w:rPr>
        <w:t>smartfona</w:t>
      </w:r>
      <w:proofErr w:type="spellEnd"/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 w 2008 r., marka nieustannie koncentruje się na jak najlepszym połączeniu najwyższej jakości wzornictwa i przełomowych technologii. To sprawia, że OPPO jako pierwsze wprowadziło rozwiązania, które następnie przeniknęły do całego rynku. Na przykład zapoczątkowało erę zdjęć „selfie” oraz było pierwszą marką, która wprowadziła smartfony z przednimi aparatami 5 MP i 16 MP, a później także z obrotowym modułem obiektywu, funkcją Ultra HD oraz technologią 5x Dual </w:t>
      </w:r>
      <w:proofErr w:type="spellStart"/>
      <w:r w:rsidRPr="00990050">
        <w:rPr>
          <w:rStyle w:val="spellingerror"/>
          <w:rFonts w:ascii="Calibri" w:hAnsi="Calibri" w:cs="Calibri"/>
          <w:color w:val="auto"/>
          <w:sz w:val="22"/>
          <w:szCs w:val="22"/>
          <w:lang w:val="pl-PL"/>
        </w:rPr>
        <w:t>Camera</w:t>
      </w:r>
      <w:proofErr w:type="spellEnd"/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 Zoom. Aktualnie OPPO jest pionierem we wdrażaniu rozwiązań opartych o 5G, demonstrując pierwsze realne zastosowania tej technologii dla potrzeb konsumenckich. Firma przedstawiła również pierwsze w Europie dostępne komercyjnie urządzenie, które w pełni korzysta z sieci 5G – OPPO Reno 5G.</w:t>
      </w:r>
      <w:r w:rsidRPr="00990050">
        <w:rPr>
          <w:rStyle w:val="eop"/>
          <w:rFonts w:ascii="Calibri" w:hAnsi="Calibri" w:cs="Calibri"/>
          <w:color w:val="auto"/>
          <w:sz w:val="22"/>
          <w:szCs w:val="22"/>
          <w:lang w:val="pl-PL"/>
        </w:rPr>
        <w:t> </w:t>
      </w:r>
    </w:p>
    <w:p w14:paraId="5AD83588" w14:textId="77777777" w:rsidR="00F311D3" w:rsidRPr="00990050" w:rsidRDefault="00F311D3" w:rsidP="00F311D3">
      <w:pPr>
        <w:spacing w:before="240" w:after="240"/>
        <w:rPr>
          <w:rStyle w:val="eop"/>
          <w:rFonts w:ascii="Calibri" w:hAnsi="Calibri" w:cs="Calibri"/>
          <w:b/>
          <w:bCs/>
          <w:color w:val="auto"/>
          <w:sz w:val="22"/>
          <w:szCs w:val="22"/>
          <w:lang w:val="pl-PL"/>
        </w:rPr>
      </w:pPr>
      <w:r w:rsidRPr="00990050">
        <w:rPr>
          <w:rStyle w:val="normaltextrun"/>
          <w:rFonts w:ascii="Calibri" w:hAnsi="Calibri" w:cs="Calibri"/>
          <w:b/>
          <w:bCs/>
          <w:color w:val="auto"/>
          <w:sz w:val="22"/>
          <w:szCs w:val="22"/>
          <w:lang w:val="pl-PL"/>
        </w:rPr>
        <w:t>OPPO w Polsce</w:t>
      </w:r>
      <w:r w:rsidRPr="00990050">
        <w:rPr>
          <w:rStyle w:val="eop"/>
          <w:rFonts w:ascii="Calibri" w:hAnsi="Calibri" w:cs="Calibri"/>
          <w:b/>
          <w:bCs/>
          <w:color w:val="auto"/>
          <w:sz w:val="22"/>
          <w:szCs w:val="22"/>
          <w:lang w:val="pl-PL"/>
        </w:rPr>
        <w:t> </w:t>
      </w:r>
    </w:p>
    <w:p w14:paraId="338A8430" w14:textId="77777777" w:rsidR="00F311D3" w:rsidRPr="00990050" w:rsidRDefault="00F311D3" w:rsidP="00F311D3">
      <w:pPr>
        <w:spacing w:before="240" w:after="240"/>
        <w:rPr>
          <w:rStyle w:val="normaltextrun"/>
          <w:color w:val="auto"/>
          <w:lang w:val="pl-PL"/>
        </w:rPr>
      </w:pPr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OPPO jest obecne w Polsce od stycznia 2019 roku i systematycznie buduje swoją pozycję na rynku. Dzięki przemyślanej strategii marketingowej, po ledwie półtora roku od debiutu nad Wisłą, marka zdobyła rozpoznawalność już u co trzeciego Polaka. W 2020 r. ambasadorem OPPO w Polsce został Marcin Prokop, znany dziennikarz i osobowość telewizyjna. Produkty OPPO można zakupić u najbardziej renomowanych sprzedawców detalicznych: </w:t>
      </w:r>
      <w:proofErr w:type="spellStart"/>
      <w:r w:rsidRPr="00990050">
        <w:rPr>
          <w:rStyle w:val="spellingerror"/>
          <w:rFonts w:ascii="Calibri" w:hAnsi="Calibri" w:cs="Calibri"/>
          <w:color w:val="auto"/>
          <w:sz w:val="22"/>
          <w:szCs w:val="22"/>
          <w:lang w:val="pl-PL"/>
        </w:rPr>
        <w:t>MediaMarkt</w:t>
      </w:r>
      <w:proofErr w:type="spellEnd"/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, Media </w:t>
      </w:r>
      <w:proofErr w:type="spellStart"/>
      <w:r w:rsidRPr="00990050">
        <w:rPr>
          <w:rStyle w:val="spellingerror"/>
          <w:rFonts w:ascii="Calibri" w:hAnsi="Calibri" w:cs="Calibri"/>
          <w:color w:val="auto"/>
          <w:sz w:val="22"/>
          <w:szCs w:val="22"/>
          <w:lang w:val="pl-PL"/>
        </w:rPr>
        <w:t>Expert</w:t>
      </w:r>
      <w:proofErr w:type="spellEnd"/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 xml:space="preserve">, RTV Euro AGD, NEONET, </w:t>
      </w:r>
      <w:proofErr w:type="spellStart"/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Komputronik</w:t>
      </w:r>
      <w:proofErr w:type="spellEnd"/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 xml:space="preserve"> i x-kom oraz poprzez Strefę Marki OPPO na Allegro. Smartfony OPPO w Polsce znajdują się także w ofercie wszystkich głównych operatorów telekomunikacyjnych. Aktualnie w ofercie OPPO Polska znajdują się dwie linie smartfonów – </w:t>
      </w:r>
      <w:hyperlink r:id="rId19" w:tgtFrame="_blank" w:history="1">
        <w:r w:rsidRPr="00990050">
          <w:rPr>
            <w:rStyle w:val="normaltextrun"/>
            <w:rFonts w:ascii="Calibri" w:hAnsi="Calibri" w:cs="Calibri"/>
            <w:color w:val="auto"/>
            <w:sz w:val="22"/>
            <w:szCs w:val="22"/>
            <w:lang w:val="pl-PL"/>
          </w:rPr>
          <w:t>Seria Reno</w:t>
        </w:r>
      </w:hyperlink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 i </w:t>
      </w:r>
      <w:hyperlink r:id="rId20" w:tgtFrame="_blank" w:history="1">
        <w:r w:rsidRPr="00990050">
          <w:rPr>
            <w:rStyle w:val="normaltextrun"/>
            <w:rFonts w:ascii="Calibri" w:hAnsi="Calibri" w:cs="Calibri"/>
            <w:color w:val="auto"/>
            <w:sz w:val="22"/>
            <w:szCs w:val="22"/>
            <w:lang w:val="pl-PL"/>
          </w:rPr>
          <w:t>seria A</w:t>
        </w:r>
      </w:hyperlink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, a także urządzenia ubieralne jak </w:t>
      </w:r>
      <w:hyperlink r:id="rId21" w:tgtFrame="_blank" w:history="1">
        <w:r w:rsidRPr="00990050">
          <w:rPr>
            <w:rStyle w:val="normaltextrun"/>
            <w:rFonts w:ascii="Calibri" w:hAnsi="Calibri" w:cs="Calibri"/>
            <w:color w:val="auto"/>
            <w:sz w:val="22"/>
            <w:szCs w:val="22"/>
            <w:lang w:val="pl-PL"/>
          </w:rPr>
          <w:t>smartwatche</w:t>
        </w:r>
      </w:hyperlink>
      <w:r w:rsidRPr="00990050">
        <w:rPr>
          <w:rStyle w:val="normaltextrun"/>
          <w:rFonts w:ascii="Calibri" w:hAnsi="Calibri" w:cs="Calibri"/>
          <w:color w:val="auto"/>
          <w:sz w:val="22"/>
          <w:szCs w:val="22"/>
          <w:lang w:val="pl-PL"/>
        </w:rPr>
        <w:t> i słuchawki bezprzewodowe. </w:t>
      </w:r>
    </w:p>
    <w:p w14:paraId="63FE00D9" w14:textId="77777777" w:rsidR="00F311D3" w:rsidRPr="00990050" w:rsidRDefault="00F311D3" w:rsidP="00F311D3">
      <w:pPr>
        <w:spacing w:before="240" w:after="240"/>
        <w:rPr>
          <w:rFonts w:ascii="Calibri" w:hAnsi="Calibri" w:cs="Calibri"/>
          <w:color w:val="auto"/>
          <w:sz w:val="22"/>
          <w:szCs w:val="22"/>
          <w:lang w:val="pl-PL"/>
        </w:rPr>
      </w:pPr>
      <w:r w:rsidRPr="00990050">
        <w:rPr>
          <w:rStyle w:val="eop"/>
          <w:rFonts w:ascii="Calibri" w:hAnsi="Calibri" w:cs="Calibri"/>
          <w:color w:val="auto"/>
          <w:sz w:val="22"/>
          <w:szCs w:val="22"/>
          <w:lang w:val="pl-PL"/>
        </w:rPr>
        <w:t xml:space="preserve">OPPO zdobyło nagrodę „Innowacja Roku” w plebiscycie Tech </w:t>
      </w:r>
      <w:proofErr w:type="spellStart"/>
      <w:r w:rsidRPr="00990050">
        <w:rPr>
          <w:rStyle w:val="eop"/>
          <w:rFonts w:ascii="Calibri" w:hAnsi="Calibri" w:cs="Calibri"/>
          <w:color w:val="auto"/>
          <w:sz w:val="22"/>
          <w:szCs w:val="22"/>
          <w:lang w:val="pl-PL"/>
        </w:rPr>
        <w:t>Awards</w:t>
      </w:r>
      <w:proofErr w:type="spellEnd"/>
      <w:r w:rsidRPr="00990050">
        <w:rPr>
          <w:rStyle w:val="eop"/>
          <w:rFonts w:ascii="Calibri" w:hAnsi="Calibri" w:cs="Calibri"/>
          <w:color w:val="auto"/>
          <w:sz w:val="22"/>
          <w:szCs w:val="22"/>
          <w:lang w:val="pl-PL"/>
        </w:rPr>
        <w:t xml:space="preserve"> 2021. W poprzedniej edycji zostało wyróżnione „Marką Roku”.</w:t>
      </w:r>
    </w:p>
    <w:p w14:paraId="5EBDABE5" w14:textId="6A0A55CC" w:rsidR="00A3085F" w:rsidRPr="00990050" w:rsidRDefault="00A3085F" w:rsidP="000B4232">
      <w:pPr>
        <w:pStyle w:val="Akapitzlist"/>
        <w:spacing w:line="360" w:lineRule="auto"/>
        <w:ind w:firstLineChars="0" w:firstLine="0"/>
        <w:rPr>
          <w:rFonts w:asciiTheme="minorHAnsi" w:eastAsia="OPPOSans M" w:hAnsiTheme="minorHAnsi" w:cstheme="minorHAnsi"/>
          <w:color w:val="auto"/>
          <w:lang w:val="pl-PL"/>
        </w:rPr>
      </w:pPr>
    </w:p>
    <w:sectPr w:rsidR="00A3085F" w:rsidRPr="00990050">
      <w:headerReference w:type="default" r:id="rId22"/>
      <w:pgSz w:w="11900" w:h="16840"/>
      <w:pgMar w:top="1440" w:right="1800" w:bottom="1440" w:left="1800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68BB" w14:textId="77777777" w:rsidR="0014322A" w:rsidRDefault="0014322A">
      <w:r>
        <w:separator/>
      </w:r>
    </w:p>
  </w:endnote>
  <w:endnote w:type="continuationSeparator" w:id="0">
    <w:p w14:paraId="7FCBEF78" w14:textId="77777777" w:rsidR="0014322A" w:rsidRDefault="001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POSans M">
    <w:altName w:val="SimSun"/>
    <w:charset w:val="86"/>
    <w:family w:val="roman"/>
    <w:pitch w:val="variable"/>
    <w:sig w:usb0="A00002BF" w:usb1="0A0F004A" w:usb2="00000016" w:usb3="00000000" w:csb0="0004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A978" w14:textId="77777777" w:rsidR="0014322A" w:rsidRDefault="0014322A">
      <w:r>
        <w:separator/>
      </w:r>
    </w:p>
  </w:footnote>
  <w:footnote w:type="continuationSeparator" w:id="0">
    <w:p w14:paraId="53CEA400" w14:textId="77777777" w:rsidR="0014322A" w:rsidRDefault="0014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EBAF" w14:textId="77777777" w:rsidR="008A4E59" w:rsidRDefault="001C59D4" w:rsidP="00261876">
    <w:pPr>
      <w:jc w:val="left"/>
    </w:pPr>
    <w:r>
      <w:rPr>
        <w:noProof/>
      </w:rPr>
      <w:drawing>
        <wp:inline distT="0" distB="0" distL="0" distR="0" wp14:anchorId="7CB35C53" wp14:editId="07E9D3AB">
          <wp:extent cx="1215390" cy="287655"/>
          <wp:effectExtent l="0" t="0" r="0" b="0"/>
          <wp:docPr id="4097" name="officeArt object" descr="图片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215390" cy="2876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7E95"/>
    <w:multiLevelType w:val="hybridMultilevel"/>
    <w:tmpl w:val="756422EA"/>
    <w:lvl w:ilvl="0" w:tplc="8EDA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96440"/>
    <w:multiLevelType w:val="hybridMultilevel"/>
    <w:tmpl w:val="3C805BBC"/>
    <w:lvl w:ilvl="0" w:tplc="830E22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D6301"/>
    <w:multiLevelType w:val="hybridMultilevel"/>
    <w:tmpl w:val="DFC2B6D4"/>
    <w:lvl w:ilvl="0" w:tplc="830E22DA">
      <w:start w:val="1"/>
      <w:numFmt w:val="bullet"/>
      <w:lvlText w:val=""/>
      <w:lvlJc w:val="left"/>
      <w:pPr>
        <w:ind w:left="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1B88768C"/>
    <w:multiLevelType w:val="multilevel"/>
    <w:tmpl w:val="6AB0286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25D6A"/>
    <w:multiLevelType w:val="hybridMultilevel"/>
    <w:tmpl w:val="D042010A"/>
    <w:lvl w:ilvl="0" w:tplc="D62CD7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A40C50"/>
    <w:multiLevelType w:val="hybridMultilevel"/>
    <w:tmpl w:val="04DE1E20"/>
    <w:lvl w:ilvl="0" w:tplc="830E22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216EC9"/>
    <w:multiLevelType w:val="hybridMultilevel"/>
    <w:tmpl w:val="5838D16E"/>
    <w:lvl w:ilvl="0" w:tplc="830E22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DA6454"/>
    <w:multiLevelType w:val="hybridMultilevel"/>
    <w:tmpl w:val="505A19CE"/>
    <w:lvl w:ilvl="0" w:tplc="04090009">
      <w:start w:val="1"/>
      <w:numFmt w:val="bullet"/>
      <w:lvlText w:val=""/>
      <w:lvlJc w:val="left"/>
      <w:pPr>
        <w:ind w:left="9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8" w15:restartNumberingAfterBreak="0">
    <w:nsid w:val="569436AE"/>
    <w:multiLevelType w:val="hybridMultilevel"/>
    <w:tmpl w:val="C9B0E89C"/>
    <w:lvl w:ilvl="0" w:tplc="8EDA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B94BDB"/>
    <w:multiLevelType w:val="hybridMultilevel"/>
    <w:tmpl w:val="6FB6271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0614600"/>
    <w:multiLevelType w:val="hybridMultilevel"/>
    <w:tmpl w:val="4FDE6002"/>
    <w:lvl w:ilvl="0" w:tplc="5BE620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57089A"/>
    <w:multiLevelType w:val="hybridMultilevel"/>
    <w:tmpl w:val="E2AA434E"/>
    <w:lvl w:ilvl="0" w:tplc="830E22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F54E1B"/>
    <w:multiLevelType w:val="hybridMultilevel"/>
    <w:tmpl w:val="35824878"/>
    <w:lvl w:ilvl="0" w:tplc="8EDA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59"/>
    <w:rsid w:val="000015BA"/>
    <w:rsid w:val="00001998"/>
    <w:rsid w:val="000035A1"/>
    <w:rsid w:val="00006D3E"/>
    <w:rsid w:val="00007587"/>
    <w:rsid w:val="00007BDC"/>
    <w:rsid w:val="00007CE5"/>
    <w:rsid w:val="00013B18"/>
    <w:rsid w:val="00015E99"/>
    <w:rsid w:val="000169A6"/>
    <w:rsid w:val="00021D97"/>
    <w:rsid w:val="00030483"/>
    <w:rsid w:val="00031EBD"/>
    <w:rsid w:val="0003402C"/>
    <w:rsid w:val="0004053D"/>
    <w:rsid w:val="00042E99"/>
    <w:rsid w:val="000515B1"/>
    <w:rsid w:val="00053317"/>
    <w:rsid w:val="00054E95"/>
    <w:rsid w:val="00061ADF"/>
    <w:rsid w:val="00065E9B"/>
    <w:rsid w:val="000667DA"/>
    <w:rsid w:val="0007156D"/>
    <w:rsid w:val="000762C6"/>
    <w:rsid w:val="00080F0F"/>
    <w:rsid w:val="00082628"/>
    <w:rsid w:val="000836BD"/>
    <w:rsid w:val="00083D6C"/>
    <w:rsid w:val="00084EC3"/>
    <w:rsid w:val="0009161E"/>
    <w:rsid w:val="000943C2"/>
    <w:rsid w:val="0009632F"/>
    <w:rsid w:val="00096DD8"/>
    <w:rsid w:val="000A395B"/>
    <w:rsid w:val="000A5FAE"/>
    <w:rsid w:val="000A644B"/>
    <w:rsid w:val="000B169A"/>
    <w:rsid w:val="000B1712"/>
    <w:rsid w:val="000B4232"/>
    <w:rsid w:val="000B5781"/>
    <w:rsid w:val="000C0DDA"/>
    <w:rsid w:val="000C72DC"/>
    <w:rsid w:val="000D5364"/>
    <w:rsid w:val="000D6D41"/>
    <w:rsid w:val="000E70BB"/>
    <w:rsid w:val="000E738B"/>
    <w:rsid w:val="000F0230"/>
    <w:rsid w:val="000F4C93"/>
    <w:rsid w:val="000F5705"/>
    <w:rsid w:val="000F79D1"/>
    <w:rsid w:val="00100EA3"/>
    <w:rsid w:val="00104D82"/>
    <w:rsid w:val="00105413"/>
    <w:rsid w:val="00106DF8"/>
    <w:rsid w:val="001159DF"/>
    <w:rsid w:val="0012090A"/>
    <w:rsid w:val="00120946"/>
    <w:rsid w:val="00131276"/>
    <w:rsid w:val="00132D8E"/>
    <w:rsid w:val="0014322A"/>
    <w:rsid w:val="0014359C"/>
    <w:rsid w:val="001468E1"/>
    <w:rsid w:val="0015142A"/>
    <w:rsid w:val="001549F1"/>
    <w:rsid w:val="00157EF0"/>
    <w:rsid w:val="00161872"/>
    <w:rsid w:val="00164785"/>
    <w:rsid w:val="00167786"/>
    <w:rsid w:val="0017414E"/>
    <w:rsid w:val="0018013D"/>
    <w:rsid w:val="001857E9"/>
    <w:rsid w:val="0018629C"/>
    <w:rsid w:val="00194F76"/>
    <w:rsid w:val="001A3C6F"/>
    <w:rsid w:val="001A54FF"/>
    <w:rsid w:val="001A649F"/>
    <w:rsid w:val="001A6B6B"/>
    <w:rsid w:val="001B0CC3"/>
    <w:rsid w:val="001B168C"/>
    <w:rsid w:val="001B738C"/>
    <w:rsid w:val="001C59D4"/>
    <w:rsid w:val="001D2B2B"/>
    <w:rsid w:val="001D3B16"/>
    <w:rsid w:val="001D757C"/>
    <w:rsid w:val="001E00AD"/>
    <w:rsid w:val="001E2423"/>
    <w:rsid w:val="001E3761"/>
    <w:rsid w:val="001F0446"/>
    <w:rsid w:val="001F21B8"/>
    <w:rsid w:val="001F33A9"/>
    <w:rsid w:val="001F3660"/>
    <w:rsid w:val="001F63DC"/>
    <w:rsid w:val="00203017"/>
    <w:rsid w:val="00203745"/>
    <w:rsid w:val="00210933"/>
    <w:rsid w:val="00220840"/>
    <w:rsid w:val="00226499"/>
    <w:rsid w:val="00232E22"/>
    <w:rsid w:val="00233ED0"/>
    <w:rsid w:val="00236984"/>
    <w:rsid w:val="00242779"/>
    <w:rsid w:val="0025095C"/>
    <w:rsid w:val="00256E6A"/>
    <w:rsid w:val="00261876"/>
    <w:rsid w:val="00261C25"/>
    <w:rsid w:val="00262C22"/>
    <w:rsid w:val="002659CA"/>
    <w:rsid w:val="00270979"/>
    <w:rsid w:val="00271578"/>
    <w:rsid w:val="00273C13"/>
    <w:rsid w:val="00274E84"/>
    <w:rsid w:val="00276A50"/>
    <w:rsid w:val="00280F90"/>
    <w:rsid w:val="00282477"/>
    <w:rsid w:val="00286FEB"/>
    <w:rsid w:val="0029063A"/>
    <w:rsid w:val="00290D3D"/>
    <w:rsid w:val="002A5DE3"/>
    <w:rsid w:val="002A74FF"/>
    <w:rsid w:val="002B2EC2"/>
    <w:rsid w:val="002B3AFD"/>
    <w:rsid w:val="002B4C32"/>
    <w:rsid w:val="002C589C"/>
    <w:rsid w:val="002D4B58"/>
    <w:rsid w:val="002D62D2"/>
    <w:rsid w:val="002E281B"/>
    <w:rsid w:val="002E3E72"/>
    <w:rsid w:val="002E4492"/>
    <w:rsid w:val="002F1746"/>
    <w:rsid w:val="002F3DAE"/>
    <w:rsid w:val="002F585F"/>
    <w:rsid w:val="002F758F"/>
    <w:rsid w:val="0030129D"/>
    <w:rsid w:val="00301F64"/>
    <w:rsid w:val="003149EA"/>
    <w:rsid w:val="00331031"/>
    <w:rsid w:val="0033235B"/>
    <w:rsid w:val="00334A48"/>
    <w:rsid w:val="003357A2"/>
    <w:rsid w:val="0034684A"/>
    <w:rsid w:val="00350633"/>
    <w:rsid w:val="00352163"/>
    <w:rsid w:val="003546F1"/>
    <w:rsid w:val="00356FB7"/>
    <w:rsid w:val="0035784D"/>
    <w:rsid w:val="0036163F"/>
    <w:rsid w:val="003618F5"/>
    <w:rsid w:val="00363476"/>
    <w:rsid w:val="00366048"/>
    <w:rsid w:val="00370DD5"/>
    <w:rsid w:val="00372175"/>
    <w:rsid w:val="00377869"/>
    <w:rsid w:val="00397E46"/>
    <w:rsid w:val="003A1A06"/>
    <w:rsid w:val="003A21C9"/>
    <w:rsid w:val="003A6083"/>
    <w:rsid w:val="003A6E48"/>
    <w:rsid w:val="003B2C71"/>
    <w:rsid w:val="003B3970"/>
    <w:rsid w:val="003B3E35"/>
    <w:rsid w:val="003B587C"/>
    <w:rsid w:val="003B6417"/>
    <w:rsid w:val="003B72DC"/>
    <w:rsid w:val="003C11E4"/>
    <w:rsid w:val="003C27B5"/>
    <w:rsid w:val="003C4235"/>
    <w:rsid w:val="003C6E58"/>
    <w:rsid w:val="003D0952"/>
    <w:rsid w:val="003D13FE"/>
    <w:rsid w:val="003D1F1E"/>
    <w:rsid w:val="003E609E"/>
    <w:rsid w:val="003E6D6D"/>
    <w:rsid w:val="003E71E3"/>
    <w:rsid w:val="003E7BE0"/>
    <w:rsid w:val="003F7F15"/>
    <w:rsid w:val="0040696E"/>
    <w:rsid w:val="00411D2E"/>
    <w:rsid w:val="00412E8F"/>
    <w:rsid w:val="00414051"/>
    <w:rsid w:val="00423E94"/>
    <w:rsid w:val="00436DDD"/>
    <w:rsid w:val="004373FF"/>
    <w:rsid w:val="0044398C"/>
    <w:rsid w:val="00445758"/>
    <w:rsid w:val="0045210D"/>
    <w:rsid w:val="00452BE1"/>
    <w:rsid w:val="004537A0"/>
    <w:rsid w:val="00460E4A"/>
    <w:rsid w:val="00467123"/>
    <w:rsid w:val="004729D9"/>
    <w:rsid w:val="0047414B"/>
    <w:rsid w:val="00493FE6"/>
    <w:rsid w:val="004A051F"/>
    <w:rsid w:val="004A58D3"/>
    <w:rsid w:val="004A600F"/>
    <w:rsid w:val="004A7AB8"/>
    <w:rsid w:val="004B0A48"/>
    <w:rsid w:val="004B0FC9"/>
    <w:rsid w:val="004B698D"/>
    <w:rsid w:val="004C3B1B"/>
    <w:rsid w:val="004C5FC6"/>
    <w:rsid w:val="004C62ED"/>
    <w:rsid w:val="004C6637"/>
    <w:rsid w:val="004C7796"/>
    <w:rsid w:val="004D0EF0"/>
    <w:rsid w:val="004D2FB1"/>
    <w:rsid w:val="004D55AD"/>
    <w:rsid w:val="004D5BA6"/>
    <w:rsid w:val="004D74B2"/>
    <w:rsid w:val="004E1C7F"/>
    <w:rsid w:val="004F51D8"/>
    <w:rsid w:val="004F5ECB"/>
    <w:rsid w:val="00515481"/>
    <w:rsid w:val="0052529D"/>
    <w:rsid w:val="00525A6A"/>
    <w:rsid w:val="00525F9D"/>
    <w:rsid w:val="005301CC"/>
    <w:rsid w:val="00531917"/>
    <w:rsid w:val="00540E0A"/>
    <w:rsid w:val="005420FA"/>
    <w:rsid w:val="005431A7"/>
    <w:rsid w:val="00543B2C"/>
    <w:rsid w:val="00544684"/>
    <w:rsid w:val="005453BF"/>
    <w:rsid w:val="0055008C"/>
    <w:rsid w:val="00561273"/>
    <w:rsid w:val="0056491C"/>
    <w:rsid w:val="00567080"/>
    <w:rsid w:val="00567AC9"/>
    <w:rsid w:val="005739F8"/>
    <w:rsid w:val="00573FB6"/>
    <w:rsid w:val="005758EB"/>
    <w:rsid w:val="005773BD"/>
    <w:rsid w:val="005837C0"/>
    <w:rsid w:val="00583A6D"/>
    <w:rsid w:val="00583E69"/>
    <w:rsid w:val="005857C6"/>
    <w:rsid w:val="00585A55"/>
    <w:rsid w:val="00587911"/>
    <w:rsid w:val="00587D92"/>
    <w:rsid w:val="0059046B"/>
    <w:rsid w:val="00595176"/>
    <w:rsid w:val="00595BD6"/>
    <w:rsid w:val="005A415D"/>
    <w:rsid w:val="005A7278"/>
    <w:rsid w:val="005A7BB6"/>
    <w:rsid w:val="005B7054"/>
    <w:rsid w:val="005D03ED"/>
    <w:rsid w:val="005E02E2"/>
    <w:rsid w:val="005E6CC6"/>
    <w:rsid w:val="005F20E0"/>
    <w:rsid w:val="005F2A50"/>
    <w:rsid w:val="005F2FCE"/>
    <w:rsid w:val="005F396D"/>
    <w:rsid w:val="005F522C"/>
    <w:rsid w:val="005F7545"/>
    <w:rsid w:val="00600958"/>
    <w:rsid w:val="00601C5B"/>
    <w:rsid w:val="0060210D"/>
    <w:rsid w:val="00606FC4"/>
    <w:rsid w:val="00616886"/>
    <w:rsid w:val="0062117E"/>
    <w:rsid w:val="0062282F"/>
    <w:rsid w:val="00627D11"/>
    <w:rsid w:val="00630C81"/>
    <w:rsid w:val="006327E8"/>
    <w:rsid w:val="006357FB"/>
    <w:rsid w:val="00641D56"/>
    <w:rsid w:val="00643594"/>
    <w:rsid w:val="00645EDE"/>
    <w:rsid w:val="00651AF0"/>
    <w:rsid w:val="006540BC"/>
    <w:rsid w:val="00656844"/>
    <w:rsid w:val="00656FE8"/>
    <w:rsid w:val="00670125"/>
    <w:rsid w:val="00673D3E"/>
    <w:rsid w:val="00675794"/>
    <w:rsid w:val="006805E3"/>
    <w:rsid w:val="006831B1"/>
    <w:rsid w:val="00683B1D"/>
    <w:rsid w:val="006858E7"/>
    <w:rsid w:val="00695365"/>
    <w:rsid w:val="006968DD"/>
    <w:rsid w:val="006A5598"/>
    <w:rsid w:val="006B5BEB"/>
    <w:rsid w:val="006B5FE3"/>
    <w:rsid w:val="006B67B5"/>
    <w:rsid w:val="006C08B9"/>
    <w:rsid w:val="006C4D0C"/>
    <w:rsid w:val="006C6EB2"/>
    <w:rsid w:val="006D0B80"/>
    <w:rsid w:val="006D0CC3"/>
    <w:rsid w:val="006E2613"/>
    <w:rsid w:val="006E6356"/>
    <w:rsid w:val="006E7D81"/>
    <w:rsid w:val="006F0B5E"/>
    <w:rsid w:val="006F52E9"/>
    <w:rsid w:val="00702151"/>
    <w:rsid w:val="007023B9"/>
    <w:rsid w:val="007030ED"/>
    <w:rsid w:val="00704A07"/>
    <w:rsid w:val="00706069"/>
    <w:rsid w:val="00713805"/>
    <w:rsid w:val="00713E3F"/>
    <w:rsid w:val="007159C3"/>
    <w:rsid w:val="00720707"/>
    <w:rsid w:val="00721468"/>
    <w:rsid w:val="0072300F"/>
    <w:rsid w:val="00724B0C"/>
    <w:rsid w:val="00724EF8"/>
    <w:rsid w:val="00726781"/>
    <w:rsid w:val="00731427"/>
    <w:rsid w:val="0073296E"/>
    <w:rsid w:val="0073659C"/>
    <w:rsid w:val="007366AC"/>
    <w:rsid w:val="007500D7"/>
    <w:rsid w:val="007518B8"/>
    <w:rsid w:val="007576FE"/>
    <w:rsid w:val="00762244"/>
    <w:rsid w:val="007650F9"/>
    <w:rsid w:val="0077095F"/>
    <w:rsid w:val="00773C86"/>
    <w:rsid w:val="00774394"/>
    <w:rsid w:val="00774488"/>
    <w:rsid w:val="00774B8E"/>
    <w:rsid w:val="00775823"/>
    <w:rsid w:val="00780DCF"/>
    <w:rsid w:val="00782201"/>
    <w:rsid w:val="00790E42"/>
    <w:rsid w:val="0079423D"/>
    <w:rsid w:val="00795C9A"/>
    <w:rsid w:val="0079628D"/>
    <w:rsid w:val="00796642"/>
    <w:rsid w:val="007A0BF0"/>
    <w:rsid w:val="007A1672"/>
    <w:rsid w:val="007B07C9"/>
    <w:rsid w:val="007B2282"/>
    <w:rsid w:val="007B6297"/>
    <w:rsid w:val="007C2F7E"/>
    <w:rsid w:val="007C3B8D"/>
    <w:rsid w:val="007C60BD"/>
    <w:rsid w:val="007C7197"/>
    <w:rsid w:val="007D2058"/>
    <w:rsid w:val="007D4295"/>
    <w:rsid w:val="007E0061"/>
    <w:rsid w:val="007F124B"/>
    <w:rsid w:val="007F3375"/>
    <w:rsid w:val="007F5533"/>
    <w:rsid w:val="007F77C2"/>
    <w:rsid w:val="0080052F"/>
    <w:rsid w:val="00801DA6"/>
    <w:rsid w:val="008023BA"/>
    <w:rsid w:val="0081500C"/>
    <w:rsid w:val="008165AE"/>
    <w:rsid w:val="0081687E"/>
    <w:rsid w:val="00817653"/>
    <w:rsid w:val="00826CB8"/>
    <w:rsid w:val="00831AA3"/>
    <w:rsid w:val="00831B5E"/>
    <w:rsid w:val="00833001"/>
    <w:rsid w:val="00833B21"/>
    <w:rsid w:val="00843151"/>
    <w:rsid w:val="0084439D"/>
    <w:rsid w:val="00855419"/>
    <w:rsid w:val="00856AC0"/>
    <w:rsid w:val="008656BD"/>
    <w:rsid w:val="008656E3"/>
    <w:rsid w:val="00867EC8"/>
    <w:rsid w:val="00881676"/>
    <w:rsid w:val="00881955"/>
    <w:rsid w:val="00881E9D"/>
    <w:rsid w:val="00882213"/>
    <w:rsid w:val="008848D8"/>
    <w:rsid w:val="008948B1"/>
    <w:rsid w:val="00894A5F"/>
    <w:rsid w:val="0089579A"/>
    <w:rsid w:val="008A1E20"/>
    <w:rsid w:val="008A4E59"/>
    <w:rsid w:val="008A5BFD"/>
    <w:rsid w:val="008B0BE8"/>
    <w:rsid w:val="008B22D8"/>
    <w:rsid w:val="008B26B9"/>
    <w:rsid w:val="008B2F0E"/>
    <w:rsid w:val="008B379F"/>
    <w:rsid w:val="008C374E"/>
    <w:rsid w:val="008C6700"/>
    <w:rsid w:val="008D1ACD"/>
    <w:rsid w:val="008D45C1"/>
    <w:rsid w:val="008D4723"/>
    <w:rsid w:val="008E26FF"/>
    <w:rsid w:val="008E429A"/>
    <w:rsid w:val="008E5645"/>
    <w:rsid w:val="008E5E7A"/>
    <w:rsid w:val="008E754D"/>
    <w:rsid w:val="008F0801"/>
    <w:rsid w:val="008F0B83"/>
    <w:rsid w:val="008F20D7"/>
    <w:rsid w:val="00901269"/>
    <w:rsid w:val="0090328F"/>
    <w:rsid w:val="00904A67"/>
    <w:rsid w:val="009161F0"/>
    <w:rsid w:val="0091753E"/>
    <w:rsid w:val="00917AE0"/>
    <w:rsid w:val="0092603B"/>
    <w:rsid w:val="0093243A"/>
    <w:rsid w:val="009324FB"/>
    <w:rsid w:val="009411B1"/>
    <w:rsid w:val="00945033"/>
    <w:rsid w:val="00947FFA"/>
    <w:rsid w:val="00953B56"/>
    <w:rsid w:val="00956C06"/>
    <w:rsid w:val="009621E9"/>
    <w:rsid w:val="0096328C"/>
    <w:rsid w:val="00965DDC"/>
    <w:rsid w:val="00967F3A"/>
    <w:rsid w:val="00973301"/>
    <w:rsid w:val="00974BBB"/>
    <w:rsid w:val="00980198"/>
    <w:rsid w:val="00990050"/>
    <w:rsid w:val="00991E8A"/>
    <w:rsid w:val="009933C7"/>
    <w:rsid w:val="0099365E"/>
    <w:rsid w:val="009A58E5"/>
    <w:rsid w:val="009A5B5D"/>
    <w:rsid w:val="009A7A23"/>
    <w:rsid w:val="009B1510"/>
    <w:rsid w:val="009B4051"/>
    <w:rsid w:val="009B48E1"/>
    <w:rsid w:val="009B5B92"/>
    <w:rsid w:val="009C062A"/>
    <w:rsid w:val="009C18B2"/>
    <w:rsid w:val="009C2C78"/>
    <w:rsid w:val="009C3F27"/>
    <w:rsid w:val="009C60F4"/>
    <w:rsid w:val="009C7AE4"/>
    <w:rsid w:val="009D7305"/>
    <w:rsid w:val="009E1534"/>
    <w:rsid w:val="009E2797"/>
    <w:rsid w:val="009E645F"/>
    <w:rsid w:val="009F48D7"/>
    <w:rsid w:val="009F69CC"/>
    <w:rsid w:val="009F76CB"/>
    <w:rsid w:val="00A111CB"/>
    <w:rsid w:val="00A115DA"/>
    <w:rsid w:val="00A1235B"/>
    <w:rsid w:val="00A13597"/>
    <w:rsid w:val="00A213B6"/>
    <w:rsid w:val="00A254C7"/>
    <w:rsid w:val="00A3085F"/>
    <w:rsid w:val="00A30973"/>
    <w:rsid w:val="00A34B4E"/>
    <w:rsid w:val="00A37C01"/>
    <w:rsid w:val="00A37C97"/>
    <w:rsid w:val="00A479EB"/>
    <w:rsid w:val="00A47DE3"/>
    <w:rsid w:val="00A5171C"/>
    <w:rsid w:val="00A52135"/>
    <w:rsid w:val="00A54DE0"/>
    <w:rsid w:val="00A56451"/>
    <w:rsid w:val="00A57414"/>
    <w:rsid w:val="00A6118E"/>
    <w:rsid w:val="00A62839"/>
    <w:rsid w:val="00A6363E"/>
    <w:rsid w:val="00A66A3B"/>
    <w:rsid w:val="00A66A6E"/>
    <w:rsid w:val="00A670BC"/>
    <w:rsid w:val="00A7416E"/>
    <w:rsid w:val="00A751A5"/>
    <w:rsid w:val="00A75F46"/>
    <w:rsid w:val="00A84D23"/>
    <w:rsid w:val="00A94B62"/>
    <w:rsid w:val="00A97ACC"/>
    <w:rsid w:val="00AB5AF7"/>
    <w:rsid w:val="00AC125C"/>
    <w:rsid w:val="00AC34DD"/>
    <w:rsid w:val="00AC5094"/>
    <w:rsid w:val="00AD300B"/>
    <w:rsid w:val="00AD320B"/>
    <w:rsid w:val="00AD4B60"/>
    <w:rsid w:val="00AD72BC"/>
    <w:rsid w:val="00AE17C8"/>
    <w:rsid w:val="00AE2C77"/>
    <w:rsid w:val="00AE65A9"/>
    <w:rsid w:val="00AF05E1"/>
    <w:rsid w:val="00AF302C"/>
    <w:rsid w:val="00AF5C9C"/>
    <w:rsid w:val="00B015AB"/>
    <w:rsid w:val="00B16D82"/>
    <w:rsid w:val="00B24DC7"/>
    <w:rsid w:val="00B27CFD"/>
    <w:rsid w:val="00B31174"/>
    <w:rsid w:val="00B343D5"/>
    <w:rsid w:val="00B3463D"/>
    <w:rsid w:val="00B352BF"/>
    <w:rsid w:val="00B417BF"/>
    <w:rsid w:val="00B44294"/>
    <w:rsid w:val="00B467EF"/>
    <w:rsid w:val="00B5371B"/>
    <w:rsid w:val="00B538B8"/>
    <w:rsid w:val="00B56DAC"/>
    <w:rsid w:val="00B60C03"/>
    <w:rsid w:val="00B84C52"/>
    <w:rsid w:val="00B95F68"/>
    <w:rsid w:val="00B97581"/>
    <w:rsid w:val="00B97C0B"/>
    <w:rsid w:val="00B97D34"/>
    <w:rsid w:val="00BA3296"/>
    <w:rsid w:val="00BB0409"/>
    <w:rsid w:val="00BB1724"/>
    <w:rsid w:val="00BB27F0"/>
    <w:rsid w:val="00BB46F7"/>
    <w:rsid w:val="00BB5301"/>
    <w:rsid w:val="00BB71C5"/>
    <w:rsid w:val="00BC072D"/>
    <w:rsid w:val="00BC52B2"/>
    <w:rsid w:val="00BC6174"/>
    <w:rsid w:val="00BC650D"/>
    <w:rsid w:val="00BC69F0"/>
    <w:rsid w:val="00BD1A3F"/>
    <w:rsid w:val="00BD23BA"/>
    <w:rsid w:val="00BD38EA"/>
    <w:rsid w:val="00BD61E2"/>
    <w:rsid w:val="00BE3AC1"/>
    <w:rsid w:val="00BE7739"/>
    <w:rsid w:val="00BE77F1"/>
    <w:rsid w:val="00C02156"/>
    <w:rsid w:val="00C116D6"/>
    <w:rsid w:val="00C12962"/>
    <w:rsid w:val="00C1611A"/>
    <w:rsid w:val="00C171C4"/>
    <w:rsid w:val="00C17678"/>
    <w:rsid w:val="00C239DF"/>
    <w:rsid w:val="00C313B5"/>
    <w:rsid w:val="00C32485"/>
    <w:rsid w:val="00C34DF3"/>
    <w:rsid w:val="00C370F2"/>
    <w:rsid w:val="00C40120"/>
    <w:rsid w:val="00C43A45"/>
    <w:rsid w:val="00C43C91"/>
    <w:rsid w:val="00C448EE"/>
    <w:rsid w:val="00C473DD"/>
    <w:rsid w:val="00C47D13"/>
    <w:rsid w:val="00C55281"/>
    <w:rsid w:val="00C55EB0"/>
    <w:rsid w:val="00C60AA8"/>
    <w:rsid w:val="00C715E6"/>
    <w:rsid w:val="00C72103"/>
    <w:rsid w:val="00C735CE"/>
    <w:rsid w:val="00C745F8"/>
    <w:rsid w:val="00C763E5"/>
    <w:rsid w:val="00C80A0E"/>
    <w:rsid w:val="00C85ABE"/>
    <w:rsid w:val="00C85B46"/>
    <w:rsid w:val="00C85F11"/>
    <w:rsid w:val="00C87355"/>
    <w:rsid w:val="00C9398F"/>
    <w:rsid w:val="00C9540A"/>
    <w:rsid w:val="00C960B5"/>
    <w:rsid w:val="00CA4D24"/>
    <w:rsid w:val="00CB44A3"/>
    <w:rsid w:val="00CB6838"/>
    <w:rsid w:val="00CB6E0D"/>
    <w:rsid w:val="00CC2E26"/>
    <w:rsid w:val="00CC3086"/>
    <w:rsid w:val="00CC47A7"/>
    <w:rsid w:val="00CC72B1"/>
    <w:rsid w:val="00CD087B"/>
    <w:rsid w:val="00CD6934"/>
    <w:rsid w:val="00CF5DF1"/>
    <w:rsid w:val="00CF61DD"/>
    <w:rsid w:val="00D0079E"/>
    <w:rsid w:val="00D01018"/>
    <w:rsid w:val="00D11E51"/>
    <w:rsid w:val="00D128FB"/>
    <w:rsid w:val="00D14357"/>
    <w:rsid w:val="00D148F4"/>
    <w:rsid w:val="00D31497"/>
    <w:rsid w:val="00D33F1E"/>
    <w:rsid w:val="00D42462"/>
    <w:rsid w:val="00D477B0"/>
    <w:rsid w:val="00D5404A"/>
    <w:rsid w:val="00D548F7"/>
    <w:rsid w:val="00D64FB8"/>
    <w:rsid w:val="00D7232B"/>
    <w:rsid w:val="00D7254A"/>
    <w:rsid w:val="00D72F4A"/>
    <w:rsid w:val="00D73BC1"/>
    <w:rsid w:val="00D77D62"/>
    <w:rsid w:val="00D829CB"/>
    <w:rsid w:val="00D92565"/>
    <w:rsid w:val="00D93095"/>
    <w:rsid w:val="00D95AD0"/>
    <w:rsid w:val="00DA05BA"/>
    <w:rsid w:val="00DB2489"/>
    <w:rsid w:val="00DB283F"/>
    <w:rsid w:val="00DB2A4F"/>
    <w:rsid w:val="00DB58DD"/>
    <w:rsid w:val="00DB681B"/>
    <w:rsid w:val="00DB7083"/>
    <w:rsid w:val="00DC690A"/>
    <w:rsid w:val="00DC7262"/>
    <w:rsid w:val="00DE0154"/>
    <w:rsid w:val="00DE13B2"/>
    <w:rsid w:val="00DE643E"/>
    <w:rsid w:val="00E0377E"/>
    <w:rsid w:val="00E27807"/>
    <w:rsid w:val="00E318A9"/>
    <w:rsid w:val="00E32591"/>
    <w:rsid w:val="00E33378"/>
    <w:rsid w:val="00E34485"/>
    <w:rsid w:val="00E452A7"/>
    <w:rsid w:val="00E56368"/>
    <w:rsid w:val="00E57FFB"/>
    <w:rsid w:val="00E620E7"/>
    <w:rsid w:val="00E63991"/>
    <w:rsid w:val="00E80BA0"/>
    <w:rsid w:val="00E832A1"/>
    <w:rsid w:val="00E83B09"/>
    <w:rsid w:val="00E96081"/>
    <w:rsid w:val="00E96D62"/>
    <w:rsid w:val="00EC042F"/>
    <w:rsid w:val="00EC59BC"/>
    <w:rsid w:val="00EC7887"/>
    <w:rsid w:val="00ED0D73"/>
    <w:rsid w:val="00ED1395"/>
    <w:rsid w:val="00ED2CFB"/>
    <w:rsid w:val="00ED4960"/>
    <w:rsid w:val="00EE3D17"/>
    <w:rsid w:val="00EE502C"/>
    <w:rsid w:val="00EE7303"/>
    <w:rsid w:val="00EF092A"/>
    <w:rsid w:val="00EF0E7B"/>
    <w:rsid w:val="00EF60AB"/>
    <w:rsid w:val="00F04588"/>
    <w:rsid w:val="00F0548E"/>
    <w:rsid w:val="00F14F0A"/>
    <w:rsid w:val="00F20DA4"/>
    <w:rsid w:val="00F24245"/>
    <w:rsid w:val="00F26940"/>
    <w:rsid w:val="00F311D3"/>
    <w:rsid w:val="00F31E97"/>
    <w:rsid w:val="00F32E97"/>
    <w:rsid w:val="00F34CBD"/>
    <w:rsid w:val="00F35178"/>
    <w:rsid w:val="00F35A9A"/>
    <w:rsid w:val="00F40C52"/>
    <w:rsid w:val="00F50052"/>
    <w:rsid w:val="00F509C9"/>
    <w:rsid w:val="00F54BC8"/>
    <w:rsid w:val="00F55474"/>
    <w:rsid w:val="00F6594F"/>
    <w:rsid w:val="00F66DD0"/>
    <w:rsid w:val="00F74B22"/>
    <w:rsid w:val="00F814F4"/>
    <w:rsid w:val="00F83A48"/>
    <w:rsid w:val="00F841D1"/>
    <w:rsid w:val="00F86645"/>
    <w:rsid w:val="00F86A50"/>
    <w:rsid w:val="00F9049D"/>
    <w:rsid w:val="00F92E01"/>
    <w:rsid w:val="00FA2C94"/>
    <w:rsid w:val="00FB44DA"/>
    <w:rsid w:val="00FC2917"/>
    <w:rsid w:val="00FC401D"/>
    <w:rsid w:val="00FC5ED1"/>
    <w:rsid w:val="00FC67B9"/>
    <w:rsid w:val="00FD04B7"/>
    <w:rsid w:val="00FE01A4"/>
    <w:rsid w:val="00FE0FC8"/>
    <w:rsid w:val="00FE10BA"/>
    <w:rsid w:val="00FE262E"/>
    <w:rsid w:val="00FE544E"/>
    <w:rsid w:val="00FF0F4F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1A3E0"/>
  <w15:docId w15:val="{506A4D69-8C28-4109-A03A-E6E7F1F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7B9"/>
    <w:pPr>
      <w:widowControl w:val="0"/>
      <w:jc w:val="both"/>
    </w:pPr>
    <w:rPr>
      <w:rFonts w:ascii="DengXian" w:eastAsia="DengXian" w:hAnsi="DengXian" w:cs="DengXian"/>
      <w:color w:val="595959" w:themeColor="text1" w:themeTint="A6"/>
      <w:kern w:val="2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qFormat/>
    <w:pPr>
      <w:jc w:val="left"/>
    </w:pPr>
    <w:rPr>
      <w:rFonts w:ascii="Calibri" w:eastAsia="SimSun" w:hAnsi="Calibri" w:cs="SimSun"/>
      <w:color w:val="auto"/>
      <w:szCs w:val="22"/>
    </w:rPr>
  </w:style>
  <w:style w:type="paragraph" w:styleId="NormalnyWeb">
    <w:name w:val="Normal (Web)"/>
    <w:basedOn w:val="Normalny"/>
    <w:qFormat/>
    <w:rPr>
      <w:sz w:val="24"/>
    </w:rPr>
  </w:style>
  <w:style w:type="character" w:styleId="UyteHipercze">
    <w:name w:val="FollowedHyperlink"/>
    <w:basedOn w:val="Domylnaczcionkaakapitu"/>
    <w:qFormat/>
    <w:rPr>
      <w:color w:val="954F72"/>
      <w:u w:val="single"/>
    </w:rPr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paragraph" w:customStyle="1" w:styleId="1">
    <w:name w:val="列表段落1"/>
    <w:basedOn w:val="Normalny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Normalny"/>
    <w:qFormat/>
    <w:pPr>
      <w:widowControl/>
      <w:ind w:firstLine="420"/>
    </w:pPr>
    <w:rPr>
      <w:rFonts w:cs="Times New Roman" w:hint="eastAsia"/>
      <w:kern w:val="0"/>
    </w:rPr>
  </w:style>
  <w:style w:type="paragraph" w:customStyle="1" w:styleId="10">
    <w:name w:val="无间隔1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paragraph" w:customStyle="1" w:styleId="A">
    <w:name w:val="正文 A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paragraph" w:styleId="Tekstdymka">
    <w:name w:val="Balloon Text"/>
    <w:basedOn w:val="Normalny"/>
    <w:link w:val="TekstdymkaZnak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A62839"/>
    <w:pPr>
      <w:ind w:firstLineChars="200" w:firstLine="4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8B1"/>
    <w:rPr>
      <w:rFonts w:ascii="DengXian" w:eastAsia="DengXian" w:hAnsi="DengXian" w:cs="DengXian"/>
      <w:b/>
      <w:bCs/>
      <w:color w:val="000000"/>
      <w:szCs w:val="21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948B1"/>
    <w:rPr>
      <w:rFonts w:ascii="Calibri" w:hAnsi="Calibri" w:cs="SimSun"/>
      <w:kern w:val="2"/>
      <w:sz w:val="21"/>
      <w:szCs w:val="22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8B1"/>
    <w:rPr>
      <w:rFonts w:ascii="DengXian" w:eastAsia="DengXian" w:hAnsi="DengXian" w:cs="DengXian"/>
      <w:b/>
      <w:bCs/>
      <w:color w:val="000000"/>
      <w:kern w:val="2"/>
      <w:sz w:val="21"/>
      <w:szCs w:val="21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D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ED2CFB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D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D2CFB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352163"/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4A3"/>
    <w:rPr>
      <w:rFonts w:ascii="DengXian" w:eastAsia="DengXian" w:hAnsi="DengXian" w:cs="DengXian"/>
      <w:color w:val="000000"/>
      <w:kern w:val="2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4A3"/>
    <w:rPr>
      <w:vertAlign w:val="superscript"/>
    </w:rPr>
  </w:style>
  <w:style w:type="paragraph" w:customStyle="1" w:styleId="paragraph">
    <w:name w:val="paragraph"/>
    <w:basedOn w:val="Normalny"/>
    <w:rsid w:val="00F311D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F311D3"/>
  </w:style>
  <w:style w:type="character" w:customStyle="1" w:styleId="eop">
    <w:name w:val="eop"/>
    <w:basedOn w:val="Domylnaczcionkaakapitu"/>
    <w:rsid w:val="00F311D3"/>
  </w:style>
  <w:style w:type="character" w:customStyle="1" w:styleId="spellingerror">
    <w:name w:val="spellingerror"/>
    <w:basedOn w:val="Domylnaczcionkaakapitu"/>
    <w:rsid w:val="00F311D3"/>
  </w:style>
  <w:style w:type="character" w:styleId="Nierozpoznanawzmianka">
    <w:name w:val="Unresolved Mention"/>
    <w:basedOn w:val="Domylnaczcionkaakapitu"/>
    <w:uiPriority w:val="99"/>
    <w:semiHidden/>
    <w:unhideWhenUsed/>
    <w:rsid w:val="00C9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mailto:robert.sierpinski@oppo-aed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po.com/pl/accessory-oppo-watch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oppo.com/content/dam/oppo/en/mkt/newsroom/press/oppo-releases-zero-power-communication-whitepaper/white-paper_en.pdf" TargetMode="External"/><Relationship Id="rId17" Type="http://schemas.openxmlformats.org/officeDocument/2006/relationships/hyperlink" Target="https://oppopolska.prowly.com/147778-oppo-przedstawia-raport-o-technologii-6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oppo.com/pl/smartphones/series-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oppo.com/pl/smartphone-ren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139181-FA41-5C4D-A5D7-B86357775B07}">
  <we:reference id="wa200001011" version="1.2.0.0" store="zh-CN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3" ma:contentTypeDescription="Utwórz nowy dokument." ma:contentTypeScope="" ma:versionID="743b00f8f3c48f453faa72ee3cbb2438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4468ba1d15cfb40c94817c600ac7cb96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f5491b-578e-4395-a247-c4e990023a71">
      <UserInfo>
        <DisplayName>Członkowie witryny OPPO1</DisplayName>
        <AccountId>261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D53460-26EF-4275-BFC0-ED641061B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D5719-C7EB-4EDA-966F-A2F2E62E48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AF2BC-EB73-4AC6-B2EA-31A46E2DB2BD}">
  <ds:schemaRefs>
    <ds:schemaRef ds:uri="http://schemas.microsoft.com/office/2006/metadata/properties"/>
    <ds:schemaRef ds:uri="http://schemas.microsoft.com/office/infopath/2007/PartnerControls"/>
    <ds:schemaRef ds:uri="9df5491b-578e-4395-a247-c4e990023a71"/>
  </ds:schemaRefs>
</ds:datastoreItem>
</file>

<file path=customXml/itemProps4.xml><?xml version="1.0" encoding="utf-8"?>
<ds:datastoreItem xmlns:ds="http://schemas.openxmlformats.org/officeDocument/2006/customXml" ds:itemID="{1651BF44-5A8E-413D-B0F8-6670C27145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yangche</dc:creator>
  <cp:lastModifiedBy>Damian Grabiński</cp:lastModifiedBy>
  <cp:revision>347</cp:revision>
  <dcterms:created xsi:type="dcterms:W3CDTF">2022-01-19T08:56:00Z</dcterms:created>
  <dcterms:modified xsi:type="dcterms:W3CDTF">2022-01-20T10:36:00Z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01ce21d029a246fca442df1150d8fe5a</vt:lpwstr>
  </property>
  <property fmtid="{D5CDD505-2E9C-101B-9397-08002B2CF9AE}" pid="4" name="grammarly_documentId">
    <vt:lpwstr>documentId_8003</vt:lpwstr>
  </property>
  <property fmtid="{D5CDD505-2E9C-101B-9397-08002B2CF9AE}" pid="5" name="grammarly_documentContext">
    <vt:lpwstr>{"goals":[],"domain":"general","emotions":[],"dialect":"american"}</vt:lpwstr>
  </property>
  <property fmtid="{D5CDD505-2E9C-101B-9397-08002B2CF9AE}" pid="6" name="ContentTypeId">
    <vt:lpwstr>0x010100A0B0BEDC0E9CD846A238327FD0930ED2</vt:lpwstr>
  </property>
</Properties>
</file>