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4C9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447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739C6003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79FAFC5D" w14:textId="4E2AAF8B"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566E50">
        <w:rPr>
          <w:rFonts w:cs="Calibri"/>
          <w:sz w:val="24"/>
          <w:szCs w:val="24"/>
        </w:rPr>
        <w:t>Nowicka</w:t>
      </w:r>
      <w:r w:rsidRPr="00906693">
        <w:rPr>
          <w:rFonts w:cs="Calibri"/>
          <w:sz w:val="24"/>
          <w:szCs w:val="24"/>
        </w:rPr>
        <w:t>, PARP</w:t>
      </w:r>
    </w:p>
    <w:p w14:paraId="2CB067FC" w14:textId="4D04112B"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="001A63E7" w:rsidRPr="006B6E38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14:paraId="0691ED1E" w14:textId="727A7B4F"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1A63E7">
        <w:rPr>
          <w:rFonts w:cs="Calibri"/>
          <w:sz w:val="24"/>
          <w:szCs w:val="24"/>
        </w:rPr>
        <w:t>880 524 959</w:t>
      </w:r>
    </w:p>
    <w:p w14:paraId="0BD8CDAA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1756A616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22E5DBA" w14:textId="08DB6178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5C5B7A">
        <w:rPr>
          <w:rFonts w:cs="Calibri"/>
          <w:sz w:val="24"/>
          <w:szCs w:val="24"/>
        </w:rPr>
        <w:t>0</w:t>
      </w:r>
      <w:r w:rsidR="00D20935">
        <w:rPr>
          <w:rFonts w:cs="Calibri"/>
          <w:sz w:val="24"/>
          <w:szCs w:val="24"/>
        </w:rPr>
        <w:t>9</w:t>
      </w:r>
      <w:r w:rsidR="005C5B7A">
        <w:rPr>
          <w:rFonts w:cs="Calibri"/>
          <w:sz w:val="24"/>
          <w:szCs w:val="24"/>
        </w:rPr>
        <w:t>.02</w:t>
      </w:r>
      <w:r w:rsidRPr="008614C9">
        <w:rPr>
          <w:rFonts w:cs="Calibri"/>
          <w:sz w:val="24"/>
          <w:szCs w:val="24"/>
        </w:rPr>
        <w:t>.202</w:t>
      </w:r>
      <w:r w:rsidR="00414CDC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14:paraId="77CE8A33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4998BA71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2723FA19" w14:textId="7A078D63" w:rsidR="00414CDC" w:rsidRDefault="00414CDC" w:rsidP="0095591D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14:paraId="0EC801FC" w14:textId="00DB3846" w:rsidR="001805BF" w:rsidRDefault="001805BF" w:rsidP="001805BF">
      <w:pPr>
        <w:pStyle w:val="Nagwek1"/>
      </w:pPr>
      <w:r>
        <w:t>Polski rynek pracy</w:t>
      </w:r>
      <w:r w:rsidR="002E2276">
        <w:t xml:space="preserve"> a </w:t>
      </w:r>
      <w:bookmarkStart w:id="1" w:name="_GoBack"/>
      <w:bookmarkEnd w:id="1"/>
      <w:r>
        <w:t>zagraniczni pracownicy</w:t>
      </w:r>
    </w:p>
    <w:p w14:paraId="5C37F608" w14:textId="22C27454" w:rsidR="00235956" w:rsidRDefault="00235956" w:rsidP="00235956">
      <w:pPr>
        <w:spacing w:before="120" w:after="120" w:line="276" w:lineRule="auto"/>
        <w:rPr>
          <w:b/>
        </w:rPr>
      </w:pPr>
      <w:r w:rsidRPr="00300DF1">
        <w:rPr>
          <w:rStyle w:val="Pogrubienie"/>
          <w:rFonts w:cs="Calibri"/>
          <w:sz w:val="24"/>
          <w:szCs w:val="24"/>
        </w:rPr>
        <w:t>Polska Agencja Rozwoju Przedsiębiorczości opublikowała raport przedstawiający zagranicznych pracowników na polskim rynku pracy</w:t>
      </w:r>
      <w:r w:rsidRPr="00300DF1">
        <w:rPr>
          <w:rStyle w:val="Pogrubienie"/>
          <w:rFonts w:cs="Calibri"/>
          <w:b w:val="0"/>
          <w:sz w:val="24"/>
          <w:szCs w:val="24"/>
        </w:rPr>
        <w:t xml:space="preserve">. </w:t>
      </w:r>
      <w:r w:rsidRPr="00300DF1">
        <w:rPr>
          <w:rFonts w:cs="Calibri"/>
          <w:b/>
          <w:sz w:val="24"/>
          <w:szCs w:val="24"/>
        </w:rPr>
        <w:t xml:space="preserve">Zarówno Polska, jak i inne państwa europejskie potrzebują pracowników zza granicy – ich brak, wobec starzenia się Europy, może stać się z czasem trwałą barierą wzrostu gospodarczego. Cudzoziemcy niewątpliwie chętniej i na dłużej podejmowaliby w Polsce pracę, gdyby ułatwić im pokonywanie trudności wiążących się z zatrudnieniem się, m.in. </w:t>
      </w:r>
      <w:r w:rsidR="001805BF">
        <w:rPr>
          <w:rFonts w:cs="Calibri"/>
          <w:b/>
          <w:sz w:val="24"/>
          <w:szCs w:val="24"/>
        </w:rPr>
        <w:t xml:space="preserve">takich jak </w:t>
      </w:r>
      <w:r w:rsidRPr="00300DF1">
        <w:rPr>
          <w:rFonts w:cs="Calibri"/>
          <w:b/>
          <w:sz w:val="24"/>
          <w:szCs w:val="24"/>
        </w:rPr>
        <w:t>załatwianie skomplikowanych i kosztownych formalności związanych z nostryfikacją dyplomów</w:t>
      </w:r>
      <w:r w:rsidRPr="008A0C18">
        <w:rPr>
          <w:b/>
        </w:rPr>
        <w:t>.</w:t>
      </w:r>
    </w:p>
    <w:p w14:paraId="69E67C34" w14:textId="33901ACE" w:rsidR="00235956" w:rsidRPr="006C636F" w:rsidRDefault="00235956" w:rsidP="00235956">
      <w:pPr>
        <w:spacing w:before="120" w:after="120" w:line="276" w:lineRule="auto"/>
        <w:rPr>
          <w:rStyle w:val="markedcontent"/>
          <w:rFonts w:cs="Calibri"/>
          <w:sz w:val="24"/>
          <w:szCs w:val="24"/>
        </w:rPr>
      </w:pPr>
      <w:r w:rsidRPr="000E5C6C">
        <w:rPr>
          <w:rStyle w:val="markedcontent"/>
          <w:rFonts w:cs="Calibri"/>
          <w:sz w:val="24"/>
          <w:szCs w:val="24"/>
        </w:rPr>
        <w:t>Wzrost mobilności ludzi jest zjawiskiem powszechnie występującym we współczesnej</w:t>
      </w:r>
      <w:r w:rsidRPr="000E5C6C"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gospodarce światowej, dotyczącym również Polski. Eurostat przewiduje, że w 2030 r. stali</w:t>
      </w:r>
      <w:r w:rsidRPr="000E5C6C"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imigranci, którzy</w:t>
      </w:r>
      <w:r w:rsidR="001805BF">
        <w:rPr>
          <w:rStyle w:val="markedcontent"/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napłynęli od 2018 r., będą stanowić około 4</w:t>
      </w:r>
      <w:r>
        <w:rPr>
          <w:rStyle w:val="markedcontent"/>
          <w:rFonts w:cs="Calibri"/>
          <w:sz w:val="24"/>
          <w:szCs w:val="24"/>
        </w:rPr>
        <w:t xml:space="preserve"> proc.</w:t>
      </w:r>
      <w:r w:rsidRPr="000E5C6C">
        <w:rPr>
          <w:rStyle w:val="markedcontent"/>
          <w:rFonts w:cs="Calibri"/>
          <w:sz w:val="24"/>
          <w:szCs w:val="24"/>
        </w:rPr>
        <w:t xml:space="preserve"> osób w wieku produkcyjnym</w:t>
      </w:r>
      <w:r w:rsidRPr="000E5C6C"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na Węgrzech i w Czechach oraz ok. 1</w:t>
      </w:r>
      <w:r>
        <w:rPr>
          <w:rStyle w:val="markedcontent"/>
          <w:rFonts w:cs="Calibri"/>
          <w:sz w:val="24"/>
          <w:szCs w:val="24"/>
        </w:rPr>
        <w:t xml:space="preserve"> proc.</w:t>
      </w:r>
      <w:r w:rsidRPr="000E5C6C">
        <w:rPr>
          <w:rStyle w:val="markedcontent"/>
          <w:rFonts w:cs="Calibri"/>
          <w:sz w:val="24"/>
          <w:szCs w:val="24"/>
        </w:rPr>
        <w:t xml:space="preserve"> w Polsce i na Słowacji. </w:t>
      </w:r>
      <w:r w:rsidRPr="006C636F">
        <w:rPr>
          <w:rStyle w:val="markedcontent"/>
          <w:rFonts w:cs="Calibri"/>
          <w:sz w:val="24"/>
          <w:szCs w:val="24"/>
        </w:rPr>
        <w:t>Dla Polski migracje mają znaczenie szczególne. Według prognoz opracowanych przez</w:t>
      </w:r>
      <w:r>
        <w:rPr>
          <w:rFonts w:cs="Calibri"/>
          <w:sz w:val="24"/>
          <w:szCs w:val="24"/>
        </w:rPr>
        <w:t xml:space="preserve"> </w:t>
      </w:r>
      <w:r w:rsidRPr="006C636F">
        <w:rPr>
          <w:rStyle w:val="markedcontent"/>
          <w:rFonts w:cs="Calibri"/>
          <w:sz w:val="24"/>
          <w:szCs w:val="24"/>
        </w:rPr>
        <w:t>Europejski Urząd Statystyczny w perspektywie do 2050 r. ludność Polski zmniejszy się</w:t>
      </w:r>
      <w:r w:rsidRPr="006C636F">
        <w:rPr>
          <w:rFonts w:cs="Calibri"/>
          <w:sz w:val="24"/>
          <w:szCs w:val="24"/>
        </w:rPr>
        <w:t xml:space="preserve"> </w:t>
      </w:r>
      <w:r w:rsidRPr="006C636F">
        <w:rPr>
          <w:rStyle w:val="markedcontent"/>
          <w:rFonts w:cs="Calibri"/>
          <w:sz w:val="24"/>
          <w:szCs w:val="24"/>
        </w:rPr>
        <w:t>o blisko 10</w:t>
      </w:r>
      <w:r>
        <w:rPr>
          <w:rStyle w:val="markedcontent"/>
          <w:rFonts w:cs="Calibri"/>
          <w:sz w:val="24"/>
          <w:szCs w:val="24"/>
        </w:rPr>
        <w:t xml:space="preserve"> proc.</w:t>
      </w:r>
      <w:r w:rsidRPr="006C636F">
        <w:rPr>
          <w:rStyle w:val="markedcontent"/>
          <w:rFonts w:cs="Calibri"/>
          <w:sz w:val="24"/>
          <w:szCs w:val="24"/>
        </w:rPr>
        <w:t xml:space="preserve"> i wynosić będzie ok. 34,7 mln</w:t>
      </w:r>
      <w:r>
        <w:rPr>
          <w:rStyle w:val="markedcontent"/>
          <w:rFonts w:cs="Calibri"/>
          <w:sz w:val="24"/>
          <w:szCs w:val="24"/>
        </w:rPr>
        <w:t>.</w:t>
      </w:r>
    </w:p>
    <w:p w14:paraId="4A37B4ED" w14:textId="0B149EA2" w:rsidR="00235956" w:rsidRPr="000E5C6C" w:rsidRDefault="00235956" w:rsidP="00235956">
      <w:pPr>
        <w:spacing w:before="120" w:after="120" w:line="276" w:lineRule="auto"/>
        <w:rPr>
          <w:rStyle w:val="markedcontent"/>
          <w:rFonts w:cs="Calibri"/>
          <w:sz w:val="24"/>
          <w:szCs w:val="24"/>
        </w:rPr>
      </w:pPr>
      <w:r w:rsidRPr="00941E1F">
        <w:rPr>
          <w:rFonts w:cs="Calibri"/>
          <w:sz w:val="24"/>
          <w:szCs w:val="24"/>
        </w:rPr>
        <w:t>W 2020 roku zezwolenie na pracę w Polsce otrzymało ok. 406,5 tys. osób</w:t>
      </w:r>
      <w:r w:rsidRPr="000E5C6C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 xml:space="preserve"> </w:t>
      </w:r>
      <w:r w:rsidRPr="006C636F">
        <w:rPr>
          <w:rFonts w:cs="Calibri"/>
          <w:sz w:val="24"/>
          <w:szCs w:val="24"/>
        </w:rPr>
        <w:t>Najwięcej zezwoleń wydano w województwie mazowieckim (68,2 tys. zezwoleń) i wielkopolskim (50,3 tys.). Jednak w obu przypadkach wydano ich mniej niż w roku 2019.</w:t>
      </w:r>
      <w:r w:rsidRPr="000E5C6C">
        <w:rPr>
          <w:rFonts w:cs="Calibri"/>
          <w:b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Najliczniejszą grupę cudzoziemców (około 70</w:t>
      </w:r>
      <w:r>
        <w:rPr>
          <w:rStyle w:val="markedcontent"/>
          <w:rFonts w:cs="Calibri"/>
          <w:sz w:val="24"/>
          <w:szCs w:val="24"/>
        </w:rPr>
        <w:t xml:space="preserve"> proc.</w:t>
      </w:r>
      <w:r w:rsidRPr="000E5C6C">
        <w:rPr>
          <w:rStyle w:val="markedcontent"/>
          <w:rFonts w:cs="Calibri"/>
          <w:sz w:val="24"/>
          <w:szCs w:val="24"/>
        </w:rPr>
        <w:t>), którym wydano zezwolenie na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wykonywanie pracy w Polsce, stanowią obywatele Ukrainy. Udział zezwoleń na pracę</w:t>
      </w:r>
      <w:r w:rsidR="001805BF">
        <w:rPr>
          <w:rFonts w:cs="Calibri"/>
          <w:sz w:val="24"/>
          <w:szCs w:val="24"/>
        </w:rPr>
        <w:t xml:space="preserve">, </w:t>
      </w:r>
      <w:r w:rsidRPr="000E5C6C">
        <w:rPr>
          <w:rStyle w:val="markedcontent"/>
          <w:rFonts w:cs="Calibri"/>
          <w:sz w:val="24"/>
          <w:szCs w:val="24"/>
        </w:rPr>
        <w:t>wydanych obywatelom z innych krajów w ogólnej liczbie</w:t>
      </w:r>
      <w:r w:rsidR="001805BF">
        <w:rPr>
          <w:rStyle w:val="markedcontent"/>
          <w:rFonts w:cs="Calibri"/>
          <w:sz w:val="24"/>
          <w:szCs w:val="24"/>
        </w:rPr>
        <w:t>,</w:t>
      </w:r>
      <w:r w:rsidRPr="000E5C6C">
        <w:rPr>
          <w:rStyle w:val="markedcontent"/>
          <w:rFonts w:cs="Calibri"/>
          <w:sz w:val="24"/>
          <w:szCs w:val="24"/>
        </w:rPr>
        <w:t xml:space="preserve"> zmieniał się w zależności od roku.</w:t>
      </w:r>
      <w:r w:rsidRPr="000E5C6C"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W 2018 r. na drugim miejscu znaleźli się Nepalczycy (6,1</w:t>
      </w:r>
      <w:r>
        <w:rPr>
          <w:rStyle w:val="markedcontent"/>
          <w:rFonts w:cs="Calibri"/>
          <w:sz w:val="24"/>
          <w:szCs w:val="24"/>
        </w:rPr>
        <w:t xml:space="preserve"> proc.</w:t>
      </w:r>
      <w:r w:rsidRPr="000E5C6C">
        <w:rPr>
          <w:rStyle w:val="markedcontent"/>
          <w:rFonts w:cs="Calibri"/>
          <w:sz w:val="24"/>
          <w:szCs w:val="24"/>
        </w:rPr>
        <w:t xml:space="preserve">), w okresie </w:t>
      </w:r>
      <w:r>
        <w:rPr>
          <w:rStyle w:val="markedcontent"/>
          <w:rFonts w:cs="Calibri"/>
          <w:sz w:val="24"/>
          <w:szCs w:val="24"/>
        </w:rPr>
        <w:t xml:space="preserve">od </w:t>
      </w:r>
      <w:r w:rsidRPr="000E5C6C">
        <w:rPr>
          <w:rStyle w:val="markedcontent"/>
          <w:rFonts w:cs="Calibri"/>
          <w:sz w:val="24"/>
          <w:szCs w:val="24"/>
        </w:rPr>
        <w:t xml:space="preserve">2019 </w:t>
      </w:r>
      <w:r>
        <w:rPr>
          <w:rStyle w:val="markedcontent"/>
          <w:rFonts w:cs="Calibri"/>
          <w:sz w:val="24"/>
          <w:szCs w:val="24"/>
        </w:rPr>
        <w:t xml:space="preserve">r. do </w:t>
      </w:r>
      <w:r w:rsidRPr="000E5C6C">
        <w:rPr>
          <w:rStyle w:val="markedcontent"/>
          <w:rFonts w:cs="Calibri"/>
          <w:sz w:val="24"/>
          <w:szCs w:val="24"/>
        </w:rPr>
        <w:t>pierwsze</w:t>
      </w:r>
      <w:r>
        <w:rPr>
          <w:rStyle w:val="markedcontent"/>
          <w:rFonts w:cs="Calibri"/>
          <w:sz w:val="24"/>
          <w:szCs w:val="24"/>
        </w:rPr>
        <w:t>go</w:t>
      </w:r>
      <w:r w:rsidRPr="000E5C6C"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półrocz</w:t>
      </w:r>
      <w:r>
        <w:rPr>
          <w:rStyle w:val="markedcontent"/>
          <w:rFonts w:cs="Calibri"/>
          <w:sz w:val="24"/>
          <w:szCs w:val="24"/>
        </w:rPr>
        <w:t>a</w:t>
      </w:r>
      <w:r w:rsidRPr="000E5C6C">
        <w:rPr>
          <w:rStyle w:val="markedcontent"/>
          <w:rFonts w:cs="Calibri"/>
          <w:sz w:val="24"/>
          <w:szCs w:val="24"/>
        </w:rPr>
        <w:t xml:space="preserve"> 2021 r. – Białorusini.</w:t>
      </w:r>
    </w:p>
    <w:p w14:paraId="5624C05D" w14:textId="3A496DEC" w:rsidR="00235956" w:rsidRPr="000E5C6C" w:rsidRDefault="00235956" w:rsidP="00235956">
      <w:pPr>
        <w:spacing w:before="120" w:after="120" w:line="276" w:lineRule="auto"/>
        <w:rPr>
          <w:rStyle w:val="markedcontent"/>
          <w:rFonts w:cs="Calibri"/>
          <w:sz w:val="24"/>
          <w:szCs w:val="24"/>
        </w:rPr>
      </w:pPr>
      <w:r w:rsidRPr="000E5C6C">
        <w:rPr>
          <w:rStyle w:val="markedcontent"/>
          <w:rFonts w:cs="Calibri"/>
          <w:sz w:val="24"/>
          <w:szCs w:val="24"/>
        </w:rPr>
        <w:t>Fakt, że w Polsce pracuje coraz więcej cudzoziemców potwierdzają również dane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Centralnego Rejestru Ubezpieczonych. Liczba osób fizycznych, które podlegały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ubezpieczeniom emerytalnym i rentowym oraz posiadają obywatelstwo inne niż polskie,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wzrosła z 65</w:t>
      </w:r>
      <w:r>
        <w:rPr>
          <w:rStyle w:val="markedcontent"/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tys. w grudniu 2008 r. do 725,2 tys. w grudniu 2020 r.</w:t>
      </w:r>
    </w:p>
    <w:p w14:paraId="5AF48893" w14:textId="77777777" w:rsidR="00235956" w:rsidRPr="000E5C6C" w:rsidRDefault="00235956" w:rsidP="00235956">
      <w:pPr>
        <w:spacing w:before="120" w:after="120" w:line="276" w:lineRule="auto"/>
        <w:rPr>
          <w:rFonts w:cs="Calibri"/>
          <w:b/>
          <w:sz w:val="24"/>
          <w:szCs w:val="24"/>
        </w:rPr>
      </w:pPr>
      <w:r w:rsidRPr="00235956">
        <w:rPr>
          <w:rStyle w:val="markedcontent"/>
          <w:rFonts w:cs="Calibri"/>
          <w:sz w:val="24"/>
          <w:szCs w:val="24"/>
        </w:rPr>
        <w:t>Obecność obcokrajowców na polskich</w:t>
      </w:r>
      <w:r w:rsidRPr="00235956">
        <w:rPr>
          <w:rFonts w:cs="Calibri"/>
          <w:sz w:val="24"/>
          <w:szCs w:val="24"/>
        </w:rPr>
        <w:t xml:space="preserve"> </w:t>
      </w:r>
      <w:r w:rsidRPr="00235956">
        <w:rPr>
          <w:rStyle w:val="markedcontent"/>
          <w:rFonts w:cs="Calibri"/>
          <w:sz w:val="24"/>
          <w:szCs w:val="24"/>
        </w:rPr>
        <w:t>uczelniach, a co za tym idzie istnienie absolwentów-cudzoziemców na polskim rynku pracy,</w:t>
      </w:r>
      <w:r w:rsidRPr="00235956">
        <w:rPr>
          <w:rFonts w:cs="Calibri"/>
          <w:sz w:val="24"/>
          <w:szCs w:val="24"/>
        </w:rPr>
        <w:t xml:space="preserve"> </w:t>
      </w:r>
      <w:r w:rsidRPr="00235956">
        <w:rPr>
          <w:rStyle w:val="markedcontent"/>
          <w:rFonts w:cs="Calibri"/>
          <w:sz w:val="24"/>
          <w:szCs w:val="24"/>
        </w:rPr>
        <w:t xml:space="preserve">jest przez większość pracodawców zupełnie niezauważana. Jedyną grupą pracodawców zdającą sobie sprawę z tych zasobów są międzynarodowe korporacje </w:t>
      </w:r>
      <w:r w:rsidRPr="00235956">
        <w:rPr>
          <w:rStyle w:val="markedcontent"/>
          <w:rFonts w:cs="Calibri"/>
          <w:sz w:val="24"/>
          <w:szCs w:val="24"/>
        </w:rPr>
        <w:lastRenderedPageBreak/>
        <w:t>oraz firmy IT, które</w:t>
      </w:r>
      <w:r w:rsidRPr="00235956">
        <w:rPr>
          <w:rFonts w:cs="Calibri"/>
          <w:sz w:val="24"/>
          <w:szCs w:val="24"/>
        </w:rPr>
        <w:t xml:space="preserve"> </w:t>
      </w:r>
      <w:r w:rsidRPr="00235956">
        <w:rPr>
          <w:rStyle w:val="markedcontent"/>
          <w:rFonts w:cs="Calibri"/>
          <w:sz w:val="24"/>
          <w:szCs w:val="24"/>
        </w:rPr>
        <w:t>z powodu ogromnych luk na polskim rynku pracy aktywnie szukają pracowników, również wśród tej grupy.</w:t>
      </w:r>
    </w:p>
    <w:p w14:paraId="0FE57A25" w14:textId="718B9915" w:rsidR="00235956" w:rsidRPr="00235956" w:rsidRDefault="00235956" w:rsidP="00235956">
      <w:pPr>
        <w:pStyle w:val="Nagwek2"/>
        <w:spacing w:before="120" w:after="120" w:line="276" w:lineRule="auto"/>
      </w:pPr>
      <w:r w:rsidRPr="00235956">
        <w:rPr>
          <w:rStyle w:val="markedcontent"/>
        </w:rPr>
        <w:t>Popyt na pracę cudzoziemców w Polsce</w:t>
      </w:r>
    </w:p>
    <w:p w14:paraId="0FF5F108" w14:textId="30B6EA8B" w:rsidR="00235956" w:rsidRPr="000E5C6C" w:rsidRDefault="00235956" w:rsidP="00235956">
      <w:pPr>
        <w:spacing w:before="120" w:after="120" w:line="276" w:lineRule="auto"/>
        <w:rPr>
          <w:rStyle w:val="markedcontent"/>
          <w:rFonts w:cs="Calibri"/>
          <w:sz w:val="24"/>
          <w:szCs w:val="24"/>
        </w:rPr>
      </w:pPr>
      <w:r w:rsidRPr="000E5C6C">
        <w:rPr>
          <w:rStyle w:val="markedcontent"/>
          <w:rFonts w:cs="Calibri"/>
          <w:sz w:val="24"/>
          <w:szCs w:val="24"/>
        </w:rPr>
        <w:t>Niekorzystne trendy demograficzne oraz stosunkowo duża migracja osób w wieku</w:t>
      </w:r>
      <w:r w:rsidRPr="000E5C6C"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produkcyjnym już stały się największym wyzwaniem polskiego rynku pracy, a w konsekwencji</w:t>
      </w:r>
      <w:r w:rsidRPr="000E5C6C"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także systemu emerytalnego i ochrony zdrowia. Obserwowany niedostatek pracowników z</w:t>
      </w:r>
      <w:r w:rsidRPr="000E5C6C"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czasem może stać się trwałą barierą wzrostu gospodarcz</w:t>
      </w:r>
      <w:r w:rsidRPr="00235956">
        <w:rPr>
          <w:rStyle w:val="markedcontent"/>
          <w:rFonts w:cs="Calibri"/>
          <w:sz w:val="24"/>
          <w:szCs w:val="24"/>
        </w:rPr>
        <w:t>ego</w:t>
      </w:r>
      <w:r w:rsidRPr="00235956">
        <w:rPr>
          <w:rStyle w:val="markedcontent"/>
          <w:rFonts w:cs="Calibri"/>
          <w:sz w:val="24"/>
          <w:szCs w:val="24"/>
        </w:rPr>
        <w:t>.</w:t>
      </w:r>
    </w:p>
    <w:p w14:paraId="692C88F6" w14:textId="18C3DB3E" w:rsidR="00235956" w:rsidRPr="000E5C6C" w:rsidRDefault="00235956" w:rsidP="00235956">
      <w:pPr>
        <w:spacing w:before="120" w:after="120" w:line="276" w:lineRule="auto"/>
        <w:rPr>
          <w:rStyle w:val="markedcontent"/>
          <w:rFonts w:cs="Calibri"/>
          <w:sz w:val="24"/>
          <w:szCs w:val="24"/>
        </w:rPr>
      </w:pPr>
      <w:r w:rsidRPr="000E5C6C">
        <w:rPr>
          <w:rStyle w:val="markedcontent"/>
          <w:rFonts w:cs="Calibri"/>
          <w:sz w:val="24"/>
          <w:szCs w:val="24"/>
        </w:rPr>
        <w:t>W 2020 r. wydano w Polsce o 38,2 tys. mniej zezwoleń na pracę cudzoziemców niż rok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wcześniej.</w:t>
      </w:r>
      <w:r>
        <w:rPr>
          <w:rStyle w:val="markedcontent"/>
          <w:rFonts w:cs="Calibri"/>
          <w:sz w:val="24"/>
          <w:szCs w:val="24"/>
        </w:rPr>
        <w:t xml:space="preserve"> P</w:t>
      </w:r>
      <w:r w:rsidRPr="000E5C6C">
        <w:rPr>
          <w:rStyle w:val="markedcontent"/>
          <w:rFonts w:cs="Calibri"/>
          <w:sz w:val="24"/>
          <w:szCs w:val="24"/>
        </w:rPr>
        <w:t>racodawcy, którzy uzyskiwali zezwolenia na pracę dla cudzoziemców, prowadzili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działalność gospodarczą głównie w sekcjach PKD: budownictwo, przetwórstwo przemysłowe,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administrowanie i działalność wspierająca oraz transport i gospodarka magazynowa. W 2020 r. najsilniejszy spadek liczby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zezwoleń na pracę odnotowano w budownictwie (</w:t>
      </w:r>
      <w:r>
        <w:rPr>
          <w:rStyle w:val="markedcontent"/>
          <w:rFonts w:cs="Calibri"/>
          <w:sz w:val="24"/>
          <w:szCs w:val="24"/>
        </w:rPr>
        <w:t xml:space="preserve">spadek </w:t>
      </w:r>
      <w:r w:rsidRPr="000E5C6C">
        <w:rPr>
          <w:rStyle w:val="markedcontent"/>
          <w:rFonts w:cs="Calibri"/>
          <w:sz w:val="24"/>
          <w:szCs w:val="24"/>
        </w:rPr>
        <w:t>o 17,4 tys.), z kolei największy wzrost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nastąpił w sekcji opieka zdrowotna i pomoc społeczna (</w:t>
      </w:r>
      <w:r>
        <w:rPr>
          <w:rStyle w:val="markedcontent"/>
          <w:rFonts w:cs="Calibri"/>
          <w:sz w:val="24"/>
          <w:szCs w:val="24"/>
        </w:rPr>
        <w:t xml:space="preserve">wzrost </w:t>
      </w:r>
      <w:r w:rsidRPr="000E5C6C">
        <w:rPr>
          <w:rStyle w:val="markedcontent"/>
          <w:rFonts w:cs="Calibri"/>
          <w:sz w:val="24"/>
          <w:szCs w:val="24"/>
        </w:rPr>
        <w:t>o 2,8 tys.).</w:t>
      </w:r>
    </w:p>
    <w:p w14:paraId="6C8F2306" w14:textId="77777777" w:rsidR="00235956" w:rsidRPr="000E5C6C" w:rsidRDefault="00235956" w:rsidP="00235956">
      <w:pPr>
        <w:spacing w:before="120" w:after="120" w:line="276" w:lineRule="auto"/>
        <w:rPr>
          <w:rStyle w:val="markedcontent"/>
          <w:rFonts w:cs="Calibri"/>
          <w:sz w:val="24"/>
          <w:szCs w:val="24"/>
        </w:rPr>
      </w:pPr>
      <w:r w:rsidRPr="000E5C6C">
        <w:rPr>
          <w:rStyle w:val="markedcontent"/>
          <w:rFonts w:cs="Calibri"/>
          <w:sz w:val="24"/>
          <w:szCs w:val="24"/>
        </w:rPr>
        <w:t>Najliczniejszą grupę cudzoziemców, którzy otrzymali zezwolenia na pracę w Polsce, stanowią</w:t>
      </w:r>
      <w:r w:rsidRPr="000E5C6C">
        <w:rPr>
          <w:rFonts w:cs="Calibri"/>
          <w:sz w:val="24"/>
          <w:szCs w:val="24"/>
        </w:rPr>
        <w:br/>
      </w:r>
      <w:r w:rsidRPr="000E5C6C">
        <w:rPr>
          <w:rStyle w:val="markedcontent"/>
          <w:rFonts w:cs="Calibri"/>
          <w:sz w:val="24"/>
          <w:szCs w:val="24"/>
        </w:rPr>
        <w:t>robotnicy przemysłowi i rzemieślnicy oraz pracownicy wykonujący prace proste</w:t>
      </w:r>
      <w:r>
        <w:rPr>
          <w:rStyle w:val="markedcontent"/>
          <w:rFonts w:cs="Calibri"/>
          <w:sz w:val="24"/>
          <w:szCs w:val="24"/>
        </w:rPr>
        <w:t>.</w:t>
      </w:r>
    </w:p>
    <w:p w14:paraId="4A3F9F54" w14:textId="77777777" w:rsidR="00235956" w:rsidRPr="00235956" w:rsidRDefault="00235956" w:rsidP="00235956">
      <w:pPr>
        <w:pStyle w:val="Nagwek2"/>
        <w:spacing w:before="120" w:after="120" w:line="276" w:lineRule="auto"/>
        <w:rPr>
          <w:rStyle w:val="markedcontent"/>
        </w:rPr>
      </w:pPr>
      <w:r w:rsidRPr="00235956">
        <w:rPr>
          <w:rStyle w:val="markedcontent"/>
        </w:rPr>
        <w:t>Polska – kraj docelowy dla ukraińskich migrantów</w:t>
      </w:r>
    </w:p>
    <w:p w14:paraId="05D046FD" w14:textId="24C3A746" w:rsidR="00235956" w:rsidRDefault="00235956" w:rsidP="00235956">
      <w:pPr>
        <w:spacing w:before="120" w:after="120" w:line="276" w:lineRule="auto"/>
        <w:rPr>
          <w:rStyle w:val="markedcontent"/>
          <w:rFonts w:cs="Calibri"/>
          <w:sz w:val="24"/>
          <w:szCs w:val="24"/>
        </w:rPr>
      </w:pPr>
      <w:r w:rsidRPr="000E5C6C">
        <w:rPr>
          <w:rStyle w:val="markedcontent"/>
          <w:rFonts w:cs="Calibri"/>
          <w:sz w:val="24"/>
          <w:szCs w:val="24"/>
        </w:rPr>
        <w:t>W ostatnich latach Polska stała się najważniejszym krajem docelowym dla ukraińskich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migrantów. Niedobory kadrowe na polskim rynku pracy uzupełniają głównie Ukraińcy, którzy nadal traktują pracę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w Polsce jako sposób na szybkie podreperowanie domowego budżetu i możliwość</w:t>
      </w:r>
      <w:r>
        <w:rPr>
          <w:rStyle w:val="markedcontent"/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zarobienia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 xml:space="preserve">więcej niż w swojej ojczyźnie. </w:t>
      </w:r>
    </w:p>
    <w:p w14:paraId="224019D9" w14:textId="0398E611" w:rsidR="00235956" w:rsidRDefault="00235956" w:rsidP="00235956">
      <w:pPr>
        <w:spacing w:before="120" w:after="120" w:line="276" w:lineRule="auto"/>
        <w:rPr>
          <w:rStyle w:val="markedcontent"/>
          <w:rFonts w:cs="Calibri"/>
          <w:sz w:val="24"/>
          <w:szCs w:val="24"/>
        </w:rPr>
      </w:pPr>
      <w:r w:rsidRPr="000E5C6C">
        <w:rPr>
          <w:rStyle w:val="markedcontent"/>
          <w:rFonts w:cs="Calibri"/>
          <w:sz w:val="24"/>
          <w:szCs w:val="24"/>
        </w:rPr>
        <w:t>Według wyników poszczególnych badań obywatele Ukrainy to imigranci zarobkowi,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spędzający w naszym kraju maksymalnie 3 miesiące, a ok. 30% przyjeżdża na okres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 xml:space="preserve">od 3 do 6 miesięcy. </w:t>
      </w:r>
    </w:p>
    <w:p w14:paraId="102C6DAE" w14:textId="67011BA3" w:rsidR="00235956" w:rsidRPr="000E5C6C" w:rsidRDefault="00235956" w:rsidP="00235956">
      <w:pPr>
        <w:spacing w:before="120" w:after="120" w:line="276" w:lineRule="auto"/>
        <w:rPr>
          <w:rStyle w:val="markedcontent"/>
          <w:rFonts w:cs="Calibri"/>
          <w:sz w:val="24"/>
          <w:szCs w:val="24"/>
        </w:rPr>
      </w:pPr>
      <w:r w:rsidRPr="000E5C6C">
        <w:rPr>
          <w:rStyle w:val="markedcontent"/>
          <w:rFonts w:cs="Calibri"/>
          <w:sz w:val="24"/>
          <w:szCs w:val="24"/>
        </w:rPr>
        <w:t>Pracodawcy w Polsce są dobrze oceniani przez większość ukraińskich pracowników.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57</w:t>
      </w:r>
      <w:r>
        <w:rPr>
          <w:rStyle w:val="markedcontent"/>
          <w:rFonts w:cs="Calibri"/>
          <w:sz w:val="24"/>
          <w:szCs w:val="24"/>
        </w:rPr>
        <w:t xml:space="preserve"> proc. </w:t>
      </w:r>
      <w:r w:rsidRPr="000E5C6C">
        <w:rPr>
          <w:rStyle w:val="markedcontent"/>
          <w:rFonts w:cs="Calibri"/>
          <w:sz w:val="24"/>
          <w:szCs w:val="24"/>
        </w:rPr>
        <w:t xml:space="preserve">ankietowanych osób (o 7 </w:t>
      </w:r>
      <w:proofErr w:type="spellStart"/>
      <w:r w:rsidRPr="000E5C6C">
        <w:rPr>
          <w:rStyle w:val="markedcontent"/>
          <w:rFonts w:cs="Calibri"/>
          <w:sz w:val="24"/>
          <w:szCs w:val="24"/>
        </w:rPr>
        <w:t>p.p</w:t>
      </w:r>
      <w:proofErr w:type="spellEnd"/>
      <w:r w:rsidRPr="000E5C6C">
        <w:rPr>
          <w:rStyle w:val="markedcontent"/>
          <w:rFonts w:cs="Calibri"/>
          <w:sz w:val="24"/>
          <w:szCs w:val="24"/>
        </w:rPr>
        <w:t>. więcej niż rok wcześniej) ma dobre lub bardzo dobre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nastawienie do swoich szefów, a 39</w:t>
      </w:r>
      <w:r>
        <w:rPr>
          <w:rStyle w:val="markedcontent"/>
          <w:rFonts w:cs="Calibri"/>
          <w:sz w:val="24"/>
          <w:szCs w:val="24"/>
        </w:rPr>
        <w:t xml:space="preserve"> proc.</w:t>
      </w:r>
      <w:r w:rsidRPr="000E5C6C">
        <w:rPr>
          <w:rStyle w:val="markedcontent"/>
          <w:rFonts w:cs="Calibri"/>
          <w:sz w:val="24"/>
          <w:szCs w:val="24"/>
        </w:rPr>
        <w:t xml:space="preserve"> – neutralne. Niemal 60</w:t>
      </w:r>
      <w:r>
        <w:rPr>
          <w:rStyle w:val="markedcontent"/>
          <w:rFonts w:cs="Calibri"/>
          <w:sz w:val="24"/>
          <w:szCs w:val="24"/>
        </w:rPr>
        <w:t xml:space="preserve"> proc.</w:t>
      </w:r>
      <w:r w:rsidRPr="000E5C6C">
        <w:rPr>
          <w:rStyle w:val="markedcontent"/>
          <w:rFonts w:cs="Calibri"/>
          <w:sz w:val="24"/>
          <w:szCs w:val="24"/>
        </w:rPr>
        <w:t xml:space="preserve"> badanych pracowników z Ukrainy odczuwa</w:t>
      </w:r>
      <w:r>
        <w:rPr>
          <w:rStyle w:val="markedcontent"/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zadowolenie z pracy w Polsce,</w:t>
      </w:r>
      <w:r w:rsidRPr="000E5C6C"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niezadowolonych jest 13,5</w:t>
      </w:r>
      <w:r>
        <w:rPr>
          <w:rStyle w:val="markedcontent"/>
          <w:rFonts w:cs="Calibri"/>
          <w:sz w:val="24"/>
          <w:szCs w:val="24"/>
        </w:rPr>
        <w:t xml:space="preserve"> proc</w:t>
      </w:r>
      <w:r w:rsidRPr="000E5C6C">
        <w:rPr>
          <w:rStyle w:val="markedcontent"/>
          <w:rFonts w:cs="Calibri"/>
          <w:sz w:val="24"/>
          <w:szCs w:val="24"/>
        </w:rPr>
        <w:t>.</w:t>
      </w:r>
    </w:p>
    <w:p w14:paraId="13786981" w14:textId="77777777" w:rsidR="00235956" w:rsidRPr="000E5C6C" w:rsidRDefault="00235956" w:rsidP="00235956">
      <w:pPr>
        <w:spacing w:before="120" w:after="120" w:line="276" w:lineRule="auto"/>
        <w:rPr>
          <w:rFonts w:cs="Calibri"/>
          <w:b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Pomimo zadowolenia z pracy, b</w:t>
      </w:r>
      <w:r w:rsidRPr="000E5C6C">
        <w:rPr>
          <w:rStyle w:val="markedcontent"/>
          <w:rFonts w:cs="Calibri"/>
          <w:sz w:val="24"/>
          <w:szCs w:val="24"/>
        </w:rPr>
        <w:t>adania przeprowadzone w Polsce wyraźnie wskazują na niski poziom dopasowania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kompetencji cudzoziemców do potrzeb rynku pracy. Jak wynika z deklaracji pracowników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z Ukrainy, zdecydowana większość z nich uważa, że wykonuje pracę poniżej swoich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 xml:space="preserve">kwalifikacji. </w:t>
      </w:r>
    </w:p>
    <w:p w14:paraId="0D7443AC" w14:textId="77777777" w:rsidR="00235956" w:rsidRPr="00235956" w:rsidRDefault="00235956" w:rsidP="00235956">
      <w:pPr>
        <w:pStyle w:val="Nagwek2"/>
        <w:spacing w:before="120" w:after="120" w:line="276" w:lineRule="auto"/>
        <w:rPr>
          <w:rStyle w:val="markedcontent"/>
        </w:rPr>
      </w:pPr>
      <w:r w:rsidRPr="00235956">
        <w:rPr>
          <w:rStyle w:val="markedcontent"/>
        </w:rPr>
        <w:t>Cudzoziemcy w szarej strefie</w:t>
      </w:r>
    </w:p>
    <w:p w14:paraId="4054CDBD" w14:textId="48B40B6E" w:rsidR="00235956" w:rsidRDefault="00235956" w:rsidP="00235956">
      <w:pPr>
        <w:spacing w:before="120" w:after="120" w:line="276" w:lineRule="auto"/>
        <w:rPr>
          <w:rStyle w:val="markedcontent"/>
          <w:rFonts w:cs="Calibri"/>
          <w:sz w:val="24"/>
          <w:szCs w:val="24"/>
        </w:rPr>
      </w:pPr>
      <w:r w:rsidRPr="000E5C6C">
        <w:rPr>
          <w:rStyle w:val="markedcontent"/>
          <w:rFonts w:cs="Calibri"/>
          <w:sz w:val="24"/>
          <w:szCs w:val="24"/>
        </w:rPr>
        <w:t>Z badań wynika, że częś</w:t>
      </w:r>
      <w:r>
        <w:rPr>
          <w:rStyle w:val="markedcontent"/>
          <w:rFonts w:cs="Calibri"/>
          <w:sz w:val="24"/>
          <w:szCs w:val="24"/>
        </w:rPr>
        <w:t>ci</w:t>
      </w:r>
      <w:r w:rsidRPr="000E5C6C">
        <w:rPr>
          <w:rStyle w:val="markedcontent"/>
          <w:rFonts w:cs="Calibri"/>
          <w:sz w:val="24"/>
          <w:szCs w:val="24"/>
        </w:rPr>
        <w:t xml:space="preserve"> cudzoziemców podczas pobytu w Polsce zdarzyło się </w:t>
      </w:r>
      <w:r w:rsidR="001805BF">
        <w:rPr>
          <w:rStyle w:val="markedcontent"/>
          <w:rFonts w:cs="Calibri"/>
          <w:sz w:val="24"/>
          <w:szCs w:val="24"/>
        </w:rPr>
        <w:t>„</w:t>
      </w:r>
      <w:r w:rsidRPr="000E5C6C">
        <w:rPr>
          <w:rStyle w:val="markedcontent"/>
          <w:rFonts w:cs="Calibri"/>
          <w:sz w:val="24"/>
          <w:szCs w:val="24"/>
        </w:rPr>
        <w:t>pracować</w:t>
      </w:r>
      <w:r w:rsidRPr="000E5C6C">
        <w:rPr>
          <w:rFonts w:cs="Calibri"/>
          <w:sz w:val="24"/>
          <w:szCs w:val="24"/>
        </w:rPr>
        <w:br/>
      </w:r>
      <w:r w:rsidRPr="000E5C6C">
        <w:rPr>
          <w:rStyle w:val="markedcontent"/>
          <w:rFonts w:cs="Calibri"/>
          <w:sz w:val="24"/>
          <w:szCs w:val="24"/>
        </w:rPr>
        <w:t>na czarno</w:t>
      </w:r>
      <w:r w:rsidR="001805BF">
        <w:rPr>
          <w:rStyle w:val="markedcontent"/>
          <w:rFonts w:cs="Calibri"/>
          <w:sz w:val="24"/>
          <w:szCs w:val="24"/>
        </w:rPr>
        <w:t>”</w:t>
      </w:r>
      <w:r w:rsidRPr="000E5C6C">
        <w:rPr>
          <w:rStyle w:val="markedcontent"/>
          <w:rFonts w:cs="Calibri"/>
          <w:sz w:val="24"/>
          <w:szCs w:val="24"/>
        </w:rPr>
        <w:t>. Odsetek tych osób różni się w zależności od województwa, miasta</w:t>
      </w:r>
      <w:r w:rsidR="001805BF">
        <w:rPr>
          <w:rStyle w:val="markedcontent"/>
          <w:rFonts w:cs="Calibri"/>
          <w:sz w:val="24"/>
          <w:szCs w:val="24"/>
        </w:rPr>
        <w:t xml:space="preserve">, w którym </w:t>
      </w:r>
      <w:r w:rsidRPr="000E5C6C">
        <w:rPr>
          <w:rStyle w:val="markedcontent"/>
          <w:rFonts w:cs="Calibri"/>
          <w:sz w:val="24"/>
          <w:szCs w:val="24"/>
        </w:rPr>
        <w:t>wyko</w:t>
      </w:r>
      <w:r w:rsidR="001805BF">
        <w:rPr>
          <w:rStyle w:val="markedcontent"/>
          <w:rFonts w:cs="Calibri"/>
          <w:sz w:val="24"/>
          <w:szCs w:val="24"/>
        </w:rPr>
        <w:t>nują</w:t>
      </w:r>
      <w:r w:rsidR="001805BF"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prac</w:t>
      </w:r>
      <w:r w:rsidR="001805BF">
        <w:rPr>
          <w:rStyle w:val="markedcontent"/>
          <w:rFonts w:cs="Calibri"/>
          <w:sz w:val="24"/>
          <w:szCs w:val="24"/>
        </w:rPr>
        <w:t>ę</w:t>
      </w:r>
      <w:r w:rsidRPr="000E5C6C">
        <w:rPr>
          <w:rStyle w:val="markedcontent"/>
          <w:rFonts w:cs="Calibri"/>
          <w:sz w:val="24"/>
          <w:szCs w:val="24"/>
        </w:rPr>
        <w:t xml:space="preserve"> oraz branży. Według szacunków Instytutu Prognoz i Analiz Gospodarczych</w:t>
      </w:r>
      <w:r>
        <w:rPr>
          <w:rStyle w:val="markedcontent"/>
          <w:rFonts w:cs="Calibri"/>
          <w:sz w:val="24"/>
          <w:szCs w:val="24"/>
        </w:rPr>
        <w:t>,</w:t>
      </w:r>
      <w:r w:rsidRPr="000E5C6C">
        <w:rPr>
          <w:rStyle w:val="markedcontent"/>
          <w:rFonts w:cs="Calibri"/>
          <w:sz w:val="24"/>
          <w:szCs w:val="24"/>
        </w:rPr>
        <w:t xml:space="preserve"> w 2020 r.</w:t>
      </w:r>
      <w:r w:rsidR="001805BF"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 xml:space="preserve">w </w:t>
      </w:r>
      <w:r w:rsidRPr="000E5C6C">
        <w:rPr>
          <w:rStyle w:val="markedcontent"/>
          <w:rFonts w:cs="Calibri"/>
          <w:sz w:val="24"/>
          <w:szCs w:val="24"/>
        </w:rPr>
        <w:lastRenderedPageBreak/>
        <w:t>szarej strefie w Polsce mogło pracować 751,8 tys. cudzoziemców, co stanowi 70</w:t>
      </w:r>
      <w:r>
        <w:rPr>
          <w:rStyle w:val="markedcontent"/>
          <w:rFonts w:cs="Calibri"/>
          <w:sz w:val="24"/>
          <w:szCs w:val="24"/>
        </w:rPr>
        <w:t xml:space="preserve"> proc.</w:t>
      </w:r>
      <w:r w:rsidRPr="000E5C6C">
        <w:rPr>
          <w:rStyle w:val="markedcontent"/>
          <w:rFonts w:cs="Calibri"/>
          <w:sz w:val="24"/>
          <w:szCs w:val="24"/>
        </w:rPr>
        <w:t xml:space="preserve"> ogółu</w:t>
      </w:r>
      <w:r w:rsidRPr="000E5C6C">
        <w:rPr>
          <w:rFonts w:cs="Calibri"/>
          <w:sz w:val="24"/>
          <w:szCs w:val="24"/>
        </w:rPr>
        <w:br/>
      </w:r>
      <w:r w:rsidRPr="000E5C6C">
        <w:rPr>
          <w:rStyle w:val="markedcontent"/>
          <w:rFonts w:cs="Calibri"/>
          <w:sz w:val="24"/>
          <w:szCs w:val="24"/>
        </w:rPr>
        <w:t xml:space="preserve">pracujących obcokrajowców. </w:t>
      </w:r>
    </w:p>
    <w:p w14:paraId="1065A49A" w14:textId="3E27612A" w:rsidR="00235956" w:rsidRDefault="00235956" w:rsidP="00235956">
      <w:pPr>
        <w:spacing w:before="120" w:after="120" w:line="276" w:lineRule="auto"/>
        <w:rPr>
          <w:rStyle w:val="markedcontent"/>
          <w:rFonts w:cs="Calibri"/>
          <w:sz w:val="24"/>
          <w:szCs w:val="24"/>
        </w:rPr>
      </w:pPr>
      <w:r w:rsidRPr="000E5C6C">
        <w:rPr>
          <w:rStyle w:val="markedcontent"/>
          <w:rFonts w:cs="Calibri"/>
          <w:sz w:val="24"/>
          <w:szCs w:val="24"/>
        </w:rPr>
        <w:t>Najczęstszym wymienianym przez cudzoziemców powodem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wykonywania nielegalnie pracy są trudności związane z legalizacją pobytu, co wydłuża czas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oczekiwania na zezwolenia na pracę. Kolejną przyczyną jest możliwość większego zarobku.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Wśród innych motywów znalazły się: niechęć pracodawcy do podpisywania umowy,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przekroczenie terminu legalnego pobytu, niewydanie decyzji zezwalającej na pobyt lub pracę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ze strony polskich urzędów. Powyższe wskazuje na pilną potrzebę wprowadzenia</w:t>
      </w:r>
      <w:r>
        <w:rPr>
          <w:rFonts w:cs="Calibri"/>
          <w:sz w:val="24"/>
          <w:szCs w:val="24"/>
        </w:rPr>
        <w:t xml:space="preserve"> </w:t>
      </w:r>
      <w:r w:rsidRPr="000E5C6C">
        <w:rPr>
          <w:rStyle w:val="markedcontent"/>
          <w:rFonts w:cs="Calibri"/>
          <w:sz w:val="24"/>
          <w:szCs w:val="24"/>
        </w:rPr>
        <w:t>odpowiednich regulacji na poziomie krajowym.</w:t>
      </w:r>
    </w:p>
    <w:p w14:paraId="07C758CF" w14:textId="24E18066" w:rsidR="001805BF" w:rsidRPr="000E5C6C" w:rsidRDefault="001805BF" w:rsidP="00235956">
      <w:pPr>
        <w:spacing w:before="120" w:after="120" w:line="276" w:lineRule="auto"/>
        <w:rPr>
          <w:rStyle w:val="markedcontent"/>
          <w:rFonts w:cs="Calibri"/>
          <w:sz w:val="24"/>
          <w:szCs w:val="24"/>
        </w:rPr>
      </w:pPr>
      <w:hyperlink r:id="rId12" w:history="1">
        <w:r w:rsidRPr="001805BF">
          <w:rPr>
            <w:rStyle w:val="Hipercze"/>
            <w:rFonts w:cs="Calibri"/>
            <w:sz w:val="24"/>
            <w:szCs w:val="24"/>
          </w:rPr>
          <w:t>Cały raport „Zagraniczni pracownicy na polskim rynku pracy” dostępny jest na stronie.</w:t>
        </w:r>
      </w:hyperlink>
    </w:p>
    <w:p w14:paraId="18C74622" w14:textId="61B2AE25" w:rsidR="00D74621" w:rsidRPr="00D74621" w:rsidRDefault="00D74621" w:rsidP="00D74621">
      <w:pPr>
        <w:spacing w:before="120" w:after="120" w:line="276" w:lineRule="auto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ECF9C68" wp14:editId="7FB8AB03">
            <wp:extent cx="6120130" cy="65913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621" w:rsidRPr="00D74621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8D8E" w16cex:dateUtc="2022-01-31T15:32:00Z"/>
  <w16cex:commentExtensible w16cex:durableId="25A28DBD" w16cex:dateUtc="2022-01-31T15:33:00Z"/>
  <w16cex:commentExtensible w16cex:durableId="25A28DFB" w16cex:dateUtc="2022-01-31T15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C3A51" w14:textId="77777777" w:rsidR="00DB04FF" w:rsidRDefault="00DB04FF">
      <w:pPr>
        <w:spacing w:after="0" w:line="240" w:lineRule="auto"/>
      </w:pPr>
      <w:r>
        <w:separator/>
      </w:r>
    </w:p>
  </w:endnote>
  <w:endnote w:type="continuationSeparator" w:id="0">
    <w:p w14:paraId="2838D089" w14:textId="77777777" w:rsidR="00DB04FF" w:rsidRDefault="00DB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752DA" w14:textId="77777777" w:rsidR="00DB04FF" w:rsidRDefault="00DB04FF">
      <w:pPr>
        <w:spacing w:after="0" w:line="240" w:lineRule="auto"/>
      </w:pPr>
      <w:r>
        <w:separator/>
      </w:r>
    </w:p>
  </w:footnote>
  <w:footnote w:type="continuationSeparator" w:id="0">
    <w:p w14:paraId="3FBBC202" w14:textId="77777777" w:rsidR="00DB04FF" w:rsidRDefault="00DB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3A99" w14:textId="038A28FD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B6DE" w14:textId="298256E1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0B60" w14:textId="0B824646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10F87"/>
    <w:rsid w:val="00020161"/>
    <w:rsid w:val="00023904"/>
    <w:rsid w:val="00065C21"/>
    <w:rsid w:val="00081C97"/>
    <w:rsid w:val="00082D35"/>
    <w:rsid w:val="00086540"/>
    <w:rsid w:val="00096144"/>
    <w:rsid w:val="000C172A"/>
    <w:rsid w:val="000D0EEA"/>
    <w:rsid w:val="000D4266"/>
    <w:rsid w:val="00101CB5"/>
    <w:rsid w:val="0010620A"/>
    <w:rsid w:val="0010629D"/>
    <w:rsid w:val="0012487A"/>
    <w:rsid w:val="00143DA6"/>
    <w:rsid w:val="00155BAB"/>
    <w:rsid w:val="0016526B"/>
    <w:rsid w:val="001805BF"/>
    <w:rsid w:val="00185E4E"/>
    <w:rsid w:val="001A4E61"/>
    <w:rsid w:val="001A63E7"/>
    <w:rsid w:val="001B733A"/>
    <w:rsid w:val="001C3206"/>
    <w:rsid w:val="001F5834"/>
    <w:rsid w:val="002212A1"/>
    <w:rsid w:val="0023061E"/>
    <w:rsid w:val="002325E3"/>
    <w:rsid w:val="002331C4"/>
    <w:rsid w:val="00235956"/>
    <w:rsid w:val="00244DFF"/>
    <w:rsid w:val="00255EA1"/>
    <w:rsid w:val="00255F13"/>
    <w:rsid w:val="0027579F"/>
    <w:rsid w:val="00291E8B"/>
    <w:rsid w:val="0029503E"/>
    <w:rsid w:val="002C50BD"/>
    <w:rsid w:val="002E2276"/>
    <w:rsid w:val="002F5BD2"/>
    <w:rsid w:val="003171CB"/>
    <w:rsid w:val="0032710E"/>
    <w:rsid w:val="00336F70"/>
    <w:rsid w:val="00343AAD"/>
    <w:rsid w:val="00384B85"/>
    <w:rsid w:val="00385BED"/>
    <w:rsid w:val="003970E6"/>
    <w:rsid w:val="003A40C4"/>
    <w:rsid w:val="003A43D7"/>
    <w:rsid w:val="003A65B1"/>
    <w:rsid w:val="003B24B1"/>
    <w:rsid w:val="003D0E6B"/>
    <w:rsid w:val="003F221E"/>
    <w:rsid w:val="00403EDB"/>
    <w:rsid w:val="00414CDC"/>
    <w:rsid w:val="00421D8E"/>
    <w:rsid w:val="00452121"/>
    <w:rsid w:val="004643C0"/>
    <w:rsid w:val="00484CE7"/>
    <w:rsid w:val="004850BD"/>
    <w:rsid w:val="004D35E8"/>
    <w:rsid w:val="004F4A11"/>
    <w:rsid w:val="00505D1C"/>
    <w:rsid w:val="00523F9C"/>
    <w:rsid w:val="00544A66"/>
    <w:rsid w:val="00547683"/>
    <w:rsid w:val="00566E50"/>
    <w:rsid w:val="00571B2A"/>
    <w:rsid w:val="005C5B7A"/>
    <w:rsid w:val="005D07D8"/>
    <w:rsid w:val="005E35A7"/>
    <w:rsid w:val="005F1E4D"/>
    <w:rsid w:val="00601D56"/>
    <w:rsid w:val="006025E0"/>
    <w:rsid w:val="0060342B"/>
    <w:rsid w:val="00627AE2"/>
    <w:rsid w:val="00631E77"/>
    <w:rsid w:val="0063562A"/>
    <w:rsid w:val="006578F0"/>
    <w:rsid w:val="006764EB"/>
    <w:rsid w:val="006806BA"/>
    <w:rsid w:val="006C5EE8"/>
    <w:rsid w:val="006D7547"/>
    <w:rsid w:val="006F5DD3"/>
    <w:rsid w:val="00736FD9"/>
    <w:rsid w:val="0078172C"/>
    <w:rsid w:val="00793D05"/>
    <w:rsid w:val="007A4FC3"/>
    <w:rsid w:val="007D7EB1"/>
    <w:rsid w:val="007E435E"/>
    <w:rsid w:val="008238DF"/>
    <w:rsid w:val="00866E2A"/>
    <w:rsid w:val="00870DF3"/>
    <w:rsid w:val="008A3370"/>
    <w:rsid w:val="008A4AF3"/>
    <w:rsid w:val="008B6FF7"/>
    <w:rsid w:val="008B7C27"/>
    <w:rsid w:val="008C289F"/>
    <w:rsid w:val="008C3396"/>
    <w:rsid w:val="008C5512"/>
    <w:rsid w:val="008C5978"/>
    <w:rsid w:val="008D0D4B"/>
    <w:rsid w:val="008E4515"/>
    <w:rsid w:val="008F174A"/>
    <w:rsid w:val="008F6A46"/>
    <w:rsid w:val="00902BD2"/>
    <w:rsid w:val="0091262D"/>
    <w:rsid w:val="00915325"/>
    <w:rsid w:val="00925945"/>
    <w:rsid w:val="0095591D"/>
    <w:rsid w:val="00984E32"/>
    <w:rsid w:val="00990716"/>
    <w:rsid w:val="009968B5"/>
    <w:rsid w:val="009A233D"/>
    <w:rsid w:val="009E6097"/>
    <w:rsid w:val="009F1027"/>
    <w:rsid w:val="00A03989"/>
    <w:rsid w:val="00A07613"/>
    <w:rsid w:val="00A235C7"/>
    <w:rsid w:val="00A25991"/>
    <w:rsid w:val="00A56A2D"/>
    <w:rsid w:val="00A62B86"/>
    <w:rsid w:val="00A72962"/>
    <w:rsid w:val="00A80513"/>
    <w:rsid w:val="00AB1BAF"/>
    <w:rsid w:val="00AC65CF"/>
    <w:rsid w:val="00B50B4D"/>
    <w:rsid w:val="00B717D1"/>
    <w:rsid w:val="00B77154"/>
    <w:rsid w:val="00B81044"/>
    <w:rsid w:val="00BC760E"/>
    <w:rsid w:val="00BF2864"/>
    <w:rsid w:val="00C07E28"/>
    <w:rsid w:val="00C31BAA"/>
    <w:rsid w:val="00C5226B"/>
    <w:rsid w:val="00C97ECF"/>
    <w:rsid w:val="00CA0AB8"/>
    <w:rsid w:val="00D0763E"/>
    <w:rsid w:val="00D12941"/>
    <w:rsid w:val="00D20935"/>
    <w:rsid w:val="00D2502D"/>
    <w:rsid w:val="00D30738"/>
    <w:rsid w:val="00D354DE"/>
    <w:rsid w:val="00D45B46"/>
    <w:rsid w:val="00D60851"/>
    <w:rsid w:val="00D612C4"/>
    <w:rsid w:val="00D74621"/>
    <w:rsid w:val="00D80723"/>
    <w:rsid w:val="00D96232"/>
    <w:rsid w:val="00DA1BDD"/>
    <w:rsid w:val="00DA7D79"/>
    <w:rsid w:val="00DB04FF"/>
    <w:rsid w:val="00DE586B"/>
    <w:rsid w:val="00E1790B"/>
    <w:rsid w:val="00E25978"/>
    <w:rsid w:val="00E33B09"/>
    <w:rsid w:val="00E50DA2"/>
    <w:rsid w:val="00EB5A55"/>
    <w:rsid w:val="00EC5AF8"/>
    <w:rsid w:val="00EE16D2"/>
    <w:rsid w:val="00EE6808"/>
    <w:rsid w:val="00F21983"/>
    <w:rsid w:val="00F37FE3"/>
    <w:rsid w:val="00F76A54"/>
    <w:rsid w:val="00F80351"/>
    <w:rsid w:val="00F90157"/>
    <w:rsid w:val="00F96772"/>
    <w:rsid w:val="00FA39B3"/>
    <w:rsid w:val="00FA55BE"/>
    <w:rsid w:val="00FA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06D9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462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4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74621"/>
    <w:rPr>
      <w:rFonts w:asciiTheme="majorHAnsi" w:eastAsiaTheme="majorEastAsia" w:hAnsiTheme="majorHAnsi" w:cstheme="majorBidi"/>
      <w:b/>
      <w:color w:val="000000" w:themeColor="text1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74621"/>
    <w:rPr>
      <w:rFonts w:asciiTheme="majorHAnsi" w:eastAsiaTheme="majorEastAsia" w:hAnsiTheme="majorHAnsi" w:cstheme="majorBidi"/>
      <w:b/>
      <w:sz w:val="28"/>
      <w:szCs w:val="26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452121"/>
    <w:rPr>
      <w:i/>
      <w:iCs/>
    </w:rPr>
  </w:style>
  <w:style w:type="character" w:styleId="Pogrubienie">
    <w:name w:val="Strong"/>
    <w:basedOn w:val="Domylnaczcionkaakapitu"/>
    <w:uiPriority w:val="22"/>
    <w:qFormat/>
    <w:rsid w:val="00235956"/>
    <w:rPr>
      <w:b/>
      <w:bCs/>
    </w:rPr>
  </w:style>
  <w:style w:type="character" w:customStyle="1" w:styleId="markedcontent">
    <w:name w:val="markedcontent"/>
    <w:basedOn w:val="Domylnaczcionkaakapitu"/>
    <w:rsid w:val="0023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arp.gov.pl/component/publications/publication/zagraniczni-pracownicy-na-polskim-rynku-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Blue Growth otwiera możliwość dla inwestycji w obszarze wód lądowych i morskich</vt:lpstr>
    </vt:vector>
  </TitlesOfParts>
  <Manager/>
  <Company/>
  <LinksUpToDate>false</LinksUpToDate>
  <CharactersWithSpaces>6032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Blue Growth otwiera możliwość dla inwestycji w obszarze wód lądowych i morskich</dc:title>
  <dc:subject>Schemat Blue Growth otwiera możliwość dla inwestycji w obszarze wód lądowych i morskich</dc:subject>
  <dc:creator>Magdalena Mikulska</dc:creator>
  <cp:keywords/>
  <dc:description/>
  <cp:lastModifiedBy>Nowicka Luiza</cp:lastModifiedBy>
  <cp:revision>2</cp:revision>
  <cp:lastPrinted>2022-02-03T10:25:00Z</cp:lastPrinted>
  <dcterms:created xsi:type="dcterms:W3CDTF">2022-02-09T08:54:00Z</dcterms:created>
  <dcterms:modified xsi:type="dcterms:W3CDTF">2022-02-09T08:54:00Z</dcterms:modified>
  <cp:category/>
</cp:coreProperties>
</file>