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17E2D" w14:textId="0A4B39A8" w:rsidR="0050572D" w:rsidRPr="00CF0BF4" w:rsidRDefault="008F5109" w:rsidP="003B3BBF">
      <w:pPr>
        <w:pStyle w:val="PRtitle"/>
        <w:rPr>
          <w:lang w:val="pt-PT"/>
        </w:rPr>
      </w:pPr>
      <w:r w:rsidRPr="00CF0BF4">
        <w:rPr>
          <w:lang w:val="pt-PT"/>
        </w:rPr>
        <w:t>Comunicado de Imprensa</w:t>
      </w:r>
    </w:p>
    <w:p w14:paraId="23C26442" w14:textId="458255D0" w:rsidR="00E84FFA" w:rsidRPr="00CE06A6" w:rsidRDefault="00CE06A6" w:rsidP="003B3BBF">
      <w:pPr>
        <w:pStyle w:val="PRtextwhite"/>
        <w:tabs>
          <w:tab w:val="right" w:pos="8789"/>
        </w:tabs>
        <w:rPr>
          <w:lang w:val="pt-PT"/>
        </w:rPr>
      </w:pPr>
      <w:r w:rsidRPr="00CE06A6">
        <w:rPr>
          <w:lang w:val="pt-PT"/>
        </w:rPr>
        <w:t xml:space="preserve">Linda-a-Velha, </w:t>
      </w:r>
      <w:r w:rsidR="00CF0BF4">
        <w:rPr>
          <w:lang w:val="pt-PT"/>
        </w:rPr>
        <w:t>10</w:t>
      </w:r>
      <w:r w:rsidRPr="00CE06A6">
        <w:rPr>
          <w:lang w:val="pt-PT"/>
        </w:rPr>
        <w:t xml:space="preserve"> de </w:t>
      </w:r>
      <w:r w:rsidR="0086075B">
        <w:rPr>
          <w:lang w:val="pt-PT"/>
        </w:rPr>
        <w:t>fevereiro</w:t>
      </w:r>
      <w:r w:rsidRPr="00CE06A6">
        <w:rPr>
          <w:lang w:val="pt-PT"/>
        </w:rPr>
        <w:t xml:space="preserve"> de 202</w:t>
      </w:r>
      <w:r w:rsidR="0086075B">
        <w:rPr>
          <w:lang w:val="pt-PT"/>
        </w:rPr>
        <w:t>2</w:t>
      </w:r>
      <w:r w:rsidR="00ED2D9D" w:rsidRPr="00CE06A6">
        <w:rPr>
          <w:lang w:val="pt-PT"/>
        </w:rPr>
        <w:tab/>
      </w:r>
    </w:p>
    <w:p w14:paraId="217E24E8" w14:textId="4623C1DD" w:rsidR="00CE06A6" w:rsidRPr="00DC69AF" w:rsidRDefault="00277DFA" w:rsidP="003B3BBF">
      <w:pPr>
        <w:pStyle w:val="PRtopic"/>
        <w:jc w:val="center"/>
        <w:rPr>
          <w:b w:val="0"/>
          <w:bCs/>
          <w:i/>
          <w:sz w:val="24"/>
          <w:szCs w:val="16"/>
          <w:u w:val="single"/>
          <w:lang w:val="pt-PT"/>
        </w:rPr>
      </w:pPr>
      <w:r>
        <w:rPr>
          <w:b w:val="0"/>
          <w:bCs/>
          <w:sz w:val="24"/>
          <w:szCs w:val="16"/>
          <w:u w:val="single"/>
          <w:lang w:val="pt-PT"/>
        </w:rPr>
        <w:t>O</w:t>
      </w:r>
      <w:r w:rsidRPr="00277DFA">
        <w:rPr>
          <w:b w:val="0"/>
          <w:bCs/>
          <w:sz w:val="24"/>
          <w:szCs w:val="16"/>
          <w:u w:val="single"/>
          <w:lang w:val="pt-PT"/>
        </w:rPr>
        <w:t xml:space="preserve"> índice avalia a</w:t>
      </w:r>
      <w:r w:rsidR="0032667B" w:rsidRPr="0032667B">
        <w:rPr>
          <w:u w:val="single"/>
        </w:rPr>
        <w:t xml:space="preserve"> </w:t>
      </w:r>
      <w:r w:rsidR="0032667B" w:rsidRPr="0032667B">
        <w:rPr>
          <w:b w:val="0"/>
          <w:bCs/>
          <w:sz w:val="24"/>
          <w:szCs w:val="16"/>
          <w:u w:val="single"/>
          <w:lang w:val="pt-PT"/>
        </w:rPr>
        <w:t>transparência e boas práticas na igualdade de género</w:t>
      </w:r>
      <w:r w:rsidRPr="00277DFA">
        <w:rPr>
          <w:b w:val="0"/>
          <w:bCs/>
          <w:sz w:val="24"/>
          <w:szCs w:val="16"/>
          <w:u w:val="single"/>
          <w:lang w:val="pt-PT"/>
        </w:rPr>
        <w:t xml:space="preserve"> em 45 países</w:t>
      </w:r>
    </w:p>
    <w:p w14:paraId="7CD26884" w14:textId="74C53616" w:rsidR="004E5391" w:rsidRDefault="007145FF" w:rsidP="007145FF">
      <w:pPr>
        <w:pStyle w:val="PRbasic"/>
        <w:spacing w:line="240" w:lineRule="auto"/>
        <w:jc w:val="center"/>
        <w:rPr>
          <w:b/>
          <w:sz w:val="32"/>
          <w:lang w:val="pt-PT"/>
        </w:rPr>
      </w:pPr>
      <w:r w:rsidRPr="007145FF">
        <w:rPr>
          <w:b/>
          <w:sz w:val="32"/>
          <w:lang w:val="pt-PT"/>
        </w:rPr>
        <w:t>Nestlé integra</w:t>
      </w:r>
      <w:r w:rsidR="00CF0BF4">
        <w:rPr>
          <w:b/>
          <w:sz w:val="32"/>
          <w:lang w:val="pt-PT"/>
        </w:rPr>
        <w:t>,</w:t>
      </w:r>
      <w:r w:rsidRPr="007145FF">
        <w:rPr>
          <w:b/>
          <w:sz w:val="32"/>
          <w:lang w:val="pt-PT"/>
        </w:rPr>
        <w:t xml:space="preserve"> </w:t>
      </w:r>
      <w:r>
        <w:rPr>
          <w:b/>
          <w:sz w:val="32"/>
          <w:lang w:val="pt-PT"/>
        </w:rPr>
        <w:t>mais uma vez</w:t>
      </w:r>
      <w:r w:rsidR="00CF0BF4">
        <w:rPr>
          <w:b/>
          <w:sz w:val="32"/>
          <w:lang w:val="pt-PT"/>
        </w:rPr>
        <w:t>,</w:t>
      </w:r>
      <w:r w:rsidRPr="007145FF">
        <w:rPr>
          <w:b/>
          <w:sz w:val="32"/>
          <w:lang w:val="pt-PT"/>
        </w:rPr>
        <w:t xml:space="preserve"> o </w:t>
      </w:r>
      <w:r w:rsidR="00CF0BF4">
        <w:rPr>
          <w:b/>
          <w:sz w:val="32"/>
          <w:lang w:val="pt-PT"/>
        </w:rPr>
        <w:t>Í</w:t>
      </w:r>
      <w:r w:rsidRPr="007145FF">
        <w:rPr>
          <w:b/>
          <w:sz w:val="32"/>
          <w:lang w:val="pt-PT"/>
        </w:rPr>
        <w:t xml:space="preserve">ndice de </w:t>
      </w:r>
      <w:r w:rsidR="00CF0BF4">
        <w:rPr>
          <w:b/>
          <w:sz w:val="32"/>
          <w:lang w:val="pt-PT"/>
        </w:rPr>
        <w:t>I</w:t>
      </w:r>
      <w:r w:rsidRPr="007145FF">
        <w:rPr>
          <w:b/>
          <w:sz w:val="32"/>
          <w:lang w:val="pt-PT"/>
        </w:rPr>
        <w:t xml:space="preserve">gualdade de </w:t>
      </w:r>
      <w:r w:rsidR="00CF0BF4">
        <w:rPr>
          <w:b/>
          <w:sz w:val="32"/>
          <w:lang w:val="pt-PT"/>
        </w:rPr>
        <w:t>G</w:t>
      </w:r>
      <w:r w:rsidRPr="007145FF">
        <w:rPr>
          <w:b/>
          <w:sz w:val="32"/>
          <w:lang w:val="pt-PT"/>
        </w:rPr>
        <w:t>énero da Bloomberg</w:t>
      </w:r>
    </w:p>
    <w:p w14:paraId="4A983E10" w14:textId="77777777" w:rsidR="007145FF" w:rsidRPr="007145FF" w:rsidRDefault="007145FF" w:rsidP="0063260A">
      <w:pPr>
        <w:jc w:val="both"/>
        <w:rPr>
          <w:lang w:val="pt-PT"/>
        </w:rPr>
      </w:pPr>
    </w:p>
    <w:p w14:paraId="299FBE3A" w14:textId="6CA494D3" w:rsidR="002E6B79" w:rsidRDefault="00BE512F" w:rsidP="0063260A">
      <w:pPr>
        <w:pBdr>
          <w:bottom w:val="single" w:sz="6" w:space="1" w:color="auto"/>
        </w:pBdr>
        <w:jc w:val="both"/>
        <w:rPr>
          <w:rFonts w:ascii="Nestle Text TF AR Book" w:hAnsi="Nestle Text TF AR Book" w:cs="Nestle Text TF AR Book"/>
          <w:bCs/>
          <w:sz w:val="22"/>
          <w:szCs w:val="22"/>
        </w:rPr>
      </w:pPr>
      <w:r w:rsidRPr="00BE512F">
        <w:rPr>
          <w:rFonts w:ascii="Nestle Text TF AR Book" w:hAnsi="Nestle Text TF AR Book" w:cs="Nestle Text TF AR Book"/>
          <w:bCs/>
          <w:sz w:val="22"/>
          <w:szCs w:val="22"/>
        </w:rPr>
        <w:t>Pelo quarto ano consecutivo, a Nestlé foi incluída no Bloomberg Gender-Equality Index 2022, o índice de referência global que avalia a igualdade de género nas empresas de capital aberto, a nível mundial. Com uma pontuação global de 78%, a marca conseguiu alcançar o seu valor mais alto até agora, superando assim os 68% obtidos no ano anterior e a pontuação média do índice de 71%.</w:t>
      </w:r>
    </w:p>
    <w:p w14:paraId="00EE55BF" w14:textId="77777777" w:rsidR="00BE512F" w:rsidRPr="00CF0BF4" w:rsidRDefault="00BE512F" w:rsidP="0063260A">
      <w:pPr>
        <w:pBdr>
          <w:bottom w:val="single" w:sz="6" w:space="1" w:color="auto"/>
        </w:pBdr>
        <w:jc w:val="both"/>
        <w:rPr>
          <w:rFonts w:ascii="Nestle Text TF AR Book" w:hAnsi="Nestle Text TF AR Book" w:cs="Nestle Text TF AR Book"/>
          <w:sz w:val="22"/>
          <w:szCs w:val="22"/>
          <w:lang w:val="pt-PT"/>
        </w:rPr>
      </w:pPr>
    </w:p>
    <w:p w14:paraId="6DE62BBA" w14:textId="2C7AEC6F" w:rsidR="00503C11" w:rsidRDefault="00C56B4E" w:rsidP="0063260A">
      <w:pPr>
        <w:pBdr>
          <w:bottom w:val="single" w:sz="6" w:space="1" w:color="auto"/>
        </w:pBdr>
        <w:jc w:val="both"/>
        <w:rPr>
          <w:rFonts w:ascii="Nestle Text TF AR Book" w:hAnsi="Nestle Text TF AR Book" w:cs="Nestle Text TF AR Book"/>
          <w:sz w:val="22"/>
          <w:szCs w:val="22"/>
        </w:rPr>
      </w:pPr>
      <w:r w:rsidRPr="00C56B4E">
        <w:rPr>
          <w:rFonts w:ascii="Nestle Text TF AR Book" w:hAnsi="Nestle Text TF AR Book" w:cs="Nestle Text TF AR Book"/>
          <w:sz w:val="22"/>
          <w:szCs w:val="22"/>
        </w:rPr>
        <w:t xml:space="preserve">O índice da Bloomberg contribui para trazer transparência às boas práticas e políticas relacionadas com a igualdade de género em empresas cotadas, tendo em conta cinco pilares importantes: liderança feminina e pipeline de talento, igualdade salarial e paridade de remuneração entre género, cultura inclusiva, políticas contra o </w:t>
      </w:r>
      <w:r w:rsidRPr="0063260A">
        <w:rPr>
          <w:rFonts w:ascii="Nestle Text TF AR Book" w:hAnsi="Nestle Text TF AR Book" w:cs="Nestle Text TF AR Book"/>
          <w:sz w:val="22"/>
          <w:szCs w:val="22"/>
        </w:rPr>
        <w:t>assédio sexual e marca pró-mulher. Este índice de políticas socia</w:t>
      </w:r>
      <w:r w:rsidR="008F5109">
        <w:rPr>
          <w:rFonts w:ascii="Nestle Text TF AR Book" w:hAnsi="Nestle Text TF AR Book" w:cs="Nestle Text TF AR Book"/>
          <w:sz w:val="22"/>
          <w:szCs w:val="22"/>
        </w:rPr>
        <w:t>i</w:t>
      </w:r>
      <w:r w:rsidRPr="0063260A">
        <w:rPr>
          <w:rFonts w:ascii="Nestle Text TF AR Book" w:hAnsi="Nestle Text TF AR Book" w:cs="Nestle Text TF AR Book"/>
          <w:sz w:val="22"/>
          <w:szCs w:val="22"/>
        </w:rPr>
        <w:t xml:space="preserve">s </w:t>
      </w:r>
      <w:r w:rsidR="0063260A" w:rsidRPr="0063260A">
        <w:rPr>
          <w:rFonts w:ascii="Nestle Text TF AR Book" w:hAnsi="Nestle Text TF AR Book" w:cs="Nestle Text TF AR Book"/>
          <w:sz w:val="22"/>
          <w:szCs w:val="22"/>
        </w:rPr>
        <w:t xml:space="preserve">contribui para evidenciar a importância do capital humano e </w:t>
      </w:r>
      <w:r w:rsidRPr="0063260A">
        <w:rPr>
          <w:rFonts w:ascii="Nestle Text TF AR Book" w:hAnsi="Nestle Text TF AR Book" w:cs="Nestle Text TF AR Book"/>
          <w:sz w:val="22"/>
          <w:szCs w:val="22"/>
        </w:rPr>
        <w:t>tem-se tornado, cada vez mais, uma importante referência para os investidores</w:t>
      </w:r>
      <w:r w:rsidR="0063260A" w:rsidRPr="0063260A">
        <w:rPr>
          <w:rFonts w:ascii="Nestle Text TF AR Book" w:hAnsi="Nestle Text TF AR Book" w:cs="Nestle Text TF AR Book"/>
          <w:sz w:val="22"/>
          <w:szCs w:val="22"/>
        </w:rPr>
        <w:t>.</w:t>
      </w:r>
      <w:r w:rsidR="0063260A">
        <w:rPr>
          <w:rFonts w:ascii="Nestle Text TF AR Book" w:hAnsi="Nestle Text TF AR Book" w:cs="Nestle Text TF AR Book"/>
          <w:sz w:val="22"/>
          <w:szCs w:val="22"/>
        </w:rPr>
        <w:t xml:space="preserve"> </w:t>
      </w:r>
    </w:p>
    <w:p w14:paraId="05EE2798" w14:textId="77777777" w:rsidR="00C56B4E" w:rsidRPr="008955F4" w:rsidRDefault="00C56B4E" w:rsidP="0063260A">
      <w:pPr>
        <w:pBdr>
          <w:bottom w:val="single" w:sz="6" w:space="1" w:color="auto"/>
        </w:pBdr>
        <w:jc w:val="both"/>
        <w:rPr>
          <w:rFonts w:ascii="Nestle Text TF AR Book" w:hAnsi="Nestle Text TF AR Book" w:cs="Nestle Text TF AR Book"/>
          <w:sz w:val="22"/>
          <w:szCs w:val="22"/>
        </w:rPr>
      </w:pPr>
    </w:p>
    <w:p w14:paraId="4FC46C32" w14:textId="08524D0B" w:rsidR="00FB662A" w:rsidRDefault="00FB662A" w:rsidP="0063260A">
      <w:pPr>
        <w:pBdr>
          <w:bottom w:val="single" w:sz="6" w:space="1" w:color="auto"/>
        </w:pBdr>
        <w:jc w:val="both"/>
        <w:rPr>
          <w:rFonts w:ascii="Nestle Text TF AR Book" w:hAnsi="Nestle Text TF AR Book" w:cs="Nestle Text TF AR Book"/>
          <w:sz w:val="22"/>
          <w:szCs w:val="22"/>
        </w:rPr>
      </w:pPr>
      <w:r w:rsidRPr="00FB662A">
        <w:rPr>
          <w:rFonts w:ascii="Nestle Text TF AR Book" w:hAnsi="Nestle Text TF AR Book" w:cs="Nestle Text TF AR Book"/>
          <w:sz w:val="22"/>
          <w:szCs w:val="22"/>
        </w:rPr>
        <w:t>Membro do United Nations Global Compact, - iniciativa da ONU para empresas que se comprometem a adotar políticas de responsabilidade social, corporativa e sustentável - a Nestlé tem sempre trabalhado com objetivos mensuráveis e bem definidos em matéria de igualdade de género. Destaca-se o compromisso de aumentar o número de mulheres nos seus mais de 200 cargos executivos sénior para 30%</w:t>
      </w:r>
      <w:r>
        <w:rPr>
          <w:rFonts w:ascii="Nestle Text TF AR Book" w:hAnsi="Nestle Text TF AR Book" w:cs="Nestle Text TF AR Book"/>
          <w:sz w:val="22"/>
          <w:szCs w:val="22"/>
        </w:rPr>
        <w:t>,</w:t>
      </w:r>
      <w:r w:rsidRPr="00FB662A">
        <w:rPr>
          <w:rFonts w:ascii="Nestle Text TF AR Book" w:hAnsi="Nestle Text TF AR Book" w:cs="Nestle Text TF AR Book"/>
          <w:sz w:val="22"/>
          <w:szCs w:val="22"/>
        </w:rPr>
        <w:t xml:space="preserve"> até 2022</w:t>
      </w:r>
      <w:r>
        <w:rPr>
          <w:rFonts w:ascii="Nestle Text TF AR Book" w:hAnsi="Nestle Text TF AR Book" w:cs="Nestle Text TF AR Book"/>
          <w:sz w:val="22"/>
          <w:szCs w:val="22"/>
        </w:rPr>
        <w:t>,</w:t>
      </w:r>
      <w:r w:rsidRPr="00FB662A">
        <w:rPr>
          <w:rFonts w:ascii="Nestle Text TF AR Book" w:hAnsi="Nestle Text TF AR Book" w:cs="Nestle Text TF AR Book"/>
          <w:sz w:val="22"/>
          <w:szCs w:val="22"/>
        </w:rPr>
        <w:t xml:space="preserve"> e a implementação de uma Política Global de Apoio Parental de género neutro. Com revisões globais anuais de salários, a </w:t>
      </w:r>
      <w:r w:rsidR="006A640E">
        <w:rPr>
          <w:rFonts w:ascii="Nestle Text TF AR Book" w:hAnsi="Nestle Text TF AR Book" w:cs="Nestle Text TF AR Book"/>
          <w:sz w:val="22"/>
          <w:szCs w:val="22"/>
        </w:rPr>
        <w:t>empresa</w:t>
      </w:r>
      <w:r w:rsidRPr="00FB662A">
        <w:rPr>
          <w:rFonts w:ascii="Nestle Text TF AR Book" w:hAnsi="Nestle Text TF AR Book" w:cs="Nestle Text TF AR Book"/>
          <w:sz w:val="22"/>
          <w:szCs w:val="22"/>
        </w:rPr>
        <w:t xml:space="preserve"> contribui ainda para defender a igualdade salarial</w:t>
      </w:r>
      <w:r>
        <w:rPr>
          <w:rFonts w:ascii="Nestle Text TF AR Book" w:hAnsi="Nestle Text TF AR Book" w:cs="Nestle Text TF AR Book"/>
          <w:sz w:val="22"/>
          <w:szCs w:val="22"/>
        </w:rPr>
        <w:t xml:space="preserve"> e </w:t>
      </w:r>
      <w:r w:rsidR="00590866" w:rsidRPr="00590866">
        <w:rPr>
          <w:rFonts w:ascii="Nestle Text TF AR Book" w:hAnsi="Nestle Text TF AR Book" w:cs="Nestle Text TF AR Book"/>
          <w:sz w:val="22"/>
          <w:szCs w:val="22"/>
        </w:rPr>
        <w:t xml:space="preserve">eliminar </w:t>
      </w:r>
      <w:r w:rsidR="002B33BD">
        <w:rPr>
          <w:rFonts w:ascii="Nestle Text TF AR Book" w:hAnsi="Nestle Text TF AR Book" w:cs="Nestle Text TF AR Book"/>
          <w:sz w:val="22"/>
          <w:szCs w:val="22"/>
        </w:rPr>
        <w:t>condições</w:t>
      </w:r>
      <w:r w:rsidR="00590866">
        <w:rPr>
          <w:rFonts w:ascii="Nestle Text TF AR Book" w:hAnsi="Nestle Text TF AR Book" w:cs="Nestle Text TF AR Book"/>
          <w:sz w:val="22"/>
          <w:szCs w:val="22"/>
        </w:rPr>
        <w:t xml:space="preserve"> </w:t>
      </w:r>
      <w:r w:rsidR="00590866" w:rsidRPr="00590866">
        <w:rPr>
          <w:rFonts w:ascii="Nestle Text TF AR Book" w:hAnsi="Nestle Text TF AR Book" w:cs="Nestle Text TF AR Book"/>
          <w:sz w:val="22"/>
          <w:szCs w:val="22"/>
        </w:rPr>
        <w:t xml:space="preserve">que </w:t>
      </w:r>
      <w:r w:rsidR="005743F4">
        <w:rPr>
          <w:rFonts w:ascii="Nestle Text TF AR Book" w:hAnsi="Nestle Text TF AR Book" w:cs="Nestle Text TF AR Book"/>
          <w:sz w:val="22"/>
          <w:szCs w:val="22"/>
        </w:rPr>
        <w:t>possa</w:t>
      </w:r>
      <w:r w:rsidR="002B33BD">
        <w:rPr>
          <w:rFonts w:ascii="Nestle Text TF AR Book" w:hAnsi="Nestle Text TF AR Book" w:cs="Nestle Text TF AR Book"/>
          <w:sz w:val="22"/>
          <w:szCs w:val="22"/>
        </w:rPr>
        <w:t>m</w:t>
      </w:r>
      <w:r w:rsidR="005743F4">
        <w:rPr>
          <w:rFonts w:ascii="Nestle Text TF AR Book" w:hAnsi="Nestle Text TF AR Book" w:cs="Nestle Text TF AR Book"/>
          <w:sz w:val="22"/>
          <w:szCs w:val="22"/>
        </w:rPr>
        <w:t xml:space="preserve"> </w:t>
      </w:r>
      <w:r w:rsidR="00590866" w:rsidRPr="00590866">
        <w:rPr>
          <w:rFonts w:ascii="Nestle Text TF AR Book" w:hAnsi="Nestle Text TF AR Book" w:cs="Nestle Text TF AR Book"/>
          <w:sz w:val="22"/>
          <w:szCs w:val="22"/>
        </w:rPr>
        <w:t>cri</w:t>
      </w:r>
      <w:r w:rsidR="005743F4">
        <w:rPr>
          <w:rFonts w:ascii="Nestle Text TF AR Book" w:hAnsi="Nestle Text TF AR Book" w:cs="Nestle Text TF AR Book"/>
          <w:sz w:val="22"/>
          <w:szCs w:val="22"/>
        </w:rPr>
        <w:t>ar</w:t>
      </w:r>
      <w:r w:rsidR="00590866" w:rsidRPr="00590866">
        <w:rPr>
          <w:rFonts w:ascii="Nestle Text TF AR Book" w:hAnsi="Nestle Text TF AR Book" w:cs="Nestle Text TF AR Book"/>
          <w:sz w:val="22"/>
          <w:szCs w:val="22"/>
        </w:rPr>
        <w:t xml:space="preserve"> disparidades salariais</w:t>
      </w:r>
      <w:r w:rsidRPr="00FB662A">
        <w:rPr>
          <w:rFonts w:ascii="Nestle Text TF AR Book" w:hAnsi="Nestle Text TF AR Book" w:cs="Nestle Text TF AR Book"/>
          <w:sz w:val="22"/>
          <w:szCs w:val="22"/>
        </w:rPr>
        <w:t>.</w:t>
      </w:r>
    </w:p>
    <w:p w14:paraId="56D7A30D" w14:textId="2997158C" w:rsidR="007C5CD4" w:rsidRDefault="007C5CD4" w:rsidP="0063260A">
      <w:pPr>
        <w:pBdr>
          <w:bottom w:val="single" w:sz="6" w:space="1" w:color="auto"/>
        </w:pBdr>
        <w:jc w:val="both"/>
        <w:rPr>
          <w:rFonts w:ascii="Nestle Text TF AR Book" w:hAnsi="Nestle Text TF AR Book" w:cs="Nestle Text TF AR Book"/>
          <w:sz w:val="22"/>
          <w:szCs w:val="22"/>
        </w:rPr>
      </w:pPr>
    </w:p>
    <w:p w14:paraId="24225DF3" w14:textId="2AB44A58" w:rsidR="007C5CD4" w:rsidRDefault="007C5CD4" w:rsidP="0063260A">
      <w:pPr>
        <w:pBdr>
          <w:bottom w:val="single" w:sz="6" w:space="1" w:color="auto"/>
        </w:pBdr>
        <w:jc w:val="both"/>
        <w:rPr>
          <w:rFonts w:ascii="Nestle Text TF AR Book" w:hAnsi="Nestle Text TF AR Book" w:cs="Nestle Text TF AR Book"/>
          <w:sz w:val="22"/>
          <w:szCs w:val="22"/>
        </w:rPr>
      </w:pPr>
      <w:r w:rsidRPr="007C5CD4">
        <w:rPr>
          <w:rFonts w:ascii="Nestle Text TF AR Book" w:hAnsi="Nestle Text TF AR Book" w:cs="Nestle Text TF AR Book"/>
          <w:sz w:val="22"/>
          <w:szCs w:val="22"/>
        </w:rPr>
        <w:t>“</w:t>
      </w:r>
      <w:r w:rsidRPr="00C820D5">
        <w:rPr>
          <w:rFonts w:ascii="Nestle Text TF AR Book" w:hAnsi="Nestle Text TF AR Book" w:cs="Nestle Text TF AR Book"/>
          <w:i/>
          <w:iCs/>
          <w:sz w:val="22"/>
          <w:szCs w:val="22"/>
        </w:rPr>
        <w:t xml:space="preserve">Este reconhecimento é muito importante para a Nestlé, que se </w:t>
      </w:r>
      <w:r w:rsidR="005107ED" w:rsidRPr="00C820D5">
        <w:rPr>
          <w:rFonts w:ascii="Nestle Text TF AR Book" w:hAnsi="Nestle Text TF AR Book" w:cs="Nestle Text TF AR Book"/>
          <w:i/>
          <w:iCs/>
          <w:sz w:val="22"/>
          <w:szCs w:val="22"/>
        </w:rPr>
        <w:t>empenha</w:t>
      </w:r>
      <w:r w:rsidRPr="00C820D5">
        <w:rPr>
          <w:rFonts w:ascii="Nestle Text TF AR Book" w:hAnsi="Nestle Text TF AR Book" w:cs="Nestle Text TF AR Book"/>
          <w:i/>
          <w:iCs/>
          <w:sz w:val="22"/>
          <w:szCs w:val="22"/>
        </w:rPr>
        <w:t xml:space="preserve"> diariamente </w:t>
      </w:r>
      <w:r w:rsidR="006C3A4F" w:rsidRPr="00C820D5">
        <w:rPr>
          <w:rFonts w:ascii="Nestle Text TF AR Book" w:hAnsi="Nestle Text TF AR Book" w:cs="Nestle Text TF AR Book"/>
          <w:i/>
          <w:iCs/>
          <w:sz w:val="22"/>
          <w:szCs w:val="22"/>
        </w:rPr>
        <w:t>para</w:t>
      </w:r>
      <w:r w:rsidRPr="00C820D5">
        <w:rPr>
          <w:rFonts w:ascii="Nestle Text TF AR Book" w:hAnsi="Nestle Text TF AR Book" w:cs="Nestle Text TF AR Book"/>
          <w:i/>
          <w:iCs/>
          <w:sz w:val="22"/>
          <w:szCs w:val="22"/>
        </w:rPr>
        <w:t xml:space="preserve"> oferecer liberdade, recursos e oportunidades iguais no local de trabalho, independentemente do género. </w:t>
      </w:r>
      <w:r w:rsidR="00FD2C2D" w:rsidRPr="00C820D5">
        <w:rPr>
          <w:rFonts w:ascii="Nestle Text TF AR Book" w:hAnsi="Nestle Text TF AR Book" w:cs="Nestle Text TF AR Book"/>
          <w:i/>
          <w:iCs/>
          <w:sz w:val="22"/>
          <w:szCs w:val="22"/>
        </w:rPr>
        <w:t>Tendo por base</w:t>
      </w:r>
      <w:r w:rsidRPr="00C820D5">
        <w:rPr>
          <w:rFonts w:ascii="Nestle Text TF AR Book" w:hAnsi="Nestle Text TF AR Book" w:cs="Nestle Text TF AR Book"/>
          <w:i/>
          <w:iCs/>
          <w:sz w:val="22"/>
          <w:szCs w:val="22"/>
        </w:rPr>
        <w:t xml:space="preserve"> princípios contra a discriminação, violência e assédio, continuaremos </w:t>
      </w:r>
      <w:r w:rsidR="00907FF7" w:rsidRPr="00C820D5">
        <w:rPr>
          <w:rFonts w:ascii="Nestle Text TF AR Book" w:hAnsi="Nestle Text TF AR Book" w:cs="Nestle Text TF AR Book"/>
          <w:i/>
          <w:iCs/>
          <w:sz w:val="22"/>
          <w:szCs w:val="22"/>
        </w:rPr>
        <w:t xml:space="preserve">focados em </w:t>
      </w:r>
      <w:r w:rsidRPr="00C820D5">
        <w:rPr>
          <w:rFonts w:ascii="Nestle Text TF AR Book" w:hAnsi="Nestle Text TF AR Book" w:cs="Nestle Text TF AR Book"/>
          <w:i/>
          <w:iCs/>
          <w:sz w:val="22"/>
          <w:szCs w:val="22"/>
        </w:rPr>
        <w:t xml:space="preserve">construir uma força de trabalho mais justa, diversificada e inclusiva. </w:t>
      </w:r>
      <w:r w:rsidR="00FD2C2D" w:rsidRPr="00C820D5">
        <w:rPr>
          <w:rFonts w:ascii="Nestle Text TF AR Book" w:hAnsi="Nestle Text TF AR Book" w:cs="Nestle Text TF AR Book"/>
          <w:i/>
          <w:iCs/>
          <w:sz w:val="22"/>
          <w:szCs w:val="22"/>
        </w:rPr>
        <w:t>Acreditamos que t</w:t>
      </w:r>
      <w:r w:rsidRPr="00C820D5">
        <w:rPr>
          <w:rFonts w:ascii="Nestle Text TF AR Book" w:hAnsi="Nestle Text TF AR Book" w:cs="Nestle Text TF AR Book"/>
          <w:i/>
          <w:iCs/>
          <w:sz w:val="22"/>
          <w:szCs w:val="22"/>
        </w:rPr>
        <w:t xml:space="preserve">razer mais igualdade de género para o local de trabalho </w:t>
      </w:r>
      <w:r w:rsidR="000E1EB7" w:rsidRPr="00C820D5">
        <w:rPr>
          <w:rFonts w:ascii="Nestle Text TF AR Book" w:hAnsi="Nestle Text TF AR Book" w:cs="Nestle Text TF AR Book"/>
          <w:i/>
          <w:iCs/>
          <w:sz w:val="22"/>
          <w:szCs w:val="22"/>
        </w:rPr>
        <w:t xml:space="preserve">significa </w:t>
      </w:r>
      <w:r w:rsidRPr="00C820D5">
        <w:rPr>
          <w:rFonts w:ascii="Nestle Text TF AR Book" w:hAnsi="Nestle Text TF AR Book" w:cs="Nestle Text TF AR Book"/>
          <w:i/>
          <w:iCs/>
          <w:sz w:val="22"/>
          <w:szCs w:val="22"/>
        </w:rPr>
        <w:t>trazer melhores decisões e mais inovação</w:t>
      </w:r>
      <w:r w:rsidR="00FD2C2D" w:rsidRPr="00C820D5">
        <w:rPr>
          <w:rFonts w:ascii="Nestle Text TF AR Book" w:hAnsi="Nestle Text TF AR Book" w:cs="Nestle Text TF AR Book"/>
          <w:i/>
          <w:iCs/>
          <w:sz w:val="22"/>
          <w:szCs w:val="22"/>
        </w:rPr>
        <w:t>,</w:t>
      </w:r>
      <w:r w:rsidRPr="00C820D5">
        <w:rPr>
          <w:rFonts w:ascii="Nestle Text TF AR Book" w:hAnsi="Nestle Text TF AR Book" w:cs="Nestle Text TF AR Book"/>
          <w:i/>
          <w:iCs/>
          <w:sz w:val="22"/>
          <w:szCs w:val="22"/>
        </w:rPr>
        <w:t xml:space="preserve"> e continuaremos sempre a trabalhar nesse sentido</w:t>
      </w:r>
      <w:r w:rsidRPr="007C5CD4">
        <w:rPr>
          <w:rFonts w:ascii="Nestle Text TF AR Book" w:hAnsi="Nestle Text TF AR Book" w:cs="Nestle Text TF AR Book"/>
          <w:sz w:val="22"/>
          <w:szCs w:val="22"/>
        </w:rPr>
        <w:t xml:space="preserve">”, afirma </w:t>
      </w:r>
      <w:r w:rsidR="008F5109">
        <w:rPr>
          <w:rFonts w:ascii="Nestle Text TF AR Book" w:hAnsi="Nestle Text TF AR Book" w:cs="Nestle Text TF AR Book"/>
          <w:sz w:val="22"/>
          <w:szCs w:val="22"/>
        </w:rPr>
        <w:t xml:space="preserve">Maria do Rosário Vilhena, </w:t>
      </w:r>
      <w:r w:rsidR="00C820D5">
        <w:rPr>
          <w:rFonts w:ascii="Nestle Text TF AR Book" w:hAnsi="Nestle Text TF AR Book" w:cs="Nestle Text TF AR Book"/>
          <w:sz w:val="22"/>
          <w:szCs w:val="22"/>
        </w:rPr>
        <w:t>D</w:t>
      </w:r>
      <w:r w:rsidR="008F5109">
        <w:rPr>
          <w:rFonts w:ascii="Nestle Text TF AR Book" w:hAnsi="Nestle Text TF AR Book" w:cs="Nestle Text TF AR Book"/>
          <w:sz w:val="22"/>
          <w:szCs w:val="22"/>
        </w:rPr>
        <w:t>iretora de Recursos Humanos da Nestlé Portugal</w:t>
      </w:r>
      <w:r w:rsidR="00254092">
        <w:rPr>
          <w:rFonts w:ascii="Nestle Text TF AR Book" w:hAnsi="Nestle Text TF AR Book" w:cs="Nestle Text TF AR Book"/>
          <w:sz w:val="22"/>
          <w:szCs w:val="22"/>
        </w:rPr>
        <w:t>.</w:t>
      </w:r>
      <w:r w:rsidR="005107ED">
        <w:rPr>
          <w:rFonts w:ascii="Nestle Text TF AR Book" w:hAnsi="Nestle Text TF AR Book" w:cs="Nestle Text TF AR Book"/>
          <w:sz w:val="22"/>
          <w:szCs w:val="22"/>
        </w:rPr>
        <w:t xml:space="preserve"> </w:t>
      </w:r>
    </w:p>
    <w:p w14:paraId="3B69A225" w14:textId="0E1B4BC2" w:rsidR="006D4A56" w:rsidRPr="008955F4" w:rsidRDefault="004E4CBC" w:rsidP="0063260A">
      <w:pPr>
        <w:pBdr>
          <w:bottom w:val="single" w:sz="6" w:space="1" w:color="auto"/>
        </w:pBdr>
        <w:jc w:val="both"/>
        <w:rPr>
          <w:rFonts w:ascii="Nestle Text TF AR Book" w:hAnsi="Nestle Text TF AR Book" w:cs="Nestle Text TF AR Book"/>
          <w:sz w:val="22"/>
          <w:szCs w:val="22"/>
        </w:rPr>
      </w:pPr>
      <w:r w:rsidRPr="008955F4">
        <w:rPr>
          <w:rFonts w:ascii="Nestle Text TF AR Book" w:hAnsi="Nestle Text TF AR Book" w:cs="Nestle Text TF AR Book"/>
          <w:sz w:val="22"/>
          <w:szCs w:val="22"/>
        </w:rPr>
        <w:lastRenderedPageBreak/>
        <w:t xml:space="preserve"> </w:t>
      </w:r>
      <w:r w:rsidR="005107ED">
        <w:rPr>
          <w:rFonts w:ascii="Nestle Text TF AR Book" w:hAnsi="Nestle Text TF AR Book" w:cs="Nestle Text TF AR Book"/>
          <w:sz w:val="22"/>
          <w:szCs w:val="22"/>
        </w:rPr>
        <w:t xml:space="preserve"> </w:t>
      </w:r>
    </w:p>
    <w:p w14:paraId="642D6554" w14:textId="0F1A9876" w:rsidR="008955F4" w:rsidRPr="002C69B7" w:rsidRDefault="002C69B7" w:rsidP="0063260A">
      <w:pPr>
        <w:pBdr>
          <w:bottom w:val="single" w:sz="6" w:space="1" w:color="auto"/>
        </w:pBdr>
        <w:jc w:val="both"/>
        <w:rPr>
          <w:rFonts w:ascii="Nestle Text TF AR Book" w:hAnsi="Nestle Text TF AR Book" w:cs="Nestle Text TF AR Book"/>
          <w:sz w:val="22"/>
          <w:szCs w:val="22"/>
          <w:lang w:val="pt-PT"/>
        </w:rPr>
      </w:pPr>
      <w:r w:rsidRPr="002C69B7">
        <w:rPr>
          <w:rFonts w:ascii="Nestle Text TF AR Book" w:hAnsi="Nestle Text TF AR Book" w:cs="Nestle Text TF AR Book"/>
          <w:sz w:val="22"/>
          <w:szCs w:val="22"/>
          <w:lang w:val="pt-PT"/>
        </w:rPr>
        <w:t>A Nestlé é uma das 418 empresas, num total de 45 países, a aderir ao Bloomberg Gender-Equality Index (GEI) 2022, valor que tem vindo a crescer</w:t>
      </w:r>
      <w:r w:rsidR="003018BB">
        <w:rPr>
          <w:rFonts w:ascii="Nestle Text TF AR Book" w:hAnsi="Nestle Text TF AR Book" w:cs="Nestle Text TF AR Book"/>
          <w:sz w:val="22"/>
          <w:szCs w:val="22"/>
          <w:lang w:val="pt-PT"/>
        </w:rPr>
        <w:t>,</w:t>
      </w:r>
      <w:r w:rsidRPr="002C69B7">
        <w:rPr>
          <w:rFonts w:ascii="Nestle Text TF AR Book" w:hAnsi="Nestle Text TF AR Book" w:cs="Nestle Text TF AR Book"/>
          <w:sz w:val="22"/>
          <w:szCs w:val="22"/>
          <w:lang w:val="pt-PT"/>
        </w:rPr>
        <w:t xml:space="preserve"> consideravelmente</w:t>
      </w:r>
      <w:r w:rsidR="003018BB">
        <w:rPr>
          <w:rFonts w:ascii="Nestle Text TF AR Book" w:hAnsi="Nestle Text TF AR Book" w:cs="Nestle Text TF AR Book"/>
          <w:sz w:val="22"/>
          <w:szCs w:val="22"/>
          <w:lang w:val="pt-PT"/>
        </w:rPr>
        <w:t>,</w:t>
      </w:r>
      <w:r w:rsidRPr="002C69B7">
        <w:rPr>
          <w:rFonts w:ascii="Nestle Text TF AR Book" w:hAnsi="Nestle Text TF AR Book" w:cs="Nestle Text TF AR Book"/>
          <w:sz w:val="22"/>
          <w:szCs w:val="22"/>
          <w:lang w:val="pt-PT"/>
        </w:rPr>
        <w:t xml:space="preserve"> ao longo dos anos. </w:t>
      </w:r>
      <w:r w:rsidR="00340DB6">
        <w:rPr>
          <w:rFonts w:ascii="Nestle Text TF AR Book" w:hAnsi="Nestle Text TF AR Book" w:cs="Nestle Text TF AR Book"/>
          <w:sz w:val="22"/>
          <w:szCs w:val="22"/>
          <w:lang w:val="pt-PT"/>
        </w:rPr>
        <w:t>Este índice</w:t>
      </w:r>
      <w:r w:rsidRPr="002C69B7">
        <w:rPr>
          <w:rFonts w:ascii="Nestle Text TF AR Book" w:hAnsi="Nestle Text TF AR Book" w:cs="Nestle Text TF AR Book"/>
          <w:sz w:val="22"/>
          <w:szCs w:val="22"/>
          <w:lang w:val="pt-PT"/>
        </w:rPr>
        <w:t xml:space="preserve"> reconhece</w:t>
      </w:r>
      <w:r w:rsidR="00B93CFF">
        <w:rPr>
          <w:rFonts w:ascii="Nestle Text TF AR Book" w:hAnsi="Nestle Text TF AR Book" w:cs="Nestle Text TF AR Book"/>
          <w:sz w:val="22"/>
          <w:szCs w:val="22"/>
          <w:lang w:val="pt-PT"/>
        </w:rPr>
        <w:t xml:space="preserve"> </w:t>
      </w:r>
      <w:r w:rsidRPr="002C69B7">
        <w:rPr>
          <w:rFonts w:ascii="Nestle Text TF AR Book" w:hAnsi="Nestle Text TF AR Book" w:cs="Nestle Text TF AR Book"/>
          <w:sz w:val="22"/>
          <w:szCs w:val="22"/>
          <w:lang w:val="pt-PT"/>
        </w:rPr>
        <w:t xml:space="preserve">empresas </w:t>
      </w:r>
      <w:r w:rsidR="006A46BA">
        <w:rPr>
          <w:rFonts w:ascii="Nestle Text TF AR Book" w:hAnsi="Nestle Text TF AR Book" w:cs="Nestle Text TF AR Book"/>
          <w:sz w:val="22"/>
          <w:szCs w:val="22"/>
          <w:lang w:val="pt-PT"/>
        </w:rPr>
        <w:t xml:space="preserve">de diferentes </w:t>
      </w:r>
      <w:r w:rsidR="006A46BA" w:rsidRPr="002C69B7">
        <w:rPr>
          <w:rFonts w:ascii="Nestle Text TF AR Book" w:hAnsi="Nestle Text TF AR Book" w:cs="Nestle Text TF AR Book"/>
          <w:sz w:val="22"/>
          <w:szCs w:val="22"/>
          <w:lang w:val="pt-PT"/>
        </w:rPr>
        <w:t>setores</w:t>
      </w:r>
      <w:r w:rsidR="006A46BA">
        <w:rPr>
          <w:rFonts w:ascii="Nestle Text TF AR Book" w:hAnsi="Nestle Text TF AR Book" w:cs="Nestle Text TF AR Book"/>
          <w:sz w:val="22"/>
          <w:szCs w:val="22"/>
          <w:lang w:val="pt-PT"/>
        </w:rPr>
        <w:t xml:space="preserve"> - </w:t>
      </w:r>
      <w:r w:rsidR="006A46BA" w:rsidRPr="002C69B7">
        <w:rPr>
          <w:rFonts w:ascii="Nestle Text TF AR Book" w:hAnsi="Nestle Text TF AR Book" w:cs="Nestle Text TF AR Book"/>
          <w:sz w:val="22"/>
          <w:szCs w:val="22"/>
          <w:lang w:val="pt-PT"/>
        </w:rPr>
        <w:t>financeiro, tecnologia, utilities</w:t>
      </w:r>
      <w:r w:rsidR="006A46BA">
        <w:rPr>
          <w:rFonts w:ascii="Nestle Text TF AR Book" w:hAnsi="Nestle Text TF AR Book" w:cs="Nestle Text TF AR Book"/>
          <w:sz w:val="22"/>
          <w:szCs w:val="22"/>
          <w:lang w:val="pt-PT"/>
        </w:rPr>
        <w:t xml:space="preserve">, entre outros - </w:t>
      </w:r>
      <w:r w:rsidRPr="002C69B7">
        <w:rPr>
          <w:rFonts w:ascii="Nestle Text TF AR Book" w:hAnsi="Nestle Text TF AR Book" w:cs="Nestle Text TF AR Book"/>
          <w:sz w:val="22"/>
          <w:szCs w:val="22"/>
          <w:lang w:val="pt-PT"/>
        </w:rPr>
        <w:t xml:space="preserve">que se esforçam para criar um ambiente de trabalho </w:t>
      </w:r>
      <w:r w:rsidR="002A358E">
        <w:rPr>
          <w:rFonts w:ascii="Nestle Text TF AR Book" w:hAnsi="Nestle Text TF AR Book" w:cs="Nestle Text TF AR Book"/>
          <w:sz w:val="22"/>
          <w:szCs w:val="22"/>
          <w:lang w:val="pt-PT"/>
        </w:rPr>
        <w:t>inclusivo</w:t>
      </w:r>
      <w:r w:rsidRPr="002C69B7">
        <w:rPr>
          <w:rFonts w:ascii="Nestle Text TF AR Book" w:hAnsi="Nestle Text TF AR Book" w:cs="Nestle Text TF AR Book"/>
          <w:sz w:val="22"/>
          <w:szCs w:val="22"/>
          <w:lang w:val="pt-PT"/>
        </w:rPr>
        <w:t xml:space="preserve"> e alinhado com as necessidades dos </w:t>
      </w:r>
      <w:r w:rsidR="002C448D">
        <w:rPr>
          <w:rFonts w:ascii="Nestle Text TF AR Book" w:hAnsi="Nestle Text TF AR Book" w:cs="Nestle Text TF AR Book"/>
          <w:sz w:val="22"/>
          <w:szCs w:val="22"/>
          <w:lang w:val="pt-PT"/>
        </w:rPr>
        <w:t>colaboradores</w:t>
      </w:r>
      <w:r w:rsidR="00B93CFF">
        <w:rPr>
          <w:rFonts w:ascii="Nestle Text TF AR Book" w:hAnsi="Nestle Text TF AR Book" w:cs="Nestle Text TF AR Book"/>
          <w:sz w:val="22"/>
          <w:szCs w:val="22"/>
          <w:lang w:val="pt-PT"/>
        </w:rPr>
        <w:t xml:space="preserve">. </w:t>
      </w:r>
    </w:p>
    <w:p w14:paraId="3107640B" w14:textId="77777777" w:rsidR="002C69B7" w:rsidRDefault="002C69B7" w:rsidP="0063260A">
      <w:pPr>
        <w:pBdr>
          <w:bottom w:val="single" w:sz="6" w:space="1" w:color="auto"/>
        </w:pBdr>
        <w:jc w:val="both"/>
        <w:rPr>
          <w:rFonts w:ascii="Nestle Text TF AR Book" w:hAnsi="Nestle Text TF AR Book" w:cs="Nestle Text TF AR Book"/>
          <w:b/>
          <w:bCs/>
          <w:sz w:val="22"/>
          <w:szCs w:val="22"/>
          <w:u w:val="single"/>
          <w:lang w:val="pt-PT"/>
        </w:rPr>
      </w:pPr>
    </w:p>
    <w:p w14:paraId="268203B1" w14:textId="4BDB37E0" w:rsidR="002C69B7" w:rsidRDefault="002C69B7" w:rsidP="007D2876">
      <w:pPr>
        <w:pBdr>
          <w:bottom w:val="single" w:sz="6" w:space="1" w:color="auto"/>
        </w:pBdr>
        <w:jc w:val="both"/>
        <w:rPr>
          <w:rFonts w:ascii="Nestle Text TF AR Book" w:hAnsi="Nestle Text TF AR Book" w:cs="Nestle Text TF AR Book"/>
          <w:b/>
          <w:bCs/>
          <w:sz w:val="22"/>
          <w:szCs w:val="22"/>
          <w:u w:val="single"/>
          <w:lang w:val="pt-PT"/>
        </w:rPr>
      </w:pPr>
    </w:p>
    <w:p w14:paraId="33FB6A1D" w14:textId="4F2296ED" w:rsidR="00340DB6" w:rsidRDefault="00340DB6" w:rsidP="007D2876">
      <w:pPr>
        <w:pBdr>
          <w:bottom w:val="single" w:sz="6" w:space="1" w:color="auto"/>
        </w:pBdr>
        <w:jc w:val="both"/>
        <w:rPr>
          <w:rFonts w:ascii="Nestle Text TF AR Book" w:hAnsi="Nestle Text TF AR Book" w:cs="Nestle Text TF AR Book"/>
          <w:b/>
          <w:bCs/>
          <w:sz w:val="22"/>
          <w:szCs w:val="22"/>
          <w:u w:val="single"/>
          <w:lang w:val="pt-PT"/>
        </w:rPr>
      </w:pPr>
    </w:p>
    <w:p w14:paraId="7D46FC74" w14:textId="77777777" w:rsidR="008F5109" w:rsidRPr="00CF0BF4" w:rsidRDefault="008F5109" w:rsidP="008F5109">
      <w:pPr>
        <w:pBdr>
          <w:bottom w:val="single" w:sz="6" w:space="1" w:color="auto"/>
        </w:pBdr>
        <w:jc w:val="both"/>
        <w:rPr>
          <w:rFonts w:ascii="Nestle Text TF AR Book" w:hAnsi="Nestle Text TF AR Book" w:cs="Nestle Text TF AR Book"/>
          <w:sz w:val="22"/>
          <w:szCs w:val="22"/>
          <w:lang w:val="pt-PT"/>
        </w:rPr>
      </w:pPr>
    </w:p>
    <w:p w14:paraId="274FFC35" w14:textId="77777777" w:rsidR="008F5109" w:rsidRDefault="008F5109" w:rsidP="008F5109">
      <w:pPr>
        <w:pStyle w:val="paragraph"/>
        <w:spacing w:before="0" w:beforeAutospacing="0" w:after="0" w:afterAutospacing="0"/>
        <w:rPr>
          <w:rFonts w:ascii="Nestle Text TF Book" w:hAnsi="Nestle Text TF Book"/>
          <w:sz w:val="21"/>
          <w:szCs w:val="21"/>
        </w:rPr>
      </w:pPr>
    </w:p>
    <w:p w14:paraId="428B3FB7" w14:textId="77777777" w:rsidR="008F5109" w:rsidRPr="00FB5CF3" w:rsidRDefault="008F5109" w:rsidP="008F5109">
      <w:pPr>
        <w:rPr>
          <w:rFonts w:ascii="Nestle Text TF AR Book" w:eastAsia="Times New Roman" w:hAnsi="Nestle Text TF AR Book" w:cs="Nestle Text TF AR Book"/>
          <w:b/>
          <w:bCs/>
          <w:sz w:val="16"/>
          <w:szCs w:val="16"/>
          <w:u w:val="single"/>
        </w:rPr>
      </w:pPr>
      <w:r w:rsidRPr="00FB5CF3">
        <w:rPr>
          <w:rFonts w:ascii="Nestle Text TF AR Book" w:eastAsia="Times New Roman" w:hAnsi="Nestle Text TF AR Book" w:cs="Nestle Text TF AR Book"/>
          <w:b/>
          <w:bCs/>
          <w:sz w:val="16"/>
          <w:szCs w:val="16"/>
          <w:u w:val="single"/>
        </w:rPr>
        <w:t>Sobre a Nestlé</w:t>
      </w:r>
    </w:p>
    <w:p w14:paraId="73182DBD" w14:textId="77777777" w:rsidR="008F5109" w:rsidRPr="00FB5CF3" w:rsidRDefault="008F5109" w:rsidP="008F5109">
      <w:pPr>
        <w:jc w:val="both"/>
        <w:rPr>
          <w:rFonts w:ascii="Nestle Text TF AR Book" w:eastAsia="Times New Roman" w:hAnsi="Nestle Text TF AR Book" w:cs="Nestle Text TF AR Book"/>
          <w:sz w:val="16"/>
          <w:szCs w:val="16"/>
        </w:rPr>
      </w:pPr>
      <w:r w:rsidRPr="00FB5CF3">
        <w:rPr>
          <w:rFonts w:ascii="Nestle Text TF AR Book" w:eastAsia="Times New Roman" w:hAnsi="Nestle Text TF AR Book" w:cs="Nestle Text TF AR Book"/>
          <w:sz w:val="16"/>
          <w:szCs w:val="16"/>
        </w:rPr>
        <w:t xml:space="preserve">A Nestlé é a maior empresa de alimentos e bebidas do mundo. Está presente em 187 países em todo o mundo e os seus 291.000 colaboradores estão comprometidos com o propósito da Nestlé de </w:t>
      </w:r>
      <w:r w:rsidRPr="00FB5CF3">
        <w:rPr>
          <w:rFonts w:ascii="Nestle Text TF AR Book" w:eastAsia="Times New Roman" w:hAnsi="Nestle Text TF AR Book" w:cs="Nestle Text TF AR Book"/>
          <w:b/>
          <w:bCs/>
          <w:sz w:val="16"/>
          <w:szCs w:val="16"/>
        </w:rPr>
        <w:t>desenvolver o poder da alimentação para melhorar a qualidade de vida de todos, hoje e para as gerações futuras</w:t>
      </w:r>
      <w:r w:rsidRPr="00FB5CF3">
        <w:rPr>
          <w:rFonts w:ascii="Nestle Text TF AR Book" w:eastAsia="Times New Roman" w:hAnsi="Nestle Text TF AR Book" w:cs="Nestle Text TF AR Book"/>
          <w:sz w:val="16"/>
          <w:szCs w:val="16"/>
        </w:rPr>
        <w:t>. A Nestlé oferece um vasto portefólio de produtos e serviços para as pessoas e para os seus animais de companhia ao longo das suas vidas. As suas mais de 2000 marcas variam de ícones globais como NESCAFÉ ou NESPRESSO, até marcas locais amplamente reconhecidas como CERELAC, NESTUM e SICAL, entre muitas outras. A performance da Companhia é orientada pela sua estratégia de Nutrição, Saúde e Bem-estar e alicerçada em fortes compromissos com a sustentabilidade ambiental de todas as suas operações, cujo objetivo máximo é atingir a neutralidade carbónica em 2050. A Nestlé está sediada na vila suíça de Vevey, onde foi fundada há mais de 150 anos.</w:t>
      </w:r>
    </w:p>
    <w:p w14:paraId="019F98D6" w14:textId="77777777" w:rsidR="008F5109" w:rsidRPr="00FB5CF3" w:rsidRDefault="008F5109" w:rsidP="008F5109">
      <w:pPr>
        <w:jc w:val="both"/>
        <w:rPr>
          <w:rFonts w:ascii="Nestle Text TF AR Book" w:eastAsia="Times New Roman" w:hAnsi="Nestle Text TF AR Book" w:cs="Nestle Text TF AR Book"/>
          <w:sz w:val="16"/>
          <w:szCs w:val="16"/>
        </w:rPr>
      </w:pPr>
      <w:r w:rsidRPr="00FB5CF3">
        <w:rPr>
          <w:rFonts w:ascii="Nestle Text TF AR Book" w:eastAsia="Times New Roman" w:hAnsi="Nestle Text TF AR Book" w:cs="Nestle Text TF AR Book"/>
          <w:sz w:val="16"/>
          <w:szCs w:val="16"/>
        </w:rPr>
        <w:t>Em Portugal, a Nestlé está presente desde 1923 e tem atualmente 2311 Colaboradores, tendo gerado em 2020 um volume de negócios de 565 milhões de euros. Conta atualmente com duas fábricas (Porto e Avanca), um centro de distribuição (Avanca) e cinco delegações comerciais espalhadas pelo Continente e pelas ilhas.</w:t>
      </w:r>
    </w:p>
    <w:p w14:paraId="62B6EFE1" w14:textId="77777777" w:rsidR="008F5109" w:rsidRPr="00FB5CF3" w:rsidRDefault="008F5109" w:rsidP="008F5109">
      <w:pPr>
        <w:jc w:val="both"/>
        <w:rPr>
          <w:rFonts w:ascii="Nestle Text TF AR Book" w:hAnsi="Nestle Text TF AR Book" w:cs="Nestle Text TF AR Book"/>
          <w:sz w:val="16"/>
          <w:szCs w:val="16"/>
        </w:rPr>
      </w:pPr>
      <w:r w:rsidRPr="00FB5CF3">
        <w:rPr>
          <w:rFonts w:ascii="Nestle Text TF AR Book" w:eastAsia="Times New Roman" w:hAnsi="Nestle Text TF AR Book" w:cs="Nestle Text TF AR Book"/>
          <w:sz w:val="16"/>
          <w:szCs w:val="16"/>
        </w:rPr>
        <w:t xml:space="preserve">Para mais informações, consulte: </w:t>
      </w:r>
      <w:hyperlink r:id="rId11" w:history="1">
        <w:r w:rsidRPr="00FB5CF3">
          <w:rPr>
            <w:rStyle w:val="Hiperligao"/>
            <w:rFonts w:ascii="Nestle Text TF AR Book" w:eastAsia="Times New Roman" w:hAnsi="Nestle Text TF AR Book" w:cs="Nestle Text TF AR Book"/>
            <w:color w:val="0563C1"/>
            <w:sz w:val="16"/>
            <w:szCs w:val="16"/>
          </w:rPr>
          <w:t>www.nestle.pt</w:t>
        </w:r>
      </w:hyperlink>
    </w:p>
    <w:p w14:paraId="2F007DA6" w14:textId="77777777" w:rsidR="004E5391" w:rsidRPr="006234AE" w:rsidRDefault="004E5391" w:rsidP="002B5C4B">
      <w:pPr>
        <w:spacing w:line="280" w:lineRule="exact"/>
        <w:ind w:left="-567"/>
        <w:jc w:val="right"/>
        <w:rPr>
          <w:rFonts w:ascii="Nestle Text TF AR Book" w:hAnsi="Nestle Text TF AR Book" w:cs="Nestle Text TF AR Book"/>
          <w:sz w:val="22"/>
          <w:szCs w:val="22"/>
          <w:lang w:val="de-CH"/>
        </w:rPr>
      </w:pPr>
    </w:p>
    <w:p w14:paraId="40E12026" w14:textId="50EA9B66" w:rsidR="004E5391" w:rsidRDefault="004E5391" w:rsidP="002B5C4B">
      <w:pPr>
        <w:pStyle w:val="PRbasic"/>
        <w:ind w:left="-567"/>
        <w:jc w:val="right"/>
        <w:rPr>
          <w:rFonts w:ascii="Nestle Text TF AR Book" w:hAnsi="Nestle Text TF AR Book" w:cs="Nestle Text TF AR Book"/>
          <w:szCs w:val="22"/>
          <w:lang w:val="de-CH"/>
        </w:rPr>
      </w:pPr>
    </w:p>
    <w:p w14:paraId="53588A9F" w14:textId="06CAC531" w:rsidR="00583AA6" w:rsidRPr="00583AA6" w:rsidRDefault="00583AA6" w:rsidP="00583AA6">
      <w:pPr>
        <w:rPr>
          <w:lang w:val="de-CH"/>
        </w:rPr>
      </w:pPr>
    </w:p>
    <w:p w14:paraId="2BFB8A98" w14:textId="6C00BFFC" w:rsidR="00583AA6" w:rsidRPr="00583AA6" w:rsidRDefault="00583AA6" w:rsidP="00583AA6">
      <w:pPr>
        <w:rPr>
          <w:lang w:val="de-CH"/>
        </w:rPr>
      </w:pPr>
    </w:p>
    <w:sectPr w:rsidR="00583AA6" w:rsidRPr="00583AA6" w:rsidSect="003B3BBF">
      <w:headerReference w:type="first" r:id="rId12"/>
      <w:pgSz w:w="11900" w:h="16840" w:code="9"/>
      <w:pgMar w:top="1134" w:right="851" w:bottom="1134"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03E02" w14:textId="77777777" w:rsidR="001B2874" w:rsidRDefault="001B2874" w:rsidP="00E84FFA">
      <w:r>
        <w:separator/>
      </w:r>
    </w:p>
  </w:endnote>
  <w:endnote w:type="continuationSeparator" w:id="0">
    <w:p w14:paraId="283D9651" w14:textId="77777777" w:rsidR="001B2874" w:rsidRDefault="001B2874" w:rsidP="00E8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stle Text TF Book">
    <w:panose1 w:val="00000500000000000000"/>
    <w:charset w:val="00"/>
    <w:family w:val="auto"/>
    <w:pitch w:val="variable"/>
    <w:sig w:usb0="A00006FF" w:usb1="4000205B" w:usb2="00000000" w:usb3="00000000" w:csb0="0000009F" w:csb1="00000000"/>
  </w:font>
  <w:font w:name="Nestle Text Book">
    <w:charset w:val="00"/>
    <w:family w:val="auto"/>
    <w:pitch w:val="variable"/>
    <w:sig w:usb0="A00006FF" w:usb1="4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Nestle Text TF AR Book">
    <w:panose1 w:val="00000500000000000000"/>
    <w:charset w:val="00"/>
    <w:family w:val="auto"/>
    <w:pitch w:val="variable"/>
    <w:sig w:usb0="A00026FF" w:usb1="C000205B" w:usb2="0000000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4CCD5" w14:textId="77777777" w:rsidR="001B2874" w:rsidRDefault="001B2874" w:rsidP="00E84FFA">
      <w:r>
        <w:separator/>
      </w:r>
    </w:p>
  </w:footnote>
  <w:footnote w:type="continuationSeparator" w:id="0">
    <w:p w14:paraId="2F9D09C7" w14:textId="77777777" w:rsidR="001B2874" w:rsidRDefault="001B2874" w:rsidP="00E84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0010" w14:textId="77777777" w:rsidR="002D4C5C" w:rsidRDefault="000B2A3B">
    <w:pPr>
      <w:pStyle w:val="Cabealho"/>
    </w:pPr>
    <w:r>
      <w:rPr>
        <w:noProof/>
      </w:rPr>
      <w:drawing>
        <wp:anchor distT="0" distB="0" distL="114300" distR="114300" simplePos="0" relativeHeight="251658240" behindDoc="0" locked="0" layoutInCell="1" allowOverlap="1" wp14:anchorId="3628A81E" wp14:editId="50C66682">
          <wp:simplePos x="0" y="0"/>
          <wp:positionH relativeFrom="page">
            <wp:posOffset>0</wp:posOffset>
          </wp:positionH>
          <wp:positionV relativeFrom="page">
            <wp:posOffset>624</wp:posOffset>
          </wp:positionV>
          <wp:extent cx="7560000" cy="2075951"/>
          <wp:effectExtent l="0" t="0" r="3175" b="635"/>
          <wp:wrapNone/>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_haut.png"/>
                  <pic:cNvPicPr/>
                </pic:nvPicPr>
                <pic:blipFill>
                  <a:blip r:embed="rId1"/>
                  <a:stretch>
                    <a:fillRect/>
                  </a:stretch>
                </pic:blipFill>
                <pic:spPr>
                  <a:xfrm>
                    <a:off x="0" y="0"/>
                    <a:ext cx="7560000" cy="20759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E7C02"/>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7506B49"/>
    <w:multiLevelType w:val="hybridMultilevel"/>
    <w:tmpl w:val="DA02260E"/>
    <w:lvl w:ilvl="0" w:tplc="6EC4B5BC">
      <w:start w:val="1"/>
      <w:numFmt w:val="bullet"/>
      <w:pStyle w:val="PRpriorities"/>
      <w:lvlText w:val=""/>
      <w:lvlJc w:val="left"/>
      <w:pPr>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ED68AD"/>
    <w:multiLevelType w:val="multilevel"/>
    <w:tmpl w:val="DA02260E"/>
    <w:lvl w:ilvl="0">
      <w:start w:val="1"/>
      <w:numFmt w:val="bullet"/>
      <w:lvlText w:val=""/>
      <w:lvlJc w:val="left"/>
      <w:pPr>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A6"/>
    <w:rsid w:val="000053D5"/>
    <w:rsid w:val="00005E5A"/>
    <w:rsid w:val="00007F91"/>
    <w:rsid w:val="0001249A"/>
    <w:rsid w:val="000241FA"/>
    <w:rsid w:val="00031409"/>
    <w:rsid w:val="00036660"/>
    <w:rsid w:val="00036A2B"/>
    <w:rsid w:val="000418E4"/>
    <w:rsid w:val="0008354E"/>
    <w:rsid w:val="000A2C65"/>
    <w:rsid w:val="000B0EAD"/>
    <w:rsid w:val="000B2A3B"/>
    <w:rsid w:val="000C548F"/>
    <w:rsid w:val="000D2F3A"/>
    <w:rsid w:val="000E1EB7"/>
    <w:rsid w:val="000F0A7A"/>
    <w:rsid w:val="000F2C5C"/>
    <w:rsid w:val="000F39F8"/>
    <w:rsid w:val="00100F5F"/>
    <w:rsid w:val="0012033F"/>
    <w:rsid w:val="001548A1"/>
    <w:rsid w:val="00165D56"/>
    <w:rsid w:val="00170C0C"/>
    <w:rsid w:val="00172C47"/>
    <w:rsid w:val="00186DCF"/>
    <w:rsid w:val="001B2874"/>
    <w:rsid w:val="001B2F91"/>
    <w:rsid w:val="001B5132"/>
    <w:rsid w:val="001B5884"/>
    <w:rsid w:val="001B5B48"/>
    <w:rsid w:val="001D003F"/>
    <w:rsid w:val="001F3723"/>
    <w:rsid w:val="00214271"/>
    <w:rsid w:val="00216379"/>
    <w:rsid w:val="002306EF"/>
    <w:rsid w:val="00243199"/>
    <w:rsid w:val="00244009"/>
    <w:rsid w:val="00251A7F"/>
    <w:rsid w:val="00254092"/>
    <w:rsid w:val="002549FB"/>
    <w:rsid w:val="002623B3"/>
    <w:rsid w:val="00270876"/>
    <w:rsid w:val="00270AC3"/>
    <w:rsid w:val="00277DFA"/>
    <w:rsid w:val="002836C1"/>
    <w:rsid w:val="00285C47"/>
    <w:rsid w:val="002A358E"/>
    <w:rsid w:val="002A78C5"/>
    <w:rsid w:val="002B33BD"/>
    <w:rsid w:val="002B5C4B"/>
    <w:rsid w:val="002C448D"/>
    <w:rsid w:val="002C69B7"/>
    <w:rsid w:val="002C7244"/>
    <w:rsid w:val="002C7C37"/>
    <w:rsid w:val="002D4533"/>
    <w:rsid w:val="002D4C5C"/>
    <w:rsid w:val="002E56DB"/>
    <w:rsid w:val="002E6B79"/>
    <w:rsid w:val="002F0612"/>
    <w:rsid w:val="002F0C67"/>
    <w:rsid w:val="003018BB"/>
    <w:rsid w:val="0030490E"/>
    <w:rsid w:val="00307104"/>
    <w:rsid w:val="00307451"/>
    <w:rsid w:val="003150A5"/>
    <w:rsid w:val="00323438"/>
    <w:rsid w:val="0032667B"/>
    <w:rsid w:val="00340DB6"/>
    <w:rsid w:val="0034489C"/>
    <w:rsid w:val="00350A45"/>
    <w:rsid w:val="00354DBE"/>
    <w:rsid w:val="003629B7"/>
    <w:rsid w:val="00367B4F"/>
    <w:rsid w:val="00374D6E"/>
    <w:rsid w:val="00374F3F"/>
    <w:rsid w:val="00382CB0"/>
    <w:rsid w:val="003A277F"/>
    <w:rsid w:val="003A6D35"/>
    <w:rsid w:val="003B3BBF"/>
    <w:rsid w:val="003B49CF"/>
    <w:rsid w:val="003C5AC7"/>
    <w:rsid w:val="003D1BB4"/>
    <w:rsid w:val="003D26F8"/>
    <w:rsid w:val="003E56DA"/>
    <w:rsid w:val="003E5B02"/>
    <w:rsid w:val="003F2DB8"/>
    <w:rsid w:val="003F3D85"/>
    <w:rsid w:val="004032D6"/>
    <w:rsid w:val="00443D1C"/>
    <w:rsid w:val="004719E4"/>
    <w:rsid w:val="00485EB6"/>
    <w:rsid w:val="0049017F"/>
    <w:rsid w:val="004934C9"/>
    <w:rsid w:val="00495408"/>
    <w:rsid w:val="004B6FCC"/>
    <w:rsid w:val="004D58BC"/>
    <w:rsid w:val="004D7819"/>
    <w:rsid w:val="004E3F78"/>
    <w:rsid w:val="004E4CBC"/>
    <w:rsid w:val="004E5391"/>
    <w:rsid w:val="00503C11"/>
    <w:rsid w:val="005055BF"/>
    <w:rsid w:val="0050572D"/>
    <w:rsid w:val="005107ED"/>
    <w:rsid w:val="00536BFB"/>
    <w:rsid w:val="00545FDD"/>
    <w:rsid w:val="005471F9"/>
    <w:rsid w:val="00554B08"/>
    <w:rsid w:val="00564220"/>
    <w:rsid w:val="0057144B"/>
    <w:rsid w:val="005743F4"/>
    <w:rsid w:val="005746A6"/>
    <w:rsid w:val="00574A22"/>
    <w:rsid w:val="00575B41"/>
    <w:rsid w:val="00583AA6"/>
    <w:rsid w:val="00590866"/>
    <w:rsid w:val="00591A9B"/>
    <w:rsid w:val="00596F11"/>
    <w:rsid w:val="005A2C4C"/>
    <w:rsid w:val="005A54B2"/>
    <w:rsid w:val="005A61F5"/>
    <w:rsid w:val="005B00FC"/>
    <w:rsid w:val="005B2C49"/>
    <w:rsid w:val="005B4401"/>
    <w:rsid w:val="005D0788"/>
    <w:rsid w:val="005E05BF"/>
    <w:rsid w:val="005E481A"/>
    <w:rsid w:val="006065C1"/>
    <w:rsid w:val="00617C50"/>
    <w:rsid w:val="006234AE"/>
    <w:rsid w:val="0063260A"/>
    <w:rsid w:val="006328EA"/>
    <w:rsid w:val="00633311"/>
    <w:rsid w:val="00637C19"/>
    <w:rsid w:val="006408CF"/>
    <w:rsid w:val="0064524C"/>
    <w:rsid w:val="0064678F"/>
    <w:rsid w:val="00651949"/>
    <w:rsid w:val="006745AB"/>
    <w:rsid w:val="00682AE7"/>
    <w:rsid w:val="00685ACC"/>
    <w:rsid w:val="00690D84"/>
    <w:rsid w:val="006957D5"/>
    <w:rsid w:val="006A46BA"/>
    <w:rsid w:val="006A640E"/>
    <w:rsid w:val="006B0C0A"/>
    <w:rsid w:val="006B36EC"/>
    <w:rsid w:val="006C3457"/>
    <w:rsid w:val="006C3A4F"/>
    <w:rsid w:val="006C523F"/>
    <w:rsid w:val="006D4A56"/>
    <w:rsid w:val="006E7BC4"/>
    <w:rsid w:val="00701A0F"/>
    <w:rsid w:val="007145FF"/>
    <w:rsid w:val="0071595D"/>
    <w:rsid w:val="00747902"/>
    <w:rsid w:val="00753854"/>
    <w:rsid w:val="00764764"/>
    <w:rsid w:val="00771EE9"/>
    <w:rsid w:val="00791625"/>
    <w:rsid w:val="00792478"/>
    <w:rsid w:val="00792ED1"/>
    <w:rsid w:val="007A63CC"/>
    <w:rsid w:val="007B0EEF"/>
    <w:rsid w:val="007C5CD4"/>
    <w:rsid w:val="007C744B"/>
    <w:rsid w:val="007D2876"/>
    <w:rsid w:val="007E06B2"/>
    <w:rsid w:val="007E36FF"/>
    <w:rsid w:val="007E6ED6"/>
    <w:rsid w:val="007F0370"/>
    <w:rsid w:val="007F086B"/>
    <w:rsid w:val="00805F51"/>
    <w:rsid w:val="00843066"/>
    <w:rsid w:val="008437EB"/>
    <w:rsid w:val="00846869"/>
    <w:rsid w:val="00851C17"/>
    <w:rsid w:val="0086075B"/>
    <w:rsid w:val="008771F5"/>
    <w:rsid w:val="008955F4"/>
    <w:rsid w:val="008A5C12"/>
    <w:rsid w:val="008C74BA"/>
    <w:rsid w:val="008F5109"/>
    <w:rsid w:val="00900DEA"/>
    <w:rsid w:val="00905739"/>
    <w:rsid w:val="00905D26"/>
    <w:rsid w:val="00907B6A"/>
    <w:rsid w:val="00907FF7"/>
    <w:rsid w:val="00912C2B"/>
    <w:rsid w:val="00924D80"/>
    <w:rsid w:val="009565B9"/>
    <w:rsid w:val="00961B0A"/>
    <w:rsid w:val="00962354"/>
    <w:rsid w:val="00971BCD"/>
    <w:rsid w:val="009B2315"/>
    <w:rsid w:val="009C5DBF"/>
    <w:rsid w:val="009D5147"/>
    <w:rsid w:val="009D7487"/>
    <w:rsid w:val="009E1D1C"/>
    <w:rsid w:val="009E2243"/>
    <w:rsid w:val="009E2F77"/>
    <w:rsid w:val="00A058D3"/>
    <w:rsid w:val="00A10054"/>
    <w:rsid w:val="00A1062D"/>
    <w:rsid w:val="00A22C03"/>
    <w:rsid w:val="00A43044"/>
    <w:rsid w:val="00A5613A"/>
    <w:rsid w:val="00A61200"/>
    <w:rsid w:val="00A61676"/>
    <w:rsid w:val="00A67FCA"/>
    <w:rsid w:val="00A858CA"/>
    <w:rsid w:val="00A864AD"/>
    <w:rsid w:val="00A8755D"/>
    <w:rsid w:val="00A91F8A"/>
    <w:rsid w:val="00AB199A"/>
    <w:rsid w:val="00AC4407"/>
    <w:rsid w:val="00AD0EF8"/>
    <w:rsid w:val="00AE3BB9"/>
    <w:rsid w:val="00AF11E9"/>
    <w:rsid w:val="00B00E3F"/>
    <w:rsid w:val="00B15F96"/>
    <w:rsid w:val="00B21D31"/>
    <w:rsid w:val="00B4265B"/>
    <w:rsid w:val="00B551D8"/>
    <w:rsid w:val="00B668F4"/>
    <w:rsid w:val="00B93CFF"/>
    <w:rsid w:val="00B94868"/>
    <w:rsid w:val="00B94D60"/>
    <w:rsid w:val="00BA0755"/>
    <w:rsid w:val="00BA304F"/>
    <w:rsid w:val="00BA3E98"/>
    <w:rsid w:val="00BA530D"/>
    <w:rsid w:val="00BB4157"/>
    <w:rsid w:val="00BC1F9B"/>
    <w:rsid w:val="00BD58E2"/>
    <w:rsid w:val="00BE512F"/>
    <w:rsid w:val="00BE526B"/>
    <w:rsid w:val="00BF5517"/>
    <w:rsid w:val="00C00335"/>
    <w:rsid w:val="00C04507"/>
    <w:rsid w:val="00C3194C"/>
    <w:rsid w:val="00C53004"/>
    <w:rsid w:val="00C56B4E"/>
    <w:rsid w:val="00C63272"/>
    <w:rsid w:val="00C811C0"/>
    <w:rsid w:val="00C820D5"/>
    <w:rsid w:val="00C95BFE"/>
    <w:rsid w:val="00CA0A5E"/>
    <w:rsid w:val="00CA16F7"/>
    <w:rsid w:val="00CB0726"/>
    <w:rsid w:val="00CC0397"/>
    <w:rsid w:val="00CD6D19"/>
    <w:rsid w:val="00CE06A6"/>
    <w:rsid w:val="00CE1B03"/>
    <w:rsid w:val="00CF0BF4"/>
    <w:rsid w:val="00CF0E57"/>
    <w:rsid w:val="00CF1F44"/>
    <w:rsid w:val="00CF7B81"/>
    <w:rsid w:val="00CF7C09"/>
    <w:rsid w:val="00D1562C"/>
    <w:rsid w:val="00D47F4B"/>
    <w:rsid w:val="00D51024"/>
    <w:rsid w:val="00D90696"/>
    <w:rsid w:val="00D96E25"/>
    <w:rsid w:val="00DC378A"/>
    <w:rsid w:val="00DC45A7"/>
    <w:rsid w:val="00DC69AF"/>
    <w:rsid w:val="00DE00F4"/>
    <w:rsid w:val="00DF058E"/>
    <w:rsid w:val="00E20F82"/>
    <w:rsid w:val="00E31C6B"/>
    <w:rsid w:val="00E337CF"/>
    <w:rsid w:val="00E3498A"/>
    <w:rsid w:val="00E42A77"/>
    <w:rsid w:val="00E42D35"/>
    <w:rsid w:val="00E478A3"/>
    <w:rsid w:val="00E52C9B"/>
    <w:rsid w:val="00E712FE"/>
    <w:rsid w:val="00E74475"/>
    <w:rsid w:val="00E83547"/>
    <w:rsid w:val="00E84FFA"/>
    <w:rsid w:val="00E9048D"/>
    <w:rsid w:val="00ED2C54"/>
    <w:rsid w:val="00ED2D9D"/>
    <w:rsid w:val="00ED6FA2"/>
    <w:rsid w:val="00EE177C"/>
    <w:rsid w:val="00EE6D78"/>
    <w:rsid w:val="00EE7859"/>
    <w:rsid w:val="00EF4539"/>
    <w:rsid w:val="00F02364"/>
    <w:rsid w:val="00F117EC"/>
    <w:rsid w:val="00F43C9B"/>
    <w:rsid w:val="00F43FC2"/>
    <w:rsid w:val="00F47DE8"/>
    <w:rsid w:val="00F543C0"/>
    <w:rsid w:val="00F8386F"/>
    <w:rsid w:val="00FA1048"/>
    <w:rsid w:val="00FA2742"/>
    <w:rsid w:val="00FB14BC"/>
    <w:rsid w:val="00FB48A1"/>
    <w:rsid w:val="00FB662A"/>
    <w:rsid w:val="00FB6EB7"/>
    <w:rsid w:val="00FC7B0D"/>
    <w:rsid w:val="00FD2C2D"/>
    <w:rsid w:val="00FE73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32E3DA"/>
  <w15:chartTrackingRefBased/>
  <w15:docId w15:val="{05A22808-757E-4E92-B269-CACB065B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Rtitle">
    <w:name w:val="PR title"/>
    <w:basedOn w:val="Normal"/>
    <w:qFormat/>
    <w:rsid w:val="003A6D35"/>
    <w:pPr>
      <w:spacing w:before="1100" w:after="120" w:line="480" w:lineRule="exact"/>
    </w:pPr>
    <w:rPr>
      <w:rFonts w:ascii="Nestle Text TF Book" w:hAnsi="Nestle Text TF Book"/>
      <w:b/>
      <w:color w:val="FFFFFF" w:themeColor="background1"/>
      <w:sz w:val="48"/>
    </w:rPr>
  </w:style>
  <w:style w:type="paragraph" w:customStyle="1" w:styleId="PRtextwhite">
    <w:name w:val="PR text white"/>
    <w:basedOn w:val="PRtitle"/>
    <w:qFormat/>
    <w:rsid w:val="003A6D35"/>
    <w:pPr>
      <w:spacing w:before="0" w:after="0" w:line="280" w:lineRule="exact"/>
    </w:pPr>
    <w:rPr>
      <w:b w:val="0"/>
      <w:sz w:val="22"/>
    </w:rPr>
  </w:style>
  <w:style w:type="paragraph" w:customStyle="1" w:styleId="PRtopic">
    <w:name w:val="PR topic"/>
    <w:basedOn w:val="PRtextwhite"/>
    <w:qFormat/>
    <w:rsid w:val="002F0C67"/>
    <w:pPr>
      <w:spacing w:before="480" w:after="240" w:line="400" w:lineRule="exact"/>
    </w:pPr>
    <w:rPr>
      <w:b/>
      <w:color w:val="auto"/>
      <w:sz w:val="32"/>
    </w:rPr>
  </w:style>
  <w:style w:type="paragraph" w:customStyle="1" w:styleId="Default">
    <w:name w:val="Default"/>
    <w:rsid w:val="00E84FFA"/>
    <w:pPr>
      <w:autoSpaceDE w:val="0"/>
      <w:autoSpaceDN w:val="0"/>
      <w:adjustRightInd w:val="0"/>
    </w:pPr>
    <w:rPr>
      <w:rFonts w:ascii="Nestle Text Book" w:hAnsi="Nestle Text Book" w:cs="Nestle Text Book"/>
      <w:color w:val="000000"/>
      <w:lang w:val="fr-FR"/>
    </w:rPr>
  </w:style>
  <w:style w:type="paragraph" w:customStyle="1" w:styleId="PRpriorities">
    <w:name w:val="PR priorities"/>
    <w:basedOn w:val="PRtopic"/>
    <w:qFormat/>
    <w:rsid w:val="004E5391"/>
    <w:pPr>
      <w:numPr>
        <w:numId w:val="1"/>
      </w:numPr>
      <w:snapToGrid w:val="0"/>
      <w:spacing w:before="240" w:line="360" w:lineRule="exact"/>
      <w:contextualSpacing/>
    </w:pPr>
    <w:rPr>
      <w:b w:val="0"/>
      <w:sz w:val="28"/>
      <w:lang w:val="en-US"/>
    </w:rPr>
  </w:style>
  <w:style w:type="paragraph" w:customStyle="1" w:styleId="PRbasic">
    <w:name w:val="PR basic"/>
    <w:basedOn w:val="PRpriorities"/>
    <w:next w:val="Normal"/>
    <w:qFormat/>
    <w:rsid w:val="00E84FFA"/>
    <w:pPr>
      <w:numPr>
        <w:numId w:val="0"/>
      </w:numPr>
      <w:spacing w:before="0" w:after="0" w:line="280" w:lineRule="exact"/>
    </w:pPr>
    <w:rPr>
      <w:sz w:val="22"/>
    </w:rPr>
  </w:style>
  <w:style w:type="paragraph" w:customStyle="1" w:styleId="Introparagraph">
    <w:name w:val="Intro paragraph"/>
    <w:basedOn w:val="Normal"/>
    <w:uiPriority w:val="99"/>
    <w:rsid w:val="00E84FFA"/>
    <w:pPr>
      <w:tabs>
        <w:tab w:val="left" w:pos="277"/>
      </w:tabs>
      <w:suppressAutoHyphens/>
      <w:autoSpaceDE w:val="0"/>
      <w:autoSpaceDN w:val="0"/>
      <w:adjustRightInd w:val="0"/>
      <w:spacing w:line="320" w:lineRule="atLeast"/>
      <w:textAlignment w:val="center"/>
    </w:pPr>
    <w:rPr>
      <w:rFonts w:ascii="Nestle Text Book" w:hAnsi="Nestle Text Book" w:cs="Nestle Text Book"/>
      <w:color w:val="000000"/>
      <w:spacing w:val="-1"/>
      <w:sz w:val="28"/>
      <w:szCs w:val="28"/>
      <w:lang w:val="en-US"/>
    </w:rPr>
  </w:style>
  <w:style w:type="paragraph" w:customStyle="1" w:styleId="Paragraphestandard">
    <w:name w:val="[Paragraphe standard]"/>
    <w:basedOn w:val="Normal"/>
    <w:uiPriority w:val="99"/>
    <w:rsid w:val="00E84FFA"/>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Corpodetexto">
    <w:name w:val="Body Text"/>
    <w:basedOn w:val="Normal"/>
    <w:link w:val="CorpodetextoCarter"/>
    <w:uiPriority w:val="99"/>
    <w:rsid w:val="00E84FFA"/>
    <w:pPr>
      <w:tabs>
        <w:tab w:val="left" w:pos="277"/>
      </w:tabs>
      <w:autoSpaceDE w:val="0"/>
      <w:autoSpaceDN w:val="0"/>
      <w:adjustRightInd w:val="0"/>
      <w:spacing w:line="280" w:lineRule="atLeast"/>
      <w:textAlignment w:val="center"/>
    </w:pPr>
    <w:rPr>
      <w:rFonts w:ascii="Nestle Text Book" w:hAnsi="Nestle Text Book" w:cs="Nestle Text Book"/>
      <w:color w:val="000000"/>
      <w:spacing w:val="-1"/>
      <w:sz w:val="22"/>
      <w:szCs w:val="22"/>
      <w:lang w:val="en-US"/>
    </w:rPr>
  </w:style>
  <w:style w:type="character" w:customStyle="1" w:styleId="CorpodetextoCarter">
    <w:name w:val="Corpo de texto Caráter"/>
    <w:basedOn w:val="Tipodeletrapredefinidodopargrafo"/>
    <w:link w:val="Corpodetexto"/>
    <w:uiPriority w:val="99"/>
    <w:rsid w:val="00E84FFA"/>
    <w:rPr>
      <w:rFonts w:ascii="Nestle Text Book" w:hAnsi="Nestle Text Book" w:cs="Nestle Text Book"/>
      <w:color w:val="000000"/>
      <w:spacing w:val="-1"/>
      <w:sz w:val="22"/>
      <w:szCs w:val="22"/>
      <w:lang w:val="en-US"/>
    </w:rPr>
  </w:style>
  <w:style w:type="paragraph" w:customStyle="1" w:styleId="Subtitles">
    <w:name w:val="Subtitles"/>
    <w:basedOn w:val="Corpodetexto"/>
    <w:uiPriority w:val="99"/>
    <w:rsid w:val="00E84FFA"/>
    <w:rPr>
      <w:b/>
      <w:bCs/>
    </w:rPr>
  </w:style>
  <w:style w:type="paragraph" w:customStyle="1" w:styleId="Subtitle-lineabove">
    <w:name w:val="Subtitle - line above"/>
    <w:basedOn w:val="Subtitles"/>
    <w:uiPriority w:val="99"/>
    <w:rsid w:val="00E84FFA"/>
    <w:pPr>
      <w:pBdr>
        <w:top w:val="single" w:sz="4" w:space="19" w:color="auto"/>
      </w:pBdr>
    </w:pPr>
  </w:style>
  <w:style w:type="paragraph" w:customStyle="1" w:styleId="Contacts">
    <w:name w:val="Contacts"/>
    <w:basedOn w:val="Corpodetexto"/>
    <w:uiPriority w:val="99"/>
    <w:rsid w:val="00E84FFA"/>
    <w:pPr>
      <w:tabs>
        <w:tab w:val="left" w:pos="1417"/>
        <w:tab w:val="left" w:pos="3402"/>
      </w:tabs>
    </w:pPr>
  </w:style>
  <w:style w:type="paragraph" w:styleId="Cabealho">
    <w:name w:val="header"/>
    <w:basedOn w:val="Normal"/>
    <w:link w:val="CabealhoCarter"/>
    <w:uiPriority w:val="99"/>
    <w:unhideWhenUsed/>
    <w:rsid w:val="00E84FFA"/>
    <w:pPr>
      <w:tabs>
        <w:tab w:val="center" w:pos="4536"/>
        <w:tab w:val="right" w:pos="9072"/>
      </w:tabs>
    </w:pPr>
  </w:style>
  <w:style w:type="character" w:customStyle="1" w:styleId="CabealhoCarter">
    <w:name w:val="Cabeçalho Caráter"/>
    <w:basedOn w:val="Tipodeletrapredefinidodopargrafo"/>
    <w:link w:val="Cabealho"/>
    <w:uiPriority w:val="99"/>
    <w:rsid w:val="00E84FFA"/>
  </w:style>
  <w:style w:type="paragraph" w:styleId="Rodap">
    <w:name w:val="footer"/>
    <w:basedOn w:val="Normal"/>
    <w:link w:val="RodapCarter"/>
    <w:uiPriority w:val="99"/>
    <w:unhideWhenUsed/>
    <w:rsid w:val="00E84FFA"/>
    <w:pPr>
      <w:tabs>
        <w:tab w:val="center" w:pos="4536"/>
        <w:tab w:val="right" w:pos="9072"/>
      </w:tabs>
    </w:pPr>
  </w:style>
  <w:style w:type="character" w:customStyle="1" w:styleId="RodapCarter">
    <w:name w:val="Rodapé Caráter"/>
    <w:basedOn w:val="Tipodeletrapredefinidodopargrafo"/>
    <w:link w:val="Rodap"/>
    <w:uiPriority w:val="99"/>
    <w:rsid w:val="00E84FFA"/>
  </w:style>
  <w:style w:type="character" w:styleId="Nmerodepgina">
    <w:name w:val="page number"/>
    <w:basedOn w:val="Tipodeletrapredefinidodopargrafo"/>
    <w:uiPriority w:val="99"/>
    <w:semiHidden/>
    <w:unhideWhenUsed/>
    <w:rsid w:val="007E36FF"/>
  </w:style>
  <w:style w:type="table" w:styleId="TabelacomGrelha">
    <w:name w:val="Table Grid"/>
    <w:basedOn w:val="Tabelanormal"/>
    <w:uiPriority w:val="39"/>
    <w:rsid w:val="007E3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rsid w:val="006C3457"/>
  </w:style>
  <w:style w:type="character" w:styleId="Hiperligao">
    <w:name w:val="Hyperlink"/>
    <w:basedOn w:val="Tipodeletrapredefinidodopargrafo"/>
    <w:uiPriority w:val="99"/>
    <w:unhideWhenUsed/>
    <w:rsid w:val="00CE06A6"/>
    <w:rPr>
      <w:color w:val="0563C1" w:themeColor="hyperlink"/>
      <w:u w:val="single"/>
    </w:rPr>
  </w:style>
  <w:style w:type="character" w:styleId="MenoNoResolvida">
    <w:name w:val="Unresolved Mention"/>
    <w:basedOn w:val="Tipodeletrapredefinidodopargrafo"/>
    <w:uiPriority w:val="99"/>
    <w:semiHidden/>
    <w:unhideWhenUsed/>
    <w:rsid w:val="00CE06A6"/>
    <w:rPr>
      <w:color w:val="605E5C"/>
      <w:shd w:val="clear" w:color="auto" w:fill="E1DFDD"/>
    </w:rPr>
  </w:style>
  <w:style w:type="paragraph" w:styleId="NormalWeb">
    <w:name w:val="Normal (Web)"/>
    <w:basedOn w:val="Normal"/>
    <w:uiPriority w:val="99"/>
    <w:unhideWhenUsed/>
    <w:rsid w:val="006B0C0A"/>
    <w:pPr>
      <w:spacing w:before="100" w:beforeAutospacing="1" w:after="100" w:afterAutospacing="1"/>
    </w:pPr>
    <w:rPr>
      <w:rFonts w:ascii="Times New Roman" w:eastAsia="Times New Roman" w:hAnsi="Times New Roman" w:cs="Times New Roman"/>
      <w:lang w:val="pt-PT" w:eastAsia="pt-PT"/>
    </w:rPr>
  </w:style>
  <w:style w:type="character" w:styleId="nfase">
    <w:name w:val="Emphasis"/>
    <w:basedOn w:val="Tipodeletrapredefinidodopargrafo"/>
    <w:uiPriority w:val="20"/>
    <w:qFormat/>
    <w:rsid w:val="006B0C0A"/>
    <w:rPr>
      <w:i/>
      <w:iCs/>
    </w:rPr>
  </w:style>
  <w:style w:type="paragraph" w:customStyle="1" w:styleId="paragraph">
    <w:name w:val="paragraph"/>
    <w:basedOn w:val="Normal"/>
    <w:rsid w:val="008F5109"/>
    <w:pPr>
      <w:spacing w:before="100" w:beforeAutospacing="1" w:after="100" w:afterAutospacing="1"/>
    </w:pPr>
    <w:rPr>
      <w:rFonts w:ascii="Times New Roman" w:eastAsia="Times New Roman" w:hAnsi="Times New Roman" w:cs="Times New Roman"/>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90321">
      <w:bodyDiv w:val="1"/>
      <w:marLeft w:val="0"/>
      <w:marRight w:val="0"/>
      <w:marTop w:val="0"/>
      <w:marBottom w:val="0"/>
      <w:divBdr>
        <w:top w:val="none" w:sz="0" w:space="0" w:color="auto"/>
        <w:left w:val="none" w:sz="0" w:space="0" w:color="auto"/>
        <w:bottom w:val="none" w:sz="0" w:space="0" w:color="auto"/>
        <w:right w:val="none" w:sz="0" w:space="0" w:color="auto"/>
      </w:divBdr>
    </w:div>
    <w:div w:id="328143826">
      <w:bodyDiv w:val="1"/>
      <w:marLeft w:val="0"/>
      <w:marRight w:val="0"/>
      <w:marTop w:val="0"/>
      <w:marBottom w:val="0"/>
      <w:divBdr>
        <w:top w:val="none" w:sz="0" w:space="0" w:color="auto"/>
        <w:left w:val="none" w:sz="0" w:space="0" w:color="auto"/>
        <w:bottom w:val="none" w:sz="0" w:space="0" w:color="auto"/>
        <w:right w:val="none" w:sz="0" w:space="0" w:color="auto"/>
      </w:divBdr>
    </w:div>
    <w:div w:id="439837424">
      <w:bodyDiv w:val="1"/>
      <w:marLeft w:val="0"/>
      <w:marRight w:val="0"/>
      <w:marTop w:val="0"/>
      <w:marBottom w:val="0"/>
      <w:divBdr>
        <w:top w:val="none" w:sz="0" w:space="0" w:color="auto"/>
        <w:left w:val="none" w:sz="0" w:space="0" w:color="auto"/>
        <w:bottom w:val="none" w:sz="0" w:space="0" w:color="auto"/>
        <w:right w:val="none" w:sz="0" w:space="0" w:color="auto"/>
      </w:divBdr>
    </w:div>
    <w:div w:id="666783170">
      <w:bodyDiv w:val="1"/>
      <w:marLeft w:val="0"/>
      <w:marRight w:val="0"/>
      <w:marTop w:val="0"/>
      <w:marBottom w:val="0"/>
      <w:divBdr>
        <w:top w:val="none" w:sz="0" w:space="0" w:color="auto"/>
        <w:left w:val="none" w:sz="0" w:space="0" w:color="auto"/>
        <w:bottom w:val="none" w:sz="0" w:space="0" w:color="auto"/>
        <w:right w:val="none" w:sz="0" w:space="0" w:color="auto"/>
      </w:divBdr>
    </w:div>
    <w:div w:id="1225221086">
      <w:bodyDiv w:val="1"/>
      <w:marLeft w:val="0"/>
      <w:marRight w:val="0"/>
      <w:marTop w:val="0"/>
      <w:marBottom w:val="0"/>
      <w:divBdr>
        <w:top w:val="none" w:sz="0" w:space="0" w:color="auto"/>
        <w:left w:val="none" w:sz="0" w:space="0" w:color="auto"/>
        <w:bottom w:val="none" w:sz="0" w:space="0" w:color="auto"/>
        <w:right w:val="none" w:sz="0" w:space="0" w:color="auto"/>
      </w:divBdr>
    </w:div>
    <w:div w:id="1605722970">
      <w:bodyDiv w:val="1"/>
      <w:marLeft w:val="0"/>
      <w:marRight w:val="0"/>
      <w:marTop w:val="0"/>
      <w:marBottom w:val="0"/>
      <w:divBdr>
        <w:top w:val="none" w:sz="0" w:space="0" w:color="auto"/>
        <w:left w:val="none" w:sz="0" w:space="0" w:color="auto"/>
        <w:bottom w:val="none" w:sz="0" w:space="0" w:color="auto"/>
        <w:right w:val="none" w:sz="0" w:space="0" w:color="auto"/>
      </w:divBdr>
    </w:div>
    <w:div w:id="1689670779">
      <w:bodyDiv w:val="1"/>
      <w:marLeft w:val="0"/>
      <w:marRight w:val="0"/>
      <w:marTop w:val="0"/>
      <w:marBottom w:val="0"/>
      <w:divBdr>
        <w:top w:val="none" w:sz="0" w:space="0" w:color="auto"/>
        <w:left w:val="none" w:sz="0" w:space="0" w:color="auto"/>
        <w:bottom w:val="none" w:sz="0" w:space="0" w:color="auto"/>
        <w:right w:val="none" w:sz="0" w:space="0" w:color="auto"/>
      </w:divBdr>
    </w:div>
    <w:div w:id="20766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stle.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HOME\PTCARVALAN3\DOCUMENTOS%202020\Comunicados\Novo%20template\Press_Release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D1E93A8995AA4BB175F65C38644753" ma:contentTypeVersion="0" ma:contentTypeDescription="Create a new document." ma:contentTypeScope="" ma:versionID="1a9a2f30fd155bd347bdc947a7fe3b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934E-A131-4421-BB17-404E5196CFE5}">
  <ds:schemaRefs>
    <ds:schemaRef ds:uri="http://schemas.microsoft.com/sharepoint/v3/contenttype/forms"/>
  </ds:schemaRefs>
</ds:datastoreItem>
</file>

<file path=customXml/itemProps2.xml><?xml version="1.0" encoding="utf-8"?>
<ds:datastoreItem xmlns:ds="http://schemas.openxmlformats.org/officeDocument/2006/customXml" ds:itemID="{1E9357A1-EC0A-46A0-84C1-441C532B100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9D4C646-C937-4875-B50B-A0A4DDAD1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6E0421-9518-4C8D-8D9A-E28DF081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Press_Release_Template</Template>
  <TotalTime>11</TotalTime>
  <Pages>2</Pages>
  <Words>651</Words>
  <Characters>3516</Characters>
  <Application>Microsoft Office Word</Application>
  <DocSecurity>0</DocSecurity>
  <Lines>29</Lines>
  <Paragraphs>8</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PTCarvalAn3</dc:creator>
  <cp:keywords/>
  <dc:description/>
  <cp:lastModifiedBy>Ferreira,Vera,PT-Linda a Velha</cp:lastModifiedBy>
  <cp:revision>7</cp:revision>
  <dcterms:created xsi:type="dcterms:W3CDTF">2022-02-08T17:42:00Z</dcterms:created>
  <dcterms:modified xsi:type="dcterms:W3CDTF">2022-02-09T16:36:00Z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2020-05-26T10:11:23Z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ce9d5f10-8b38-4367-aeb2-0000a8cfbac4</vt:lpwstr>
  </property>
  <property fmtid="{D5CDD505-2E9C-101B-9397-08002B2CF9AE}" pid="8" name="MSIP_Label_1ada0a2f-b917-4d51-b0d0-d418a10c8b23_ContentBits">
    <vt:lpwstr>0</vt:lpwstr>
  </property>
  <property fmtid="{D5CDD505-2E9C-101B-9397-08002B2CF9AE}" pid="9" name="ContentTypeId">
    <vt:lpwstr>0x010100E3D1E93A8995AA4BB175F65C38644753</vt:lpwstr>
  </property>
</Properties>
</file>