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79FAFC5D" w14:textId="4E2AAF8B" w:rsidR="00F90157" w:rsidRPr="00906693" w:rsidRDefault="00F90157" w:rsidP="00F90157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566E50">
        <w:rPr>
          <w:rFonts w:cs="Calibri"/>
          <w:sz w:val="24"/>
          <w:szCs w:val="24"/>
        </w:rPr>
        <w:t>Nowicka</w:t>
      </w:r>
      <w:r w:rsidRPr="00906693">
        <w:rPr>
          <w:rFonts w:cs="Calibri"/>
          <w:sz w:val="24"/>
          <w:szCs w:val="24"/>
        </w:rPr>
        <w:t>, PARP</w:t>
      </w:r>
    </w:p>
    <w:p w14:paraId="2CB067FC" w14:textId="180C8DD4" w:rsidR="00F90157" w:rsidRPr="00E14005" w:rsidRDefault="00F90157" w:rsidP="00F90157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213163" w:rsidRPr="006C4593">
          <w:rPr>
            <w:rStyle w:val="Hipercze"/>
            <w:sz w:val="24"/>
            <w:szCs w:val="24"/>
            <w:lang w:val="en-US"/>
          </w:rPr>
          <w:t>luiza_nowicka@parp.gov.pl</w:t>
        </w:r>
      </w:hyperlink>
      <w:r w:rsidRPr="00E14005">
        <w:rPr>
          <w:sz w:val="24"/>
          <w:szCs w:val="24"/>
          <w:lang w:val="en-US"/>
        </w:rPr>
        <w:t xml:space="preserve"> </w:t>
      </w:r>
    </w:p>
    <w:p w14:paraId="0691ED1E" w14:textId="5EE7725C" w:rsidR="00F90157" w:rsidRPr="00906693" w:rsidRDefault="00F90157" w:rsidP="00F90157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324119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466D80F0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A06117">
        <w:rPr>
          <w:rFonts w:cs="Calibri"/>
          <w:sz w:val="24"/>
          <w:szCs w:val="24"/>
        </w:rPr>
        <w:t>10</w:t>
      </w:r>
      <w:r w:rsidRPr="008614C9">
        <w:rPr>
          <w:rFonts w:cs="Calibri"/>
          <w:sz w:val="24"/>
          <w:szCs w:val="24"/>
        </w:rPr>
        <w:t>.</w:t>
      </w:r>
      <w:r w:rsidR="00414CDC">
        <w:rPr>
          <w:rFonts w:cs="Calibri"/>
          <w:sz w:val="24"/>
          <w:szCs w:val="24"/>
        </w:rPr>
        <w:t>0</w:t>
      </w:r>
      <w:r w:rsidR="00A06117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>.202</w:t>
      </w:r>
      <w:r w:rsidR="00414CDC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2723FA19" w14:textId="77777777" w:rsidR="00414CDC" w:rsidRDefault="00414CDC" w:rsidP="0095591D">
      <w:pPr>
        <w:spacing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14:paraId="234228E0" w14:textId="64562449" w:rsidR="00075434" w:rsidRPr="00F6355D" w:rsidRDefault="00075434" w:rsidP="005B6E58">
      <w:pPr>
        <w:pStyle w:val="Nagwek1"/>
        <w:spacing w:after="360"/>
        <w:jc w:val="center"/>
        <w:rPr>
          <w:b/>
          <w:bCs/>
          <w:color w:val="000000" w:themeColor="text1"/>
        </w:rPr>
      </w:pPr>
      <w:r w:rsidRPr="00F6355D">
        <w:rPr>
          <w:b/>
          <w:bCs/>
          <w:color w:val="000000" w:themeColor="text1"/>
        </w:rPr>
        <w:t>Programy europejskie czekają na wnioski przedsiębiorców</w:t>
      </w:r>
    </w:p>
    <w:p w14:paraId="117D57CF" w14:textId="66A9AB79" w:rsidR="00075434" w:rsidRDefault="00075434" w:rsidP="005B6E58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075434">
        <w:rPr>
          <w:rFonts w:asciiTheme="majorHAnsi" w:hAnsiTheme="majorHAnsi" w:cs="Calibri"/>
          <w:b/>
          <w:bCs/>
          <w:sz w:val="24"/>
          <w:szCs w:val="24"/>
        </w:rPr>
        <w:t xml:space="preserve">Fundusze Europejskie są otwarte na wnioskodawców. Laureaci konkursu „Granty na Eurogranty” mogą starać się o zdobycie </w:t>
      </w:r>
      <w:r w:rsidR="0056235F" w:rsidRPr="0056235F">
        <w:rPr>
          <w:b/>
          <w:sz w:val="24"/>
          <w:szCs w:val="24"/>
        </w:rPr>
        <w:t xml:space="preserve">grantu w ramach programu UE, w szczególności: </w:t>
      </w:r>
      <w:r w:rsidR="000E57DC" w:rsidRPr="0056235F">
        <w:rPr>
          <w:b/>
          <w:sz w:val="24"/>
          <w:szCs w:val="24"/>
        </w:rPr>
        <w:t>Horyzont Europa</w:t>
      </w:r>
      <w:r w:rsidR="000E57DC">
        <w:rPr>
          <w:b/>
          <w:sz w:val="24"/>
          <w:szCs w:val="24"/>
        </w:rPr>
        <w:t>,</w:t>
      </w:r>
      <w:r w:rsidR="000E57DC" w:rsidRPr="0056235F">
        <w:rPr>
          <w:b/>
          <w:sz w:val="24"/>
          <w:szCs w:val="24"/>
        </w:rPr>
        <w:t xml:space="preserve"> </w:t>
      </w:r>
      <w:r w:rsidR="00FC43FE" w:rsidRPr="0056235F">
        <w:rPr>
          <w:b/>
          <w:sz w:val="24"/>
          <w:szCs w:val="24"/>
        </w:rPr>
        <w:t xml:space="preserve">Kreatywna Europa, LIFE </w:t>
      </w:r>
      <w:r w:rsidR="0056235F" w:rsidRPr="0056235F">
        <w:rPr>
          <w:b/>
          <w:sz w:val="24"/>
          <w:szCs w:val="24"/>
        </w:rPr>
        <w:t xml:space="preserve">oraz </w:t>
      </w:r>
      <w:r w:rsidR="000E57DC">
        <w:rPr>
          <w:b/>
          <w:sz w:val="24"/>
          <w:szCs w:val="24"/>
        </w:rPr>
        <w:t xml:space="preserve">w ramach </w:t>
      </w:r>
      <w:r w:rsidR="0056235F" w:rsidRPr="0056235F">
        <w:rPr>
          <w:b/>
          <w:sz w:val="24"/>
          <w:szCs w:val="24"/>
        </w:rPr>
        <w:t>inn</w:t>
      </w:r>
      <w:r w:rsidR="000E57DC">
        <w:rPr>
          <w:b/>
          <w:sz w:val="24"/>
          <w:szCs w:val="24"/>
        </w:rPr>
        <w:t>ych</w:t>
      </w:r>
      <w:r w:rsidR="0056235F" w:rsidRPr="0056235F">
        <w:rPr>
          <w:b/>
          <w:sz w:val="24"/>
          <w:szCs w:val="24"/>
        </w:rPr>
        <w:t xml:space="preserve"> program</w:t>
      </w:r>
      <w:r w:rsidR="000E57DC">
        <w:rPr>
          <w:b/>
          <w:sz w:val="24"/>
          <w:szCs w:val="24"/>
        </w:rPr>
        <w:t>ów</w:t>
      </w:r>
      <w:r w:rsidR="0056235F" w:rsidRPr="0056235F">
        <w:rPr>
          <w:b/>
          <w:sz w:val="24"/>
          <w:szCs w:val="24"/>
        </w:rPr>
        <w:t xml:space="preserve"> zarządzan</w:t>
      </w:r>
      <w:r w:rsidR="000E57DC">
        <w:rPr>
          <w:b/>
          <w:sz w:val="24"/>
          <w:szCs w:val="24"/>
        </w:rPr>
        <w:t>ych</w:t>
      </w:r>
      <w:r w:rsidR="0056235F" w:rsidRPr="0056235F">
        <w:rPr>
          <w:b/>
          <w:sz w:val="24"/>
          <w:szCs w:val="24"/>
        </w:rPr>
        <w:t xml:space="preserve"> centralnie przez Komisję Europejską, w tym </w:t>
      </w:r>
      <w:proofErr w:type="spellStart"/>
      <w:r w:rsidR="000E57DC" w:rsidRPr="000E57DC">
        <w:rPr>
          <w:b/>
          <w:sz w:val="24"/>
          <w:szCs w:val="24"/>
        </w:rPr>
        <w:t>Social</w:t>
      </w:r>
      <w:proofErr w:type="spellEnd"/>
      <w:r w:rsidR="000E57DC" w:rsidRPr="000E57DC">
        <w:rPr>
          <w:b/>
          <w:sz w:val="24"/>
          <w:szCs w:val="24"/>
        </w:rPr>
        <w:t xml:space="preserve"> </w:t>
      </w:r>
      <w:proofErr w:type="spellStart"/>
      <w:r w:rsidR="000E57DC" w:rsidRPr="000E57DC">
        <w:rPr>
          <w:b/>
          <w:sz w:val="24"/>
          <w:szCs w:val="24"/>
        </w:rPr>
        <w:t>Prerogative</w:t>
      </w:r>
      <w:proofErr w:type="spellEnd"/>
      <w:r w:rsidR="000E57DC" w:rsidRPr="000E57DC">
        <w:rPr>
          <w:b/>
          <w:sz w:val="24"/>
          <w:szCs w:val="24"/>
        </w:rPr>
        <w:t xml:space="preserve"> and </w:t>
      </w:r>
      <w:proofErr w:type="spellStart"/>
      <w:r w:rsidR="000E57DC" w:rsidRPr="000E57DC">
        <w:rPr>
          <w:b/>
          <w:sz w:val="24"/>
          <w:szCs w:val="24"/>
        </w:rPr>
        <w:t>Specific</w:t>
      </w:r>
      <w:proofErr w:type="spellEnd"/>
      <w:r w:rsidR="000E57DC" w:rsidRPr="000E57DC">
        <w:rPr>
          <w:b/>
          <w:sz w:val="24"/>
          <w:szCs w:val="24"/>
        </w:rPr>
        <w:t xml:space="preserve"> </w:t>
      </w:r>
      <w:proofErr w:type="spellStart"/>
      <w:r w:rsidR="000E57DC" w:rsidRPr="000E57DC">
        <w:rPr>
          <w:b/>
          <w:sz w:val="24"/>
          <w:szCs w:val="24"/>
        </w:rPr>
        <w:t>Competencies</w:t>
      </w:r>
      <w:proofErr w:type="spellEnd"/>
      <w:r w:rsidR="000E57DC" w:rsidRPr="000E57DC">
        <w:rPr>
          <w:b/>
          <w:sz w:val="24"/>
          <w:szCs w:val="24"/>
        </w:rPr>
        <w:t xml:space="preserve"> Lines</w:t>
      </w:r>
      <w:r w:rsidR="000E57DC">
        <w:rPr>
          <w:b/>
          <w:sz w:val="24"/>
          <w:szCs w:val="24"/>
        </w:rPr>
        <w:t xml:space="preserve"> czy</w:t>
      </w:r>
      <w:r w:rsidR="0056235F" w:rsidRPr="0056235F">
        <w:rPr>
          <w:b/>
          <w:sz w:val="24"/>
          <w:szCs w:val="24"/>
        </w:rPr>
        <w:t xml:space="preserve"> Single Market </w:t>
      </w:r>
      <w:proofErr w:type="spellStart"/>
      <w:r w:rsidR="0056235F" w:rsidRPr="0056235F">
        <w:rPr>
          <w:b/>
          <w:sz w:val="24"/>
          <w:szCs w:val="24"/>
        </w:rPr>
        <w:t>Programme</w:t>
      </w:r>
      <w:proofErr w:type="spellEnd"/>
      <w:r w:rsidR="0056235F" w:rsidRPr="0056235F">
        <w:rPr>
          <w:b/>
          <w:sz w:val="24"/>
          <w:szCs w:val="24"/>
        </w:rPr>
        <w:t>.</w:t>
      </w:r>
      <w:r w:rsidR="0056235F">
        <w:t xml:space="preserve"> </w:t>
      </w:r>
      <w:r w:rsidR="00F6355D">
        <w:rPr>
          <w:rFonts w:asciiTheme="majorHAnsi" w:hAnsiTheme="majorHAnsi" w:cs="Calibri"/>
          <w:b/>
          <w:bCs/>
          <w:sz w:val="24"/>
          <w:szCs w:val="24"/>
        </w:rPr>
        <w:t>Wsparcie jest dedykowane przedsiębiorcom z sektora MŚP</w:t>
      </w:r>
      <w:r w:rsidR="003E0E70">
        <w:rPr>
          <w:rFonts w:asciiTheme="majorHAnsi" w:hAnsiTheme="majorHAnsi" w:cs="Calibri"/>
          <w:b/>
          <w:bCs/>
          <w:sz w:val="24"/>
          <w:szCs w:val="24"/>
        </w:rPr>
        <w:t xml:space="preserve"> w ramach Programu Inteligentny Rozwój.</w:t>
      </w:r>
    </w:p>
    <w:p w14:paraId="39FAB771" w14:textId="364993C2" w:rsidR="00075434" w:rsidRPr="00075434" w:rsidRDefault="0056235F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Do 11 sierpnia 2022 r. można składać</w:t>
      </w:r>
      <w:r w:rsidR="00075434"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wniosk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i</w:t>
      </w:r>
      <w:r w:rsidR="00075434"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w konkursie „Granty na Eurogranty”.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="00075434"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o inicjatywa dedykowana mikro, małym i średnim przedsiębiorstwom, które potrzebują wsparcia finansowego w przygotowaniu </w:t>
      </w:r>
      <w:r w:rsidR="000F6F7F">
        <w:rPr>
          <w:rFonts w:cstheme="minorHAnsi"/>
          <w:color w:val="000000"/>
          <w:sz w:val="24"/>
          <w:szCs w:val="24"/>
          <w:shd w:val="clear" w:color="auto" w:fill="FFFFFF"/>
        </w:rPr>
        <w:t>wniosku projektowego</w:t>
      </w:r>
      <w:r w:rsidR="00075434"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do programów organizowanych przez Unię Europejską.</w:t>
      </w:r>
    </w:p>
    <w:p w14:paraId="0A29620B" w14:textId="44024543" w:rsidR="00075434" w:rsidRDefault="00075434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– Konkurs ma na celu ułatwienie polskim firmom procesu aplikacji o granty europejskie. Finansowanie </w:t>
      </w:r>
      <w:r w:rsidR="000E57DC">
        <w:rPr>
          <w:rFonts w:cstheme="minorHAnsi"/>
          <w:color w:val="000000"/>
          <w:sz w:val="24"/>
          <w:szCs w:val="24"/>
          <w:shd w:val="clear" w:color="auto" w:fill="FFFFFF"/>
        </w:rPr>
        <w:t xml:space="preserve">ma wesprzeć przedsiębiorcę w przygotowaniu </w:t>
      </w:r>
      <w:r w:rsidR="00FC43FE">
        <w:rPr>
          <w:rFonts w:cstheme="minorHAnsi"/>
          <w:color w:val="000000"/>
          <w:sz w:val="24"/>
          <w:szCs w:val="24"/>
          <w:shd w:val="clear" w:color="auto" w:fill="FFFFFF"/>
        </w:rPr>
        <w:t xml:space="preserve">aplikacji do konkursu i 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>moż</w:t>
      </w:r>
      <w:r w:rsidR="00FC43FE">
        <w:rPr>
          <w:rFonts w:cstheme="minorHAnsi"/>
          <w:color w:val="000000"/>
          <w:sz w:val="24"/>
          <w:szCs w:val="24"/>
          <w:shd w:val="clear" w:color="auto" w:fill="FFFFFF"/>
        </w:rPr>
        <w:t>e być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przeznacz</w:t>
      </w:r>
      <w:r w:rsidR="00FC43FE">
        <w:rPr>
          <w:rFonts w:cstheme="minorHAnsi"/>
          <w:color w:val="000000"/>
          <w:sz w:val="24"/>
          <w:szCs w:val="24"/>
          <w:shd w:val="clear" w:color="auto" w:fill="FFFFFF"/>
        </w:rPr>
        <w:t xml:space="preserve">one 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na koszty związane z usługami doradczymi, </w:t>
      </w:r>
      <w:r w:rsidR="000E57DC">
        <w:rPr>
          <w:rFonts w:cstheme="minorHAnsi"/>
          <w:color w:val="000000"/>
          <w:sz w:val="24"/>
          <w:szCs w:val="24"/>
          <w:shd w:val="clear" w:color="auto" w:fill="FFFFFF"/>
        </w:rPr>
        <w:t xml:space="preserve">opracowaniem studium wykonalności, 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>poszukiwanie</w:t>
      </w:r>
      <w:r w:rsidR="000E57DC">
        <w:rPr>
          <w:rFonts w:cstheme="minorHAnsi"/>
          <w:color w:val="000000"/>
          <w:sz w:val="24"/>
          <w:szCs w:val="24"/>
          <w:shd w:val="clear" w:color="auto" w:fill="FFFFFF"/>
        </w:rPr>
        <w:t>m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partnerów do projektu</w:t>
      </w:r>
      <w:r w:rsidR="000E57DC">
        <w:rPr>
          <w:rFonts w:cstheme="minorHAnsi"/>
          <w:color w:val="000000"/>
          <w:sz w:val="24"/>
          <w:szCs w:val="24"/>
          <w:shd w:val="clear" w:color="auto" w:fill="FFFFFF"/>
        </w:rPr>
        <w:t xml:space="preserve"> czy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C43FE">
        <w:rPr>
          <w:rFonts w:cstheme="minorHAnsi"/>
          <w:color w:val="000000"/>
          <w:sz w:val="24"/>
          <w:szCs w:val="24"/>
          <w:shd w:val="clear" w:color="auto" w:fill="FFFFFF"/>
        </w:rPr>
        <w:t>wynagrodzenia pracowników zaangażowanych w ten proces</w:t>
      </w:r>
      <w:r w:rsidR="0056235F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56235F" w:rsidRPr="0056235F">
        <w:rPr>
          <w:sz w:val="24"/>
          <w:szCs w:val="24"/>
        </w:rPr>
        <w:t xml:space="preserve">W ramach dofinansowania można otrzymać nawet 280 tys. zł. Całkowita pula środków w konkursie to </w:t>
      </w:r>
      <w:r w:rsidR="00324119">
        <w:rPr>
          <w:sz w:val="24"/>
          <w:szCs w:val="24"/>
        </w:rPr>
        <w:t>5</w:t>
      </w:r>
      <w:r w:rsidR="0056235F" w:rsidRPr="0056235F">
        <w:rPr>
          <w:sz w:val="24"/>
          <w:szCs w:val="24"/>
        </w:rPr>
        <w:t>0 mln zł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– powiedział</w:t>
      </w:r>
      <w:r w:rsidR="008D2633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8D263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Izabela Fiszer</w:t>
      </w:r>
      <w:r w:rsidR="000F6F7F" w:rsidRPr="000F6F7F">
        <w:rPr>
          <w:rFonts w:cstheme="minorHAnsi"/>
          <w:bCs/>
          <w:color w:val="000000"/>
          <w:sz w:val="24"/>
          <w:szCs w:val="24"/>
          <w:shd w:val="clear" w:color="auto" w:fill="FFFFFF"/>
        </w:rPr>
        <w:t>, zastępca dyrektora Departamentu Internacjonalizacji Przedsiębiorstw</w:t>
      </w:r>
      <w:r w:rsidR="000F6F7F" w:rsidRPr="000F6F7F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0F6F7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>PARP.</w:t>
      </w:r>
    </w:p>
    <w:p w14:paraId="5C44F7EF" w14:textId="536AA29D" w:rsidR="00324119" w:rsidRPr="00324119" w:rsidRDefault="00324119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4119">
        <w:rPr>
          <w:sz w:val="24"/>
          <w:szCs w:val="24"/>
        </w:rPr>
        <w:t xml:space="preserve">Dla projektów zlokalizowanych w województwie mazowieckim </w:t>
      </w:r>
      <w:r w:rsidR="000E57DC">
        <w:rPr>
          <w:sz w:val="24"/>
          <w:szCs w:val="24"/>
        </w:rPr>
        <w:t xml:space="preserve">pula środków </w:t>
      </w:r>
      <w:r w:rsidRPr="00324119">
        <w:rPr>
          <w:sz w:val="24"/>
          <w:szCs w:val="24"/>
        </w:rPr>
        <w:t xml:space="preserve">wynosi 20 mln zł, a dla projektów </w:t>
      </w:r>
      <w:r w:rsidR="00FC43FE">
        <w:rPr>
          <w:sz w:val="24"/>
          <w:szCs w:val="24"/>
        </w:rPr>
        <w:t>z</w:t>
      </w:r>
      <w:r w:rsidRPr="00324119">
        <w:rPr>
          <w:sz w:val="24"/>
          <w:szCs w:val="24"/>
        </w:rPr>
        <w:t xml:space="preserve"> województw innych niż mazowieckie – 30 mln zł. </w:t>
      </w:r>
    </w:p>
    <w:p w14:paraId="392EFA6D" w14:textId="74F6E1E6" w:rsidR="00075434" w:rsidRDefault="00075434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Warunkiem formalnym udziału w projekcie „Granty na Eurogranty” </w:t>
      </w:r>
      <w:r w:rsidR="0056235F">
        <w:rPr>
          <w:rFonts w:cstheme="minorHAnsi"/>
          <w:color w:val="000000"/>
          <w:sz w:val="24"/>
          <w:szCs w:val="24"/>
          <w:shd w:val="clear" w:color="auto" w:fill="FFFFFF"/>
        </w:rPr>
        <w:t>jest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wnioskowanie o </w:t>
      </w:r>
      <w:r w:rsidR="005B6E58">
        <w:rPr>
          <w:rFonts w:cstheme="minorHAnsi"/>
          <w:color w:val="000000"/>
          <w:sz w:val="24"/>
          <w:szCs w:val="24"/>
          <w:shd w:val="clear" w:color="auto" w:fill="FFFFFF"/>
        </w:rPr>
        <w:t>fundusze na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przygotowani</w:t>
      </w:r>
      <w:r w:rsidR="005B6E58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 projektu na Eurogrant, dla którego nabór został zakończony maksymalnie 30 dni przed datą złożenia wniosku o dofinansowanie. </w:t>
      </w:r>
    </w:p>
    <w:p w14:paraId="3E453342" w14:textId="73FAA345" w:rsidR="0056235F" w:rsidRPr="00075434" w:rsidRDefault="0056235F" w:rsidP="0056235F">
      <w:pPr>
        <w:pStyle w:val="Nagwek2"/>
        <w:rPr>
          <w:shd w:val="clear" w:color="auto" w:fill="FFFFFF"/>
        </w:rPr>
      </w:pPr>
      <w:r>
        <w:rPr>
          <w:shd w:val="clear" w:color="auto" w:fill="FFFFFF"/>
        </w:rPr>
        <w:t>Przykłady programów unijnych</w:t>
      </w:r>
    </w:p>
    <w:p w14:paraId="658A6752" w14:textId="00D5A51A" w:rsidR="00075434" w:rsidRPr="00075434" w:rsidRDefault="00075434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>Jednym z programów jest Horyzont Europa, który wiosną 2021 roku zastąpił program Horyzont 2020. Inicjatywa zapewn</w:t>
      </w:r>
      <w:bookmarkStart w:id="1" w:name="_GoBack"/>
      <w:bookmarkEnd w:id="1"/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 xml:space="preserve">ia wsparcie naukowcom i innowatorom, którzy wprowadzają w życie rozwiązania proekologiczne i prozdrowotne, wzmacniają potencjał technologiczny i przemysłowy oraz rozwiązują wyzwania społeczne, przed którymi stoi Europa. Twórcy inicjatywy chcą zwiększyć 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skalę badań i innowacji w dzie</w:t>
      </w:r>
      <w:r w:rsidR="0056235F">
        <w:rPr>
          <w:rFonts w:cstheme="minorHAnsi"/>
          <w:color w:val="000000"/>
          <w:sz w:val="24"/>
          <w:szCs w:val="24"/>
          <w:shd w:val="clear" w:color="auto" w:fill="FFFFFF"/>
        </w:rPr>
        <w:t>dz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>inach związanych z klimatem, kulturą, integracją społeczną oraz zdrowiem. Horyzont Europa będzie wspierał kraje osiągające gorsze wyniki w zakresie badań naukowych i innowacji. Ponadto wprowadzi nowe inicjatywy, takie jak Europejska Rada ds. Innowacji (EIC), której zadaniem będzie wsparcie dla powstających i przełomowych technologii. Program zakłada również współpracę z innymi programami i politykami UE.</w:t>
      </w:r>
    </w:p>
    <w:p w14:paraId="73059BEE" w14:textId="339215E3" w:rsidR="00075434" w:rsidRDefault="00075434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>Kolejnym ciekawym projektem grantowym jest LIFE</w:t>
      </w:r>
      <w:r w:rsidR="0056235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75434">
        <w:rPr>
          <w:rFonts w:cstheme="minorHAnsi"/>
          <w:color w:val="000000"/>
          <w:sz w:val="24"/>
          <w:szCs w:val="24"/>
          <w:shd w:val="clear" w:color="auto" w:fill="FFFFFF"/>
        </w:rPr>
        <w:t>– instrument finansowy Unii Europejskiej poświęcony wyłącznie współfinansowaniu projektów z dziedziny ochrony środowiska i klimatu. Jego głównym celem jest wspieranie procesu wdrażania wspólnotowego prawa ochrony środowiska oraz identyfikacja i promocja nowych rozwiązań dla problemów dotyczących środowiska w tym przyrody.</w:t>
      </w:r>
    </w:p>
    <w:p w14:paraId="34844824" w14:textId="38C1089F" w:rsidR="0056235F" w:rsidRPr="00324119" w:rsidRDefault="0056235F" w:rsidP="00324119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56235F">
        <w:rPr>
          <w:rFonts w:eastAsia="Times New Roman" w:cs="Calibri"/>
          <w:sz w:val="24"/>
          <w:szCs w:val="24"/>
          <w:lang w:eastAsia="pl-PL"/>
        </w:rPr>
        <w:t>Kreatywna Europa to program</w:t>
      </w:r>
      <w:r w:rsidR="00324119" w:rsidRPr="00324119">
        <w:rPr>
          <w:rFonts w:eastAsia="Times New Roman" w:cs="Calibri"/>
          <w:sz w:val="24"/>
          <w:szCs w:val="24"/>
          <w:lang w:eastAsia="pl-PL"/>
        </w:rPr>
        <w:t xml:space="preserve">, który </w:t>
      </w:r>
      <w:r w:rsidRPr="0056235F">
        <w:rPr>
          <w:rFonts w:eastAsia="Times New Roman" w:cs="Calibri"/>
          <w:sz w:val="24"/>
          <w:szCs w:val="24"/>
          <w:lang w:eastAsia="pl-PL"/>
        </w:rPr>
        <w:t>oferuj</w:t>
      </w:r>
      <w:r w:rsidR="00324119" w:rsidRPr="00324119">
        <w:rPr>
          <w:rFonts w:eastAsia="Times New Roman" w:cs="Calibri"/>
          <w:sz w:val="24"/>
          <w:szCs w:val="24"/>
          <w:lang w:eastAsia="pl-PL"/>
        </w:rPr>
        <w:t>e</w:t>
      </w:r>
      <w:r w:rsidRPr="0056235F">
        <w:rPr>
          <w:rFonts w:eastAsia="Times New Roman" w:cs="Calibri"/>
          <w:sz w:val="24"/>
          <w:szCs w:val="24"/>
          <w:lang w:eastAsia="pl-PL"/>
        </w:rPr>
        <w:t xml:space="preserve"> finansowe wsparcie dla sektorów kultury, audiowizualnego i kreatywnych. </w:t>
      </w:r>
      <w:r w:rsidR="00324119" w:rsidRPr="00324119">
        <w:rPr>
          <w:rFonts w:eastAsia="Times New Roman" w:cs="Calibri"/>
          <w:sz w:val="24"/>
          <w:szCs w:val="24"/>
          <w:lang w:eastAsia="pl-PL"/>
        </w:rPr>
        <w:t>Jego g</w:t>
      </w:r>
      <w:r w:rsidRPr="0056235F">
        <w:rPr>
          <w:rFonts w:eastAsia="Times New Roman" w:cs="Calibri"/>
          <w:sz w:val="24"/>
          <w:szCs w:val="24"/>
          <w:lang w:eastAsia="pl-PL"/>
        </w:rPr>
        <w:t>łównymi celami są promocja europejskiej różnorodności kulturowej i dziedzictwa, budowanie kompetencji profesjonalistów, rozwój publiczności europejskich dzieł m. in. poprzez zwiększanie dostępu do kultury i utworów audiowizualnych.</w:t>
      </w:r>
      <w:r w:rsidR="00324119" w:rsidRPr="00324119">
        <w:rPr>
          <w:rFonts w:eastAsia="Times New Roman" w:cs="Calibri"/>
          <w:sz w:val="24"/>
          <w:szCs w:val="24"/>
          <w:lang w:eastAsia="pl-PL"/>
        </w:rPr>
        <w:t xml:space="preserve"> Program składa się z trzech komponentów.</w:t>
      </w:r>
    </w:p>
    <w:p w14:paraId="29BE97AD" w14:textId="719F3D81" w:rsidR="00324119" w:rsidRPr="00324119" w:rsidRDefault="00324119" w:rsidP="00324119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324119">
        <w:rPr>
          <w:rFonts w:eastAsia="Times New Roman" w:cs="Calibri"/>
          <w:sz w:val="24"/>
          <w:szCs w:val="24"/>
          <w:lang w:eastAsia="pl-PL"/>
        </w:rPr>
        <w:t>Media – s</w:t>
      </w:r>
      <w:r w:rsidRPr="00324119">
        <w:rPr>
          <w:rFonts w:cs="Calibri"/>
          <w:sz w:val="24"/>
          <w:szCs w:val="24"/>
        </w:rPr>
        <w:t xml:space="preserve">kierowany jest do producentów filmów i gier komputerowych, dystrybutorów, agentów sprzedaży, organizatorów szkoleń i warsztatów, festiwali filmowych, targów branżowych, wydarzeń budujących i rozwijających widownię filmów europejskich oraz inicjatyw edukacyjnych, twórców innowacyjnych narzędzi internetowych przeznaczonych dla profesjonalistów z branży audiowizualnej, inicjatyw sieciujących europejskie platformy </w:t>
      </w:r>
      <w:proofErr w:type="spellStart"/>
      <w:r w:rsidRPr="00324119">
        <w:rPr>
          <w:rFonts w:cs="Calibri"/>
          <w:sz w:val="24"/>
          <w:szCs w:val="24"/>
        </w:rPr>
        <w:t>VoD</w:t>
      </w:r>
      <w:proofErr w:type="spellEnd"/>
      <w:r w:rsidRPr="00324119">
        <w:rPr>
          <w:rFonts w:cs="Calibri"/>
          <w:sz w:val="24"/>
          <w:szCs w:val="24"/>
        </w:rPr>
        <w:t xml:space="preserve"> oraz kin promujących filmy europejskie.</w:t>
      </w:r>
    </w:p>
    <w:p w14:paraId="05077E25" w14:textId="6671B34D" w:rsidR="00324119" w:rsidRPr="00324119" w:rsidRDefault="00324119" w:rsidP="00324119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324119">
        <w:rPr>
          <w:sz w:val="24"/>
          <w:szCs w:val="24"/>
        </w:rPr>
        <w:t>Kultura – skierowany do publicznych oraz prywatnych instytucji, organizacji i innych podmiotów aktywnie działających w sektorach kultury.</w:t>
      </w:r>
    </w:p>
    <w:p w14:paraId="065E74E5" w14:textId="0C469B60" w:rsidR="0056235F" w:rsidRPr="00324119" w:rsidRDefault="00324119" w:rsidP="005B6E58">
      <w:pPr>
        <w:pStyle w:val="Akapitzlist"/>
        <w:numPr>
          <w:ilvl w:val="0"/>
          <w:numId w:val="4"/>
        </w:num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324119">
        <w:rPr>
          <w:rFonts w:eastAsia="Times New Roman" w:cs="Calibri"/>
          <w:sz w:val="24"/>
          <w:szCs w:val="24"/>
          <w:lang w:eastAsia="pl-PL"/>
        </w:rPr>
        <w:t xml:space="preserve">Międzysektorowy – </w:t>
      </w:r>
      <w:r w:rsidRPr="00324119">
        <w:rPr>
          <w:sz w:val="24"/>
          <w:szCs w:val="24"/>
        </w:rPr>
        <w:t>wspiera międzynarodowe działania oparte na partnerskiej współpracy organizacji i instytucji sektorów kultury, kre</w:t>
      </w:r>
      <w:r w:rsidRPr="00324119">
        <w:rPr>
          <w:sz w:val="24"/>
          <w:szCs w:val="24"/>
        </w:rPr>
        <w:softHyphen/>
        <w:t>atywnego i audiowizualnego.</w:t>
      </w:r>
    </w:p>
    <w:p w14:paraId="33E9DBD0" w14:textId="4390ED8C" w:rsidR="0056235F" w:rsidRDefault="009A61B0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2" w:history="1">
        <w:r w:rsidR="0056235F" w:rsidRPr="00324119">
          <w:rPr>
            <w:rStyle w:val="Hipercze"/>
            <w:rFonts w:cstheme="minorHAnsi"/>
            <w:sz w:val="24"/>
            <w:szCs w:val="24"/>
            <w:shd w:val="clear" w:color="auto" w:fill="FFFFFF"/>
          </w:rPr>
          <w:t>Informacje o konkursie „Granty na Eurogranty” znajdują się na stronie.</w:t>
        </w:r>
      </w:hyperlink>
    </w:p>
    <w:p w14:paraId="29F5FA37" w14:textId="1FE56929" w:rsidR="00324119" w:rsidRPr="0095591D" w:rsidRDefault="00324119" w:rsidP="005B6E58">
      <w:pPr>
        <w:spacing w:before="120" w:after="120"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F0009F5" wp14:editId="2B33981F">
            <wp:extent cx="6120130" cy="6648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119" w:rsidRPr="0095591D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50616" w14:textId="77777777" w:rsidR="009A61B0" w:rsidRDefault="009A61B0">
      <w:pPr>
        <w:spacing w:after="0" w:line="240" w:lineRule="auto"/>
      </w:pPr>
      <w:r>
        <w:separator/>
      </w:r>
    </w:p>
  </w:endnote>
  <w:endnote w:type="continuationSeparator" w:id="0">
    <w:p w14:paraId="6BF25412" w14:textId="77777777" w:rsidR="009A61B0" w:rsidRDefault="009A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162E" w14:textId="77777777" w:rsidR="009A61B0" w:rsidRDefault="009A61B0">
      <w:pPr>
        <w:spacing w:after="0" w:line="240" w:lineRule="auto"/>
      </w:pPr>
      <w:r>
        <w:separator/>
      </w:r>
    </w:p>
  </w:footnote>
  <w:footnote w:type="continuationSeparator" w:id="0">
    <w:p w14:paraId="0F8FBB77" w14:textId="77777777" w:rsidR="009A61B0" w:rsidRDefault="009A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B4D"/>
    <w:multiLevelType w:val="hybridMultilevel"/>
    <w:tmpl w:val="C50A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10F87"/>
    <w:rsid w:val="00065C21"/>
    <w:rsid w:val="00075434"/>
    <w:rsid w:val="00081C97"/>
    <w:rsid w:val="00086540"/>
    <w:rsid w:val="00096144"/>
    <w:rsid w:val="000C172A"/>
    <w:rsid w:val="000D0EEA"/>
    <w:rsid w:val="000E57DC"/>
    <w:rsid w:val="000F6F7F"/>
    <w:rsid w:val="00101CB5"/>
    <w:rsid w:val="0010620A"/>
    <w:rsid w:val="0012487A"/>
    <w:rsid w:val="00155BAB"/>
    <w:rsid w:val="0016526B"/>
    <w:rsid w:val="001663F6"/>
    <w:rsid w:val="0019044D"/>
    <w:rsid w:val="001B1A3D"/>
    <w:rsid w:val="001C3206"/>
    <w:rsid w:val="001F5834"/>
    <w:rsid w:val="00213163"/>
    <w:rsid w:val="002212A1"/>
    <w:rsid w:val="002238EF"/>
    <w:rsid w:val="0023061E"/>
    <w:rsid w:val="002325E3"/>
    <w:rsid w:val="002331C4"/>
    <w:rsid w:val="00255EA1"/>
    <w:rsid w:val="00255F13"/>
    <w:rsid w:val="00291E8B"/>
    <w:rsid w:val="0029503E"/>
    <w:rsid w:val="002B23B7"/>
    <w:rsid w:val="002C50BD"/>
    <w:rsid w:val="002F5BD2"/>
    <w:rsid w:val="00324119"/>
    <w:rsid w:val="0032710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C419E"/>
    <w:rsid w:val="003D0E6B"/>
    <w:rsid w:val="003E0E70"/>
    <w:rsid w:val="003E5A2E"/>
    <w:rsid w:val="003F221E"/>
    <w:rsid w:val="00414CDC"/>
    <w:rsid w:val="00421D8E"/>
    <w:rsid w:val="00437FD1"/>
    <w:rsid w:val="004643C0"/>
    <w:rsid w:val="00484CE7"/>
    <w:rsid w:val="004850BD"/>
    <w:rsid w:val="004F39EE"/>
    <w:rsid w:val="004F4A11"/>
    <w:rsid w:val="00505D1C"/>
    <w:rsid w:val="00523F9C"/>
    <w:rsid w:val="00542244"/>
    <w:rsid w:val="00544A66"/>
    <w:rsid w:val="00547683"/>
    <w:rsid w:val="0056235F"/>
    <w:rsid w:val="00566E50"/>
    <w:rsid w:val="00571B2A"/>
    <w:rsid w:val="005B6E58"/>
    <w:rsid w:val="005D07D8"/>
    <w:rsid w:val="005F1E4D"/>
    <w:rsid w:val="00601D56"/>
    <w:rsid w:val="0060342B"/>
    <w:rsid w:val="00627AE2"/>
    <w:rsid w:val="00631E77"/>
    <w:rsid w:val="00654AA4"/>
    <w:rsid w:val="006764EB"/>
    <w:rsid w:val="006806BA"/>
    <w:rsid w:val="006C5EE8"/>
    <w:rsid w:val="006D7547"/>
    <w:rsid w:val="006F5DD3"/>
    <w:rsid w:val="00736FD9"/>
    <w:rsid w:val="0078172C"/>
    <w:rsid w:val="00793D05"/>
    <w:rsid w:val="007A4FC3"/>
    <w:rsid w:val="007B1B03"/>
    <w:rsid w:val="007D7EB1"/>
    <w:rsid w:val="007E435E"/>
    <w:rsid w:val="008238DF"/>
    <w:rsid w:val="00870DF3"/>
    <w:rsid w:val="00870FE8"/>
    <w:rsid w:val="008A3370"/>
    <w:rsid w:val="008A4AF3"/>
    <w:rsid w:val="008B7C27"/>
    <w:rsid w:val="008C289F"/>
    <w:rsid w:val="008C3396"/>
    <w:rsid w:val="008C5978"/>
    <w:rsid w:val="008D0D4B"/>
    <w:rsid w:val="008D2633"/>
    <w:rsid w:val="008F174A"/>
    <w:rsid w:val="008F6A46"/>
    <w:rsid w:val="0091262D"/>
    <w:rsid w:val="00915325"/>
    <w:rsid w:val="00925945"/>
    <w:rsid w:val="0095591D"/>
    <w:rsid w:val="00961086"/>
    <w:rsid w:val="00984E32"/>
    <w:rsid w:val="00990716"/>
    <w:rsid w:val="00994E82"/>
    <w:rsid w:val="009968B5"/>
    <w:rsid w:val="009A233D"/>
    <w:rsid w:val="009A61B0"/>
    <w:rsid w:val="009F1027"/>
    <w:rsid w:val="00A03989"/>
    <w:rsid w:val="00A06117"/>
    <w:rsid w:val="00A235C7"/>
    <w:rsid w:val="00A56A2D"/>
    <w:rsid w:val="00A62B86"/>
    <w:rsid w:val="00A72962"/>
    <w:rsid w:val="00A80513"/>
    <w:rsid w:val="00AB1BAF"/>
    <w:rsid w:val="00AC65CF"/>
    <w:rsid w:val="00B50B4D"/>
    <w:rsid w:val="00B717D1"/>
    <w:rsid w:val="00B77154"/>
    <w:rsid w:val="00B81044"/>
    <w:rsid w:val="00BF2864"/>
    <w:rsid w:val="00C01842"/>
    <w:rsid w:val="00C07E28"/>
    <w:rsid w:val="00C5226B"/>
    <w:rsid w:val="00C97ECF"/>
    <w:rsid w:val="00CA0AB8"/>
    <w:rsid w:val="00D0763E"/>
    <w:rsid w:val="00D12941"/>
    <w:rsid w:val="00D14C5C"/>
    <w:rsid w:val="00D2502D"/>
    <w:rsid w:val="00D45B46"/>
    <w:rsid w:val="00D60851"/>
    <w:rsid w:val="00D612C4"/>
    <w:rsid w:val="00D80723"/>
    <w:rsid w:val="00D96232"/>
    <w:rsid w:val="00DA1BDD"/>
    <w:rsid w:val="00DA7D79"/>
    <w:rsid w:val="00E1790B"/>
    <w:rsid w:val="00E25978"/>
    <w:rsid w:val="00E33B09"/>
    <w:rsid w:val="00E50DA2"/>
    <w:rsid w:val="00EC5AF8"/>
    <w:rsid w:val="00F21983"/>
    <w:rsid w:val="00F37FE3"/>
    <w:rsid w:val="00F6355D"/>
    <w:rsid w:val="00F76A54"/>
    <w:rsid w:val="00F80351"/>
    <w:rsid w:val="00F90157"/>
    <w:rsid w:val="00F96772"/>
    <w:rsid w:val="00FA55BE"/>
    <w:rsid w:val="00FA69F0"/>
    <w:rsid w:val="00FB0CB7"/>
    <w:rsid w:val="00FC43FE"/>
    <w:rsid w:val="00FC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35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591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559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235F"/>
    <w:rPr>
      <w:rFonts w:ascii="Calibri" w:eastAsiaTheme="majorEastAsia" w:hAnsi="Calibri" w:cstheme="majorBidi"/>
      <w:b/>
      <w:sz w:val="28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parp.gov.pl/component/grants/grants/granty-na-eurogra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PARP: Programy europejskie czekają na wnioski przedsiębiorców</vt:lpstr>
    </vt:vector>
  </TitlesOfParts>
  <Manager/>
  <Company/>
  <LinksUpToDate>false</LinksUpToDate>
  <CharactersWithSpaces>4463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PARP: Programy europejskie czekają na wnioski przedsiębiorców</dc:title>
  <dc:subject>PARP: Programy europejskie czekają na wnioski przedsiębiorców</dc:subject>
  <dc:creator>Magdalena Mikulska</dc:creator>
  <cp:keywords/>
  <dc:description/>
  <cp:lastModifiedBy>Nowicka Luiza</cp:lastModifiedBy>
  <cp:revision>3</cp:revision>
  <cp:lastPrinted>2021-09-21T10:31:00Z</cp:lastPrinted>
  <dcterms:created xsi:type="dcterms:W3CDTF">2022-02-10T07:54:00Z</dcterms:created>
  <dcterms:modified xsi:type="dcterms:W3CDTF">2022-02-10T07:55:00Z</dcterms:modified>
  <cp:category/>
</cp:coreProperties>
</file>