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74AC" w14:textId="1680A855" w:rsidR="005202BC" w:rsidRPr="00490A3A" w:rsidRDefault="00B904E4" w:rsidP="00B904E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490A3A">
        <w:rPr>
          <w:noProof/>
          <w:lang w:eastAsia="it-IT"/>
        </w:rPr>
        <w:drawing>
          <wp:inline distT="0" distB="0" distL="0" distR="0" wp14:anchorId="6A99576C" wp14:editId="17BBB0F7">
            <wp:extent cx="2663119" cy="69603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664" cy="7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9AAD" w14:textId="4CE95C8C" w:rsidR="00B904E4" w:rsidRPr="00861CF6" w:rsidRDefault="00B904E4" w:rsidP="00861C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423E34C" w14:textId="22383114" w:rsidR="00724ADF" w:rsidRPr="00861CF6" w:rsidRDefault="00F63447" w:rsidP="00B05B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ZAMBAITI PARATI </w:t>
      </w:r>
      <w:r w:rsidR="007217D8"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>LANCIA</w:t>
      </w:r>
    </w:p>
    <w:p w14:paraId="4167BB50" w14:textId="2F9056E1" w:rsidR="008E0341" w:rsidRDefault="007217D8" w:rsidP="00B05B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>LA NUOVA COLLEZIONE</w:t>
      </w:r>
      <w:r w:rsidR="00F63447"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TRUSSARDI</w:t>
      </w:r>
      <w:r w:rsidR="00412726"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A62B32"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N 6 </w:t>
      </w:r>
      <w:r w:rsidR="00412726" w:rsidRPr="00861CF6">
        <w:rPr>
          <w:rFonts w:ascii="Arial" w:eastAsia="Times New Roman" w:hAnsi="Arial" w:cs="Arial"/>
          <w:b/>
          <w:sz w:val="24"/>
          <w:szCs w:val="24"/>
          <w:lang w:eastAsia="it-IT"/>
        </w:rPr>
        <w:t>SPECIAL EDITION</w:t>
      </w:r>
    </w:p>
    <w:p w14:paraId="4F61BE6B" w14:textId="77777777" w:rsidR="00861CF6" w:rsidRPr="00861CF6" w:rsidRDefault="00861CF6" w:rsidP="00B05B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29A3705" w14:textId="0987D5D5" w:rsidR="007E0A85" w:rsidRPr="00861CF6" w:rsidRDefault="007E0A85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75421" w14:textId="7D663BB6" w:rsidR="007E0A85" w:rsidRPr="00861CF6" w:rsidRDefault="007E0A85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CF6">
        <w:rPr>
          <w:rFonts w:ascii="Arial" w:hAnsi="Arial" w:cs="Arial"/>
          <w:sz w:val="24"/>
          <w:szCs w:val="24"/>
        </w:rPr>
        <w:t>Zambaiti Parati - azienda di riferimento nel settore dei rivestimenti murali - continua a esprimere la propria creatività e iniziativa commerciale</w:t>
      </w:r>
      <w:r w:rsidR="00BD4188" w:rsidRPr="00861CF6">
        <w:rPr>
          <w:rFonts w:ascii="Arial" w:hAnsi="Arial" w:cs="Arial"/>
          <w:sz w:val="24"/>
          <w:szCs w:val="24"/>
        </w:rPr>
        <w:t>,</w:t>
      </w:r>
      <w:r w:rsidRPr="00861CF6">
        <w:rPr>
          <w:rFonts w:ascii="Arial" w:hAnsi="Arial" w:cs="Arial"/>
          <w:sz w:val="24"/>
          <w:szCs w:val="24"/>
        </w:rPr>
        <w:t xml:space="preserve"> </w:t>
      </w:r>
      <w:r w:rsidR="00BD4188" w:rsidRPr="00861CF6">
        <w:rPr>
          <w:rFonts w:ascii="Arial" w:hAnsi="Arial" w:cs="Arial"/>
          <w:sz w:val="24"/>
          <w:szCs w:val="24"/>
        </w:rPr>
        <w:t>sempre orientata al mercato</w:t>
      </w:r>
      <w:r w:rsidRPr="00861CF6">
        <w:rPr>
          <w:rFonts w:ascii="Arial" w:hAnsi="Arial" w:cs="Arial"/>
          <w:sz w:val="24"/>
          <w:szCs w:val="24"/>
        </w:rPr>
        <w:t xml:space="preserve"> internazionale</w:t>
      </w:r>
      <w:r w:rsidR="00BD4188" w:rsidRPr="00861CF6">
        <w:rPr>
          <w:rFonts w:ascii="Arial" w:hAnsi="Arial" w:cs="Arial"/>
          <w:sz w:val="24"/>
          <w:szCs w:val="24"/>
        </w:rPr>
        <w:t>,</w:t>
      </w:r>
      <w:r w:rsidRPr="00861CF6">
        <w:rPr>
          <w:rFonts w:ascii="Arial" w:hAnsi="Arial" w:cs="Arial"/>
          <w:sz w:val="24"/>
          <w:szCs w:val="24"/>
        </w:rPr>
        <w:t xml:space="preserve"> rinnovando la collaborazione</w:t>
      </w:r>
      <w:r w:rsidR="009E189D" w:rsidRPr="00861CF6">
        <w:rPr>
          <w:rFonts w:ascii="Arial" w:hAnsi="Arial" w:cs="Arial"/>
          <w:sz w:val="24"/>
          <w:szCs w:val="24"/>
        </w:rPr>
        <w:t xml:space="preserve"> con</w:t>
      </w:r>
      <w:r w:rsidRPr="00861CF6">
        <w:rPr>
          <w:rFonts w:ascii="Arial" w:hAnsi="Arial" w:cs="Arial"/>
          <w:sz w:val="24"/>
          <w:szCs w:val="24"/>
        </w:rPr>
        <w:t xml:space="preserve"> </w:t>
      </w:r>
      <w:r w:rsidR="00483556" w:rsidRPr="00861CF6">
        <w:rPr>
          <w:rFonts w:ascii="Arial" w:hAnsi="Arial" w:cs="Arial"/>
          <w:sz w:val="24"/>
          <w:szCs w:val="24"/>
        </w:rPr>
        <w:t xml:space="preserve">lo storico brand </w:t>
      </w:r>
      <w:r w:rsidRPr="00861CF6">
        <w:rPr>
          <w:rFonts w:ascii="Arial" w:hAnsi="Arial" w:cs="Arial"/>
          <w:sz w:val="24"/>
          <w:szCs w:val="24"/>
        </w:rPr>
        <w:t>Trussardi per dare vita a una nuova collezione</w:t>
      </w:r>
      <w:r w:rsidR="00AE01C0" w:rsidRPr="00861CF6">
        <w:rPr>
          <w:rFonts w:ascii="Arial" w:hAnsi="Arial" w:cs="Arial"/>
          <w:sz w:val="24"/>
          <w:szCs w:val="24"/>
        </w:rPr>
        <w:t xml:space="preserve"> </w:t>
      </w:r>
      <w:r w:rsidR="00483556" w:rsidRPr="00861CF6">
        <w:rPr>
          <w:rFonts w:ascii="Arial" w:hAnsi="Arial" w:cs="Arial"/>
          <w:sz w:val="24"/>
          <w:szCs w:val="24"/>
        </w:rPr>
        <w:t>dall’eleganza senza tempo</w:t>
      </w:r>
      <w:r w:rsidRPr="00861CF6">
        <w:rPr>
          <w:rFonts w:ascii="Arial" w:hAnsi="Arial" w:cs="Arial"/>
          <w:sz w:val="24"/>
          <w:szCs w:val="24"/>
        </w:rPr>
        <w:t xml:space="preserve">. </w:t>
      </w:r>
      <w:r w:rsidR="009E189D" w:rsidRPr="00861CF6">
        <w:rPr>
          <w:rFonts w:ascii="Arial" w:hAnsi="Arial" w:cs="Arial"/>
          <w:sz w:val="24"/>
          <w:szCs w:val="24"/>
        </w:rPr>
        <w:t>Q</w:t>
      </w:r>
      <w:r w:rsidRPr="00861CF6">
        <w:rPr>
          <w:rFonts w:ascii="Arial" w:hAnsi="Arial" w:cs="Arial"/>
          <w:sz w:val="24"/>
          <w:szCs w:val="24"/>
        </w:rPr>
        <w:t>u</w:t>
      </w:r>
      <w:r w:rsidR="009E189D" w:rsidRPr="00861CF6">
        <w:rPr>
          <w:rFonts w:ascii="Arial" w:hAnsi="Arial" w:cs="Arial"/>
          <w:sz w:val="24"/>
          <w:szCs w:val="24"/>
        </w:rPr>
        <w:t>esta Special Edition Collection è</w:t>
      </w:r>
      <w:r w:rsidRPr="00861CF6">
        <w:rPr>
          <w:rFonts w:ascii="Arial" w:hAnsi="Arial" w:cs="Arial"/>
          <w:sz w:val="24"/>
          <w:szCs w:val="24"/>
        </w:rPr>
        <w:t xml:space="preserve"> la sest</w:t>
      </w:r>
      <w:r w:rsidR="009E189D" w:rsidRPr="00861CF6">
        <w:rPr>
          <w:rFonts w:ascii="Arial" w:hAnsi="Arial" w:cs="Arial"/>
          <w:sz w:val="24"/>
          <w:szCs w:val="24"/>
        </w:rPr>
        <w:t xml:space="preserve">a realizzata da Zambaiti Parati in </w:t>
      </w:r>
      <w:r w:rsidR="00BD4188" w:rsidRPr="00861CF6">
        <w:rPr>
          <w:rFonts w:ascii="Arial" w:hAnsi="Arial" w:cs="Arial"/>
          <w:sz w:val="24"/>
          <w:szCs w:val="24"/>
        </w:rPr>
        <w:t>un continuo</w:t>
      </w:r>
      <w:r w:rsidR="009E189D" w:rsidRPr="00861CF6">
        <w:rPr>
          <w:rFonts w:ascii="Arial" w:hAnsi="Arial" w:cs="Arial"/>
          <w:sz w:val="24"/>
          <w:szCs w:val="24"/>
        </w:rPr>
        <w:t xml:space="preserve"> confronto con </w:t>
      </w:r>
      <w:r w:rsidR="001147C8" w:rsidRPr="00861CF6">
        <w:rPr>
          <w:rFonts w:ascii="Arial" w:hAnsi="Arial" w:cs="Arial"/>
          <w:sz w:val="24"/>
          <w:szCs w:val="24"/>
        </w:rPr>
        <w:t xml:space="preserve">l’Ufficio </w:t>
      </w:r>
      <w:r w:rsidR="009E189D" w:rsidRPr="00861CF6">
        <w:rPr>
          <w:rFonts w:ascii="Arial" w:hAnsi="Arial" w:cs="Arial"/>
          <w:sz w:val="24"/>
          <w:szCs w:val="24"/>
        </w:rPr>
        <w:t>Stile Trussardi</w:t>
      </w:r>
      <w:r w:rsidR="00BD4188" w:rsidRPr="00861CF6">
        <w:rPr>
          <w:rFonts w:ascii="Arial" w:hAnsi="Arial" w:cs="Arial"/>
          <w:sz w:val="24"/>
          <w:szCs w:val="24"/>
        </w:rPr>
        <w:t>,</w:t>
      </w:r>
      <w:r w:rsidR="0066534F" w:rsidRPr="00861CF6">
        <w:rPr>
          <w:rFonts w:ascii="Arial" w:hAnsi="Arial" w:cs="Arial"/>
          <w:sz w:val="24"/>
          <w:szCs w:val="24"/>
        </w:rPr>
        <w:t xml:space="preserve"> </w:t>
      </w:r>
      <w:r w:rsidR="00545BA9" w:rsidRPr="00861CF6">
        <w:rPr>
          <w:rFonts w:ascii="Arial" w:hAnsi="Arial" w:cs="Arial"/>
          <w:sz w:val="24"/>
          <w:szCs w:val="24"/>
        </w:rPr>
        <w:t>e trae</w:t>
      </w:r>
      <w:r w:rsidR="009E189D" w:rsidRPr="00861CF6">
        <w:rPr>
          <w:rFonts w:ascii="Arial" w:hAnsi="Arial" w:cs="Arial"/>
          <w:sz w:val="24"/>
          <w:szCs w:val="24"/>
        </w:rPr>
        <w:t xml:space="preserve"> ispirazione</w:t>
      </w:r>
      <w:r w:rsidRPr="00861CF6">
        <w:rPr>
          <w:rFonts w:ascii="Arial" w:hAnsi="Arial" w:cs="Arial"/>
          <w:sz w:val="24"/>
          <w:szCs w:val="24"/>
        </w:rPr>
        <w:t xml:space="preserve"> dalle ultime collezioni </w:t>
      </w:r>
      <w:r w:rsidR="001147C8" w:rsidRPr="00861CF6">
        <w:rPr>
          <w:rFonts w:ascii="Arial" w:hAnsi="Arial" w:cs="Arial"/>
          <w:sz w:val="24"/>
          <w:szCs w:val="24"/>
        </w:rPr>
        <w:t xml:space="preserve">del marchio </w:t>
      </w:r>
      <w:r w:rsidR="009E189D" w:rsidRPr="00861CF6">
        <w:rPr>
          <w:rFonts w:ascii="Arial" w:hAnsi="Arial" w:cs="Arial"/>
          <w:sz w:val="24"/>
          <w:szCs w:val="24"/>
        </w:rPr>
        <w:t>incentrate sull’</w:t>
      </w:r>
      <w:r w:rsidR="00545BA9" w:rsidRPr="00861CF6">
        <w:rPr>
          <w:rFonts w:ascii="Arial" w:hAnsi="Arial" w:cs="Arial"/>
          <w:sz w:val="24"/>
          <w:szCs w:val="24"/>
        </w:rPr>
        <w:t>utilizzo di simil</w:t>
      </w:r>
      <w:r w:rsidR="00B66EC5" w:rsidRPr="00861CF6">
        <w:rPr>
          <w:rFonts w:ascii="Arial" w:hAnsi="Arial" w:cs="Arial"/>
          <w:sz w:val="24"/>
          <w:szCs w:val="24"/>
        </w:rPr>
        <w:t>pelle e</w:t>
      </w:r>
      <w:r w:rsidR="009E189D" w:rsidRPr="00861CF6">
        <w:rPr>
          <w:rFonts w:ascii="Arial" w:hAnsi="Arial" w:cs="Arial"/>
          <w:sz w:val="24"/>
          <w:szCs w:val="24"/>
        </w:rPr>
        <w:t xml:space="preserve"> cuoio e sui</w:t>
      </w:r>
      <w:r w:rsidRPr="00861CF6">
        <w:rPr>
          <w:rFonts w:ascii="Arial" w:hAnsi="Arial" w:cs="Arial"/>
          <w:sz w:val="24"/>
          <w:szCs w:val="24"/>
        </w:rPr>
        <w:t xml:space="preserve"> temi legati alla natura e alle suggestioni green,</w:t>
      </w:r>
      <w:r w:rsidR="009E189D" w:rsidRPr="00861CF6">
        <w:rPr>
          <w:rFonts w:ascii="Arial" w:hAnsi="Arial" w:cs="Arial"/>
          <w:sz w:val="24"/>
          <w:szCs w:val="24"/>
        </w:rPr>
        <w:t xml:space="preserve"> </w:t>
      </w:r>
      <w:r w:rsidR="00C1512A" w:rsidRPr="00861CF6">
        <w:rPr>
          <w:rFonts w:ascii="Arial" w:hAnsi="Arial" w:cs="Arial"/>
          <w:sz w:val="24"/>
          <w:szCs w:val="24"/>
        </w:rPr>
        <w:t>in</w:t>
      </w:r>
      <w:r w:rsidR="00AE01C0" w:rsidRPr="00861CF6">
        <w:rPr>
          <w:rFonts w:ascii="Arial" w:hAnsi="Arial" w:cs="Arial"/>
          <w:sz w:val="24"/>
          <w:szCs w:val="24"/>
        </w:rPr>
        <w:t xml:space="preserve"> </w:t>
      </w:r>
      <w:r w:rsidR="000B5912" w:rsidRPr="00861CF6">
        <w:rPr>
          <w:rFonts w:ascii="Arial" w:hAnsi="Arial" w:cs="Arial"/>
          <w:sz w:val="24"/>
          <w:szCs w:val="24"/>
        </w:rPr>
        <w:t xml:space="preserve">una vivace </w:t>
      </w:r>
      <w:r w:rsidR="00C1512A" w:rsidRPr="00861CF6">
        <w:rPr>
          <w:rFonts w:ascii="Arial" w:hAnsi="Arial" w:cs="Arial"/>
          <w:sz w:val="24"/>
          <w:szCs w:val="24"/>
        </w:rPr>
        <w:t>interpretazione</w:t>
      </w:r>
      <w:r w:rsidR="00AE01C0" w:rsidRPr="00861CF6">
        <w:rPr>
          <w:rFonts w:ascii="Arial" w:hAnsi="Arial" w:cs="Arial"/>
          <w:sz w:val="24"/>
          <w:szCs w:val="24"/>
        </w:rPr>
        <w:t xml:space="preserve"> </w:t>
      </w:r>
      <w:r w:rsidR="00C1512A" w:rsidRPr="00861CF6">
        <w:rPr>
          <w:rFonts w:ascii="Arial" w:hAnsi="Arial" w:cs="Arial"/>
          <w:sz w:val="24"/>
          <w:szCs w:val="24"/>
        </w:rPr>
        <w:t>degli</w:t>
      </w:r>
      <w:r w:rsidR="0066534F" w:rsidRPr="00861CF6">
        <w:rPr>
          <w:rFonts w:ascii="Arial" w:hAnsi="Arial" w:cs="Arial"/>
          <w:sz w:val="24"/>
          <w:szCs w:val="24"/>
        </w:rPr>
        <w:t xml:space="preserve"> effetti naturali di pietre e</w:t>
      </w:r>
      <w:r w:rsidR="00C1512A" w:rsidRPr="00861CF6">
        <w:rPr>
          <w:rFonts w:ascii="Arial" w:hAnsi="Arial" w:cs="Arial"/>
          <w:sz w:val="24"/>
          <w:szCs w:val="24"/>
        </w:rPr>
        <w:t xml:space="preserve"> marmi, </w:t>
      </w:r>
      <w:r w:rsidRPr="00861CF6">
        <w:rPr>
          <w:rFonts w:ascii="Arial" w:hAnsi="Arial" w:cs="Arial"/>
          <w:sz w:val="24"/>
          <w:szCs w:val="24"/>
        </w:rPr>
        <w:t>piante t</w:t>
      </w:r>
      <w:r w:rsidR="00C1512A" w:rsidRPr="00861CF6">
        <w:rPr>
          <w:rFonts w:ascii="Arial" w:hAnsi="Arial" w:cs="Arial"/>
          <w:sz w:val="24"/>
          <w:szCs w:val="24"/>
        </w:rPr>
        <w:t>ropicali e</w:t>
      </w:r>
      <w:r w:rsidRPr="00861CF6">
        <w:rPr>
          <w:rFonts w:ascii="Arial" w:hAnsi="Arial" w:cs="Arial"/>
          <w:sz w:val="24"/>
          <w:szCs w:val="24"/>
        </w:rPr>
        <w:t xml:space="preserve"> fogliami rigogliosi.</w:t>
      </w:r>
    </w:p>
    <w:p w14:paraId="37D5DF9A" w14:textId="77777777" w:rsidR="00BD69EE" w:rsidRPr="00861CF6" w:rsidRDefault="00BD69EE" w:rsidP="005F6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379394" w14:textId="560DAD0A" w:rsidR="00B66EC5" w:rsidRPr="00861CF6" w:rsidRDefault="00B66EC5" w:rsidP="00C83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1CF6">
        <w:rPr>
          <w:rFonts w:ascii="Arial" w:eastAsia="Times New Roman" w:hAnsi="Arial" w:cs="Arial"/>
          <w:sz w:val="24"/>
          <w:szCs w:val="24"/>
          <w:lang w:eastAsia="it-IT"/>
        </w:rPr>
        <w:t>È da qui che nasc</w:t>
      </w:r>
      <w:r w:rsidR="004F7777" w:rsidRPr="00861CF6">
        <w:rPr>
          <w:rFonts w:ascii="Arial" w:eastAsia="Times New Roman" w:hAnsi="Arial" w:cs="Arial"/>
          <w:sz w:val="24"/>
          <w:szCs w:val="24"/>
          <w:lang w:eastAsia="it-IT"/>
        </w:rPr>
        <w:t>ono</w:t>
      </w:r>
      <w:r w:rsidR="00DE5719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lo spirito iniziale del catalogo e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i disegni base poi rielaborati sui supporti utilizzando</w:t>
      </w:r>
      <w:r w:rsidR="00837B6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tessuti d’abbigliamento </w:t>
      </w:r>
      <w:r w:rsidR="00837B63" w:rsidRPr="00861CF6">
        <w:rPr>
          <w:rFonts w:ascii="Arial" w:eastAsia="Times New Roman" w:hAnsi="Arial" w:cs="Arial"/>
          <w:sz w:val="24"/>
          <w:szCs w:val="24"/>
          <w:lang w:eastAsia="it-IT"/>
        </w:rPr>
        <w:t>scelti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da Trussardi </w:t>
      </w:r>
      <w:r w:rsidR="00837B6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per i 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>nuovi concept di stile del</w:t>
      </w:r>
      <w:r w:rsidR="00837B6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brand. </w:t>
      </w:r>
      <w:r w:rsidR="00C83FD7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Aspetto essenziale per 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C83FD7" w:rsidRPr="00861CF6">
        <w:rPr>
          <w:rFonts w:ascii="Arial" w:eastAsia="Times New Roman" w:hAnsi="Arial" w:cs="Arial"/>
          <w:sz w:val="24"/>
          <w:szCs w:val="24"/>
          <w:lang w:eastAsia="it-IT"/>
        </w:rPr>
        <w:t>creazione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della collezione </w:t>
      </w:r>
      <w:r w:rsidR="00B753B7" w:rsidRPr="00861CF6">
        <w:rPr>
          <w:rFonts w:ascii="Arial" w:eastAsia="Times New Roman" w:hAnsi="Arial" w:cs="Arial"/>
          <w:sz w:val="24"/>
          <w:szCs w:val="24"/>
          <w:lang w:eastAsia="it-IT"/>
        </w:rPr>
        <w:t>rimane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A51C8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l’incontro 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di intenti e </w:t>
      </w:r>
      <w:r w:rsidR="00B753B7" w:rsidRPr="00861CF6">
        <w:rPr>
          <w:rFonts w:ascii="Arial" w:eastAsia="Times New Roman" w:hAnsi="Arial" w:cs="Arial"/>
          <w:sz w:val="24"/>
          <w:szCs w:val="24"/>
          <w:lang w:eastAsia="it-IT"/>
        </w:rPr>
        <w:t>sinergie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attraverso un dialogo costante fra gli </w:t>
      </w:r>
      <w:r w:rsidR="00545BA9" w:rsidRPr="00861CF6">
        <w:rPr>
          <w:rFonts w:ascii="Arial" w:eastAsia="Times New Roman" w:hAnsi="Arial" w:cs="Arial"/>
          <w:sz w:val="24"/>
          <w:szCs w:val="24"/>
          <w:lang w:eastAsia="it-IT"/>
        </w:rPr>
        <w:t>staff creativi</w:t>
      </w:r>
      <w:r w:rsidR="00B753B7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di Trussardi e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Zambaiti</w:t>
      </w:r>
      <w:r w:rsidR="00B753B7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Parati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ha consentito di 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>realizzare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una nuova proposta di arredo sotto il segno </w:t>
      </w:r>
      <w:r w:rsidR="00424023" w:rsidRPr="00861CF6">
        <w:rPr>
          <w:rFonts w:ascii="Arial" w:eastAsia="Times New Roman" w:hAnsi="Arial" w:cs="Arial"/>
          <w:sz w:val="24"/>
          <w:szCs w:val="24"/>
          <w:lang w:eastAsia="it-IT"/>
        </w:rPr>
        <w:t>stilistico</w:t>
      </w:r>
      <w:r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della tradizione e dell’eleganza</w:t>
      </w:r>
      <w:r w:rsidR="00481FBC" w:rsidRPr="00861CF6">
        <w:rPr>
          <w:rFonts w:ascii="Arial" w:eastAsia="Times New Roman" w:hAnsi="Arial" w:cs="Arial"/>
          <w:sz w:val="24"/>
          <w:szCs w:val="24"/>
          <w:lang w:eastAsia="it-IT"/>
        </w:rPr>
        <w:t xml:space="preserve"> moderna.</w:t>
      </w:r>
      <w:r w:rsidR="00C83FD7" w:rsidRPr="00861CF6">
        <w:rPr>
          <w:rFonts w:ascii="Arial" w:hAnsi="Arial" w:cs="Arial"/>
          <w:sz w:val="24"/>
          <w:szCs w:val="24"/>
        </w:rPr>
        <w:t xml:space="preserve"> </w:t>
      </w:r>
    </w:p>
    <w:p w14:paraId="3D2AA061" w14:textId="77777777" w:rsidR="00AC4B71" w:rsidRPr="00861CF6" w:rsidRDefault="00AC4B71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52F86" w14:textId="1F4C3892" w:rsidR="00B753B7" w:rsidRPr="00861CF6" w:rsidRDefault="00B753B7" w:rsidP="00B75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CF6">
        <w:rPr>
          <w:rFonts w:ascii="Arial" w:hAnsi="Arial" w:cs="Arial"/>
          <w:sz w:val="24"/>
          <w:szCs w:val="24"/>
        </w:rPr>
        <w:t>Partendo da un concept di ambiente loft contemporaneo</w:t>
      </w:r>
      <w:r w:rsidR="00DE5719" w:rsidRPr="00861CF6">
        <w:rPr>
          <w:rFonts w:ascii="Arial" w:hAnsi="Arial" w:cs="Arial"/>
          <w:sz w:val="24"/>
          <w:szCs w:val="24"/>
        </w:rPr>
        <w:t>,</w:t>
      </w:r>
      <w:r w:rsidRPr="00861CF6">
        <w:rPr>
          <w:rFonts w:ascii="Arial" w:hAnsi="Arial" w:cs="Arial"/>
          <w:sz w:val="24"/>
          <w:szCs w:val="24"/>
        </w:rPr>
        <w:t xml:space="preserve"> la carta da parati può anche vestire un contesto</w:t>
      </w:r>
      <w:r w:rsidR="00DE5719" w:rsidRPr="00861CF6">
        <w:rPr>
          <w:rFonts w:ascii="Arial" w:hAnsi="Arial" w:cs="Arial"/>
          <w:sz w:val="24"/>
          <w:szCs w:val="24"/>
        </w:rPr>
        <w:t xml:space="preserve"> più </w:t>
      </w:r>
      <w:r w:rsidR="004F7777" w:rsidRPr="00861CF6">
        <w:rPr>
          <w:rFonts w:ascii="Arial" w:hAnsi="Arial" w:cs="Arial"/>
          <w:sz w:val="24"/>
          <w:szCs w:val="24"/>
        </w:rPr>
        <w:t>“</w:t>
      </w:r>
      <w:r w:rsidR="00DE5719" w:rsidRPr="00861CF6">
        <w:rPr>
          <w:rFonts w:ascii="Arial" w:hAnsi="Arial" w:cs="Arial"/>
          <w:sz w:val="24"/>
          <w:szCs w:val="24"/>
        </w:rPr>
        <w:t>shabby</w:t>
      </w:r>
      <w:r w:rsidR="004F7777" w:rsidRPr="00861CF6">
        <w:rPr>
          <w:rFonts w:ascii="Arial" w:hAnsi="Arial" w:cs="Arial"/>
          <w:sz w:val="24"/>
          <w:szCs w:val="24"/>
        </w:rPr>
        <w:t>”</w:t>
      </w:r>
      <w:r w:rsidR="00DE5719" w:rsidRPr="00861CF6">
        <w:rPr>
          <w:rFonts w:ascii="Arial" w:hAnsi="Arial" w:cs="Arial"/>
          <w:sz w:val="24"/>
          <w:szCs w:val="24"/>
        </w:rPr>
        <w:t xml:space="preserve"> riuscendo a </w:t>
      </w:r>
      <w:r w:rsidR="00545BA9" w:rsidRPr="00861CF6">
        <w:rPr>
          <w:rFonts w:ascii="Arial" w:hAnsi="Arial" w:cs="Arial"/>
          <w:sz w:val="24"/>
          <w:szCs w:val="24"/>
        </w:rPr>
        <w:t xml:space="preserve">conferirgli comunque </w:t>
      </w:r>
      <w:r w:rsidR="00DE5719" w:rsidRPr="00861CF6">
        <w:rPr>
          <w:rFonts w:ascii="Arial" w:hAnsi="Arial" w:cs="Arial"/>
          <w:sz w:val="24"/>
          <w:szCs w:val="24"/>
        </w:rPr>
        <w:t xml:space="preserve">eleganza e stile, </w:t>
      </w:r>
      <w:r w:rsidR="00545BA9" w:rsidRPr="00861CF6">
        <w:rPr>
          <w:rFonts w:ascii="Arial" w:hAnsi="Arial" w:cs="Arial"/>
          <w:sz w:val="24"/>
          <w:szCs w:val="24"/>
        </w:rPr>
        <w:t xml:space="preserve">elementi imprescindibili </w:t>
      </w:r>
      <w:r w:rsidR="00DE5719" w:rsidRPr="00861CF6">
        <w:rPr>
          <w:rFonts w:ascii="Arial" w:hAnsi="Arial" w:cs="Arial"/>
          <w:sz w:val="24"/>
          <w:szCs w:val="24"/>
        </w:rPr>
        <w:t xml:space="preserve">del made in Italy. È infatti </w:t>
      </w:r>
      <w:r w:rsidR="00545BA9" w:rsidRPr="00861CF6">
        <w:rPr>
          <w:rFonts w:ascii="Arial" w:hAnsi="Arial" w:cs="Arial"/>
          <w:sz w:val="24"/>
          <w:szCs w:val="24"/>
        </w:rPr>
        <w:t>la</w:t>
      </w:r>
      <w:r w:rsidR="00DE5719" w:rsidRPr="00861CF6">
        <w:rPr>
          <w:rFonts w:ascii="Arial" w:hAnsi="Arial" w:cs="Arial"/>
          <w:sz w:val="24"/>
          <w:szCs w:val="24"/>
        </w:rPr>
        <w:t xml:space="preserve"> passione e </w:t>
      </w:r>
      <w:r w:rsidR="00545BA9" w:rsidRPr="00861CF6">
        <w:rPr>
          <w:rFonts w:ascii="Arial" w:hAnsi="Arial" w:cs="Arial"/>
          <w:sz w:val="24"/>
          <w:szCs w:val="24"/>
        </w:rPr>
        <w:t>la cura n</w:t>
      </w:r>
      <w:r w:rsidR="00DE5719" w:rsidRPr="00861CF6">
        <w:rPr>
          <w:rFonts w:ascii="Arial" w:hAnsi="Arial" w:cs="Arial"/>
          <w:sz w:val="24"/>
          <w:szCs w:val="24"/>
        </w:rPr>
        <w:t xml:space="preserve">ei dettagli che caratterizzano </w:t>
      </w:r>
      <w:r w:rsidR="00545BA9" w:rsidRPr="00861CF6">
        <w:rPr>
          <w:rFonts w:ascii="Arial" w:hAnsi="Arial" w:cs="Arial"/>
          <w:sz w:val="24"/>
          <w:szCs w:val="24"/>
        </w:rPr>
        <w:t>la</w:t>
      </w:r>
      <w:r w:rsidR="00DE5719" w:rsidRPr="00861CF6">
        <w:rPr>
          <w:rFonts w:ascii="Arial" w:hAnsi="Arial" w:cs="Arial"/>
          <w:sz w:val="24"/>
          <w:szCs w:val="24"/>
        </w:rPr>
        <w:t xml:space="preserve"> collezione e il</w:t>
      </w:r>
      <w:r w:rsidR="00A7513E" w:rsidRPr="00861CF6">
        <w:rPr>
          <w:rFonts w:ascii="Arial" w:hAnsi="Arial" w:cs="Arial"/>
          <w:strike/>
          <w:sz w:val="24"/>
          <w:szCs w:val="24"/>
        </w:rPr>
        <w:t xml:space="preserve"> </w:t>
      </w:r>
      <w:r w:rsidR="008E3FCC" w:rsidRPr="00861CF6">
        <w:rPr>
          <w:rFonts w:ascii="Arial" w:hAnsi="Arial" w:cs="Arial"/>
          <w:sz w:val="24"/>
          <w:szCs w:val="24"/>
        </w:rPr>
        <w:t xml:space="preserve">lifestyle </w:t>
      </w:r>
      <w:r w:rsidR="00DE5719" w:rsidRPr="00861CF6">
        <w:rPr>
          <w:rFonts w:ascii="Arial" w:hAnsi="Arial" w:cs="Arial"/>
          <w:sz w:val="24"/>
          <w:szCs w:val="24"/>
        </w:rPr>
        <w:t xml:space="preserve">italiano, di cui il brand Trussardi è altissima espressione. </w:t>
      </w:r>
      <w:r w:rsidRPr="00861CF6">
        <w:rPr>
          <w:rFonts w:ascii="Arial" w:hAnsi="Arial" w:cs="Arial"/>
          <w:sz w:val="24"/>
          <w:szCs w:val="24"/>
        </w:rPr>
        <w:t xml:space="preserve">Zambaiti </w:t>
      </w:r>
      <w:r w:rsidR="00DE5719" w:rsidRPr="00861CF6">
        <w:rPr>
          <w:rFonts w:ascii="Arial" w:hAnsi="Arial" w:cs="Arial"/>
          <w:sz w:val="24"/>
          <w:szCs w:val="24"/>
        </w:rPr>
        <w:t>Parati si è inoltre impegnato a</w:t>
      </w:r>
      <w:r w:rsidRPr="00861CF6">
        <w:rPr>
          <w:rFonts w:ascii="Arial" w:hAnsi="Arial" w:cs="Arial"/>
          <w:sz w:val="24"/>
          <w:szCs w:val="24"/>
        </w:rPr>
        <w:t xml:space="preserve"> rendere leggibile anche</w:t>
      </w:r>
      <w:r w:rsidR="00A7513E" w:rsidRPr="00861CF6">
        <w:rPr>
          <w:rFonts w:ascii="Arial" w:hAnsi="Arial" w:cs="Arial"/>
          <w:sz w:val="24"/>
          <w:szCs w:val="24"/>
        </w:rPr>
        <w:t xml:space="preserve"> </w:t>
      </w:r>
      <w:r w:rsidR="00684D2A" w:rsidRPr="00861CF6">
        <w:rPr>
          <w:rFonts w:ascii="Arial" w:hAnsi="Arial" w:cs="Arial"/>
          <w:sz w:val="24"/>
          <w:szCs w:val="24"/>
        </w:rPr>
        <w:t>un’</w:t>
      </w:r>
      <w:r w:rsidRPr="00861CF6">
        <w:rPr>
          <w:rFonts w:ascii="Arial" w:hAnsi="Arial" w:cs="Arial"/>
          <w:sz w:val="24"/>
          <w:szCs w:val="24"/>
        </w:rPr>
        <w:t>allure classica, combinando gli spunti moderni con una</w:t>
      </w:r>
      <w:r w:rsidR="00A7513E" w:rsidRPr="00861CF6">
        <w:rPr>
          <w:rFonts w:ascii="Arial" w:hAnsi="Arial" w:cs="Arial"/>
          <w:sz w:val="24"/>
          <w:szCs w:val="24"/>
        </w:rPr>
        <w:t xml:space="preserve"> </w:t>
      </w:r>
      <w:r w:rsidR="000F67F0" w:rsidRPr="00861CF6">
        <w:rPr>
          <w:rFonts w:ascii="Arial" w:hAnsi="Arial" w:cs="Arial"/>
          <w:sz w:val="24"/>
          <w:szCs w:val="24"/>
        </w:rPr>
        <w:t xml:space="preserve">tradizione </w:t>
      </w:r>
      <w:r w:rsidRPr="00861CF6">
        <w:rPr>
          <w:rFonts w:ascii="Arial" w:hAnsi="Arial" w:cs="Arial"/>
          <w:sz w:val="24"/>
          <w:szCs w:val="24"/>
        </w:rPr>
        <w:t>certamente gradita dai mercati oggi più interessanti, con un occhio di riguardo al Medio Oriente, alla Russia e alle Repubbliche ex-sovietiche.</w:t>
      </w:r>
    </w:p>
    <w:p w14:paraId="3BE1137B" w14:textId="77777777" w:rsidR="00B753B7" w:rsidRPr="00861CF6" w:rsidRDefault="00B753B7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99A2F" w14:textId="228B50A5" w:rsidR="009965EB" w:rsidRPr="00861CF6" w:rsidRDefault="00481FBC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CF6">
        <w:rPr>
          <w:rFonts w:ascii="Arial" w:hAnsi="Arial" w:cs="Arial"/>
          <w:sz w:val="24"/>
          <w:szCs w:val="24"/>
        </w:rPr>
        <w:t xml:space="preserve">Insieme </w:t>
      </w:r>
      <w:r w:rsidR="00545BA9" w:rsidRPr="00861CF6">
        <w:rPr>
          <w:rFonts w:ascii="Arial" w:hAnsi="Arial" w:cs="Arial"/>
          <w:sz w:val="24"/>
          <w:szCs w:val="24"/>
        </w:rPr>
        <w:t>agli</w:t>
      </w:r>
      <w:r w:rsidR="009965EB" w:rsidRPr="00861CF6">
        <w:rPr>
          <w:rFonts w:ascii="Arial" w:hAnsi="Arial" w:cs="Arial"/>
          <w:sz w:val="24"/>
          <w:szCs w:val="24"/>
        </w:rPr>
        <w:t xml:space="preserve"> effetti cuoio, marmo, animalier e vegetale, gioca un ruolo </w:t>
      </w:r>
      <w:r w:rsidR="00CA77A2" w:rsidRPr="00861CF6">
        <w:rPr>
          <w:rFonts w:ascii="Arial" w:hAnsi="Arial" w:cs="Arial"/>
          <w:sz w:val="24"/>
          <w:szCs w:val="24"/>
        </w:rPr>
        <w:t>importante</w:t>
      </w:r>
      <w:r w:rsidR="00A7513E" w:rsidRPr="00861CF6">
        <w:rPr>
          <w:rFonts w:ascii="Arial" w:hAnsi="Arial" w:cs="Arial"/>
          <w:sz w:val="24"/>
          <w:szCs w:val="24"/>
        </w:rPr>
        <w:t xml:space="preserve"> </w:t>
      </w:r>
      <w:r w:rsidR="009965EB" w:rsidRPr="00861CF6">
        <w:rPr>
          <w:rFonts w:ascii="Arial" w:hAnsi="Arial" w:cs="Arial"/>
          <w:sz w:val="24"/>
          <w:szCs w:val="24"/>
        </w:rPr>
        <w:t xml:space="preserve">la tattilità, che si conferma requisito estetico irrinunciabile </w:t>
      </w:r>
      <w:r w:rsidR="00BD4188" w:rsidRPr="00861CF6">
        <w:rPr>
          <w:rFonts w:ascii="Arial" w:hAnsi="Arial" w:cs="Arial"/>
          <w:sz w:val="24"/>
          <w:szCs w:val="24"/>
        </w:rPr>
        <w:t>dei prodotti Zambaiti Parati</w:t>
      </w:r>
      <w:r w:rsidR="009965EB" w:rsidRPr="00861CF6">
        <w:rPr>
          <w:rFonts w:ascii="Arial" w:hAnsi="Arial" w:cs="Arial"/>
          <w:sz w:val="24"/>
          <w:szCs w:val="24"/>
        </w:rPr>
        <w:t>. La gamma di colori è ben assortita</w:t>
      </w:r>
      <w:r w:rsidR="00A54444" w:rsidRPr="00861CF6">
        <w:rPr>
          <w:rFonts w:ascii="Arial" w:hAnsi="Arial" w:cs="Arial"/>
          <w:sz w:val="24"/>
          <w:szCs w:val="24"/>
        </w:rPr>
        <w:t xml:space="preserve"> e rispecchia alla perfezione le collezioni Trussardi</w:t>
      </w:r>
      <w:r w:rsidR="00A7513E" w:rsidRPr="00861CF6">
        <w:rPr>
          <w:rFonts w:ascii="Arial" w:hAnsi="Arial" w:cs="Arial"/>
          <w:sz w:val="24"/>
          <w:szCs w:val="24"/>
        </w:rPr>
        <w:t>:</w:t>
      </w:r>
      <w:r w:rsidR="009965EB" w:rsidRPr="00861CF6">
        <w:rPr>
          <w:rFonts w:ascii="Arial" w:hAnsi="Arial" w:cs="Arial"/>
          <w:sz w:val="24"/>
          <w:szCs w:val="24"/>
        </w:rPr>
        <w:t xml:space="preserve"> </w:t>
      </w:r>
      <w:r w:rsidR="00DC7A0F" w:rsidRPr="00861CF6">
        <w:rPr>
          <w:rFonts w:ascii="Arial" w:hAnsi="Arial" w:cs="Arial"/>
          <w:sz w:val="24"/>
          <w:szCs w:val="24"/>
        </w:rPr>
        <w:t xml:space="preserve">la palette cromatica </w:t>
      </w:r>
      <w:r w:rsidR="00545BA9" w:rsidRPr="00861CF6">
        <w:rPr>
          <w:rFonts w:ascii="Arial" w:hAnsi="Arial" w:cs="Arial"/>
          <w:sz w:val="24"/>
          <w:szCs w:val="24"/>
        </w:rPr>
        <w:t>va dalle tonalità più chiare</w:t>
      </w:r>
      <w:r w:rsidR="009965EB" w:rsidRPr="00861CF6">
        <w:rPr>
          <w:rFonts w:ascii="Arial" w:hAnsi="Arial" w:cs="Arial"/>
          <w:sz w:val="24"/>
          <w:szCs w:val="24"/>
        </w:rPr>
        <w:t xml:space="preserve">, bianchi o panna, ai neri scuri </w:t>
      </w:r>
      <w:r w:rsidR="00545BA9" w:rsidRPr="00861CF6">
        <w:rPr>
          <w:rFonts w:ascii="Arial" w:hAnsi="Arial" w:cs="Arial"/>
          <w:sz w:val="24"/>
          <w:szCs w:val="24"/>
        </w:rPr>
        <w:t xml:space="preserve">e propone </w:t>
      </w:r>
      <w:r w:rsidR="009965EB" w:rsidRPr="00861CF6">
        <w:rPr>
          <w:rFonts w:ascii="Arial" w:hAnsi="Arial" w:cs="Arial"/>
          <w:sz w:val="24"/>
          <w:szCs w:val="24"/>
        </w:rPr>
        <w:t xml:space="preserve">i colori del fashion, giocando con i toni pantone dei grigi o dei neri </w:t>
      </w:r>
      <w:r w:rsidR="00545BA9" w:rsidRPr="00861CF6">
        <w:rPr>
          <w:rFonts w:ascii="Arial" w:hAnsi="Arial" w:cs="Arial"/>
          <w:sz w:val="24"/>
          <w:szCs w:val="24"/>
        </w:rPr>
        <w:t xml:space="preserve">ma </w:t>
      </w:r>
      <w:r w:rsidR="009965EB" w:rsidRPr="00861CF6">
        <w:rPr>
          <w:rFonts w:ascii="Arial" w:hAnsi="Arial" w:cs="Arial"/>
          <w:sz w:val="24"/>
          <w:szCs w:val="24"/>
        </w:rPr>
        <w:t>anche dei verdi naturali</w:t>
      </w:r>
      <w:r w:rsidR="00545BA9" w:rsidRPr="00861CF6">
        <w:rPr>
          <w:rFonts w:ascii="Arial" w:hAnsi="Arial" w:cs="Arial"/>
          <w:sz w:val="24"/>
          <w:szCs w:val="24"/>
        </w:rPr>
        <w:t>,</w:t>
      </w:r>
      <w:r w:rsidR="009965EB" w:rsidRPr="00861CF6">
        <w:rPr>
          <w:rFonts w:ascii="Arial" w:hAnsi="Arial" w:cs="Arial"/>
          <w:sz w:val="24"/>
          <w:szCs w:val="24"/>
        </w:rPr>
        <w:t xml:space="preserve"> in particolare del verde muschi</w:t>
      </w:r>
      <w:r w:rsidR="00A7513E" w:rsidRPr="00861CF6">
        <w:rPr>
          <w:rFonts w:ascii="Arial" w:hAnsi="Arial" w:cs="Arial"/>
          <w:sz w:val="24"/>
          <w:szCs w:val="24"/>
        </w:rPr>
        <w:t>o.</w:t>
      </w:r>
    </w:p>
    <w:p w14:paraId="3A881B03" w14:textId="77777777" w:rsidR="00AC4B71" w:rsidRPr="00861CF6" w:rsidRDefault="00AC4B71" w:rsidP="005F6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BAE2B" w14:textId="3D11ED3E" w:rsidR="00861CF6" w:rsidRPr="00861CF6" w:rsidRDefault="00B753B7" w:rsidP="00861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CF6">
        <w:rPr>
          <w:rFonts w:ascii="Arial" w:hAnsi="Arial" w:cs="Arial"/>
          <w:sz w:val="24"/>
          <w:szCs w:val="24"/>
        </w:rPr>
        <w:t>Per la collezione Trussardi Special Edition</w:t>
      </w:r>
      <w:r w:rsidR="004F7777" w:rsidRPr="00861CF6">
        <w:rPr>
          <w:rFonts w:ascii="Arial" w:hAnsi="Arial" w:cs="Arial"/>
          <w:sz w:val="24"/>
          <w:szCs w:val="24"/>
        </w:rPr>
        <w:t xml:space="preserve"> n 6</w:t>
      </w:r>
      <w:r w:rsidRPr="00861CF6">
        <w:rPr>
          <w:rFonts w:ascii="Arial" w:hAnsi="Arial" w:cs="Arial"/>
          <w:sz w:val="24"/>
          <w:szCs w:val="24"/>
        </w:rPr>
        <w:t xml:space="preserve">, Zambaiti </w:t>
      </w:r>
      <w:r w:rsidR="004F7777" w:rsidRPr="00861CF6">
        <w:rPr>
          <w:rFonts w:ascii="Arial" w:hAnsi="Arial" w:cs="Arial"/>
          <w:sz w:val="24"/>
          <w:szCs w:val="24"/>
        </w:rPr>
        <w:t xml:space="preserve">Parati </w:t>
      </w:r>
      <w:r w:rsidRPr="00861CF6">
        <w:rPr>
          <w:rFonts w:ascii="Arial" w:hAnsi="Arial" w:cs="Arial"/>
          <w:sz w:val="24"/>
          <w:szCs w:val="24"/>
        </w:rPr>
        <w:t xml:space="preserve">ha previsto forniture in rotoli da 106 centimetri di altezza, anzichè i classici 70 centimetri, per portare la copertura di un rotolo a 10 metri quadrati esatti, mentre la destinazione d’uso resta la grande villa privata, ma anche </w:t>
      </w:r>
      <w:r w:rsidR="00122F8A" w:rsidRPr="00861CF6">
        <w:rPr>
          <w:rFonts w:ascii="Arial" w:hAnsi="Arial" w:cs="Arial"/>
          <w:sz w:val="24"/>
          <w:szCs w:val="24"/>
        </w:rPr>
        <w:t>i locali di ristorazione</w:t>
      </w:r>
      <w:r w:rsidR="00306406" w:rsidRPr="00861CF6">
        <w:rPr>
          <w:rFonts w:ascii="Arial" w:hAnsi="Arial" w:cs="Arial"/>
          <w:sz w:val="24"/>
          <w:szCs w:val="24"/>
        </w:rPr>
        <w:t xml:space="preserve"> </w:t>
      </w:r>
      <w:r w:rsidRPr="00861CF6">
        <w:rPr>
          <w:rFonts w:ascii="Arial" w:hAnsi="Arial" w:cs="Arial"/>
          <w:sz w:val="24"/>
          <w:szCs w:val="24"/>
        </w:rPr>
        <w:t>e lo spazio retail</w:t>
      </w:r>
      <w:r w:rsidR="00306406" w:rsidRPr="00861CF6">
        <w:rPr>
          <w:rFonts w:ascii="Arial" w:hAnsi="Arial" w:cs="Arial"/>
          <w:sz w:val="24"/>
          <w:szCs w:val="24"/>
        </w:rPr>
        <w:t xml:space="preserve"> di fascia alta, spazi sempre di </w:t>
      </w:r>
      <w:r w:rsidR="00525BD6" w:rsidRPr="00861CF6">
        <w:rPr>
          <w:rFonts w:ascii="Arial" w:hAnsi="Arial" w:cs="Arial"/>
          <w:sz w:val="24"/>
          <w:szCs w:val="24"/>
        </w:rPr>
        <w:t xml:space="preserve">massima </w:t>
      </w:r>
      <w:r w:rsidR="00306406" w:rsidRPr="00861CF6">
        <w:rPr>
          <w:rFonts w:ascii="Arial" w:hAnsi="Arial" w:cs="Arial"/>
          <w:sz w:val="24"/>
          <w:szCs w:val="24"/>
        </w:rPr>
        <w:t>espressione del lusso. N</w:t>
      </w:r>
      <w:r w:rsidRPr="00861CF6">
        <w:rPr>
          <w:rFonts w:ascii="Arial" w:hAnsi="Arial" w:cs="Arial"/>
          <w:sz w:val="24"/>
          <w:szCs w:val="24"/>
        </w:rPr>
        <w:t>on a caso</w:t>
      </w:r>
      <w:r w:rsidR="00025A90" w:rsidRPr="00861CF6">
        <w:rPr>
          <w:rFonts w:ascii="Arial" w:hAnsi="Arial" w:cs="Arial"/>
          <w:sz w:val="24"/>
          <w:szCs w:val="24"/>
        </w:rPr>
        <w:t>,</w:t>
      </w:r>
      <w:r w:rsidRPr="00861CF6">
        <w:rPr>
          <w:rFonts w:ascii="Arial" w:hAnsi="Arial" w:cs="Arial"/>
          <w:sz w:val="24"/>
          <w:szCs w:val="24"/>
        </w:rPr>
        <w:t xml:space="preserve"> in questa collezione il nome Trussardi è elegantemente </w:t>
      </w:r>
      <w:r w:rsidR="009965EB" w:rsidRPr="00861CF6">
        <w:rPr>
          <w:rFonts w:ascii="Arial" w:hAnsi="Arial" w:cs="Arial"/>
          <w:sz w:val="24"/>
          <w:szCs w:val="24"/>
        </w:rPr>
        <w:t>messo in</w:t>
      </w:r>
      <w:r w:rsidRPr="00861CF6">
        <w:rPr>
          <w:rFonts w:ascii="Arial" w:hAnsi="Arial" w:cs="Arial"/>
          <w:sz w:val="24"/>
          <w:szCs w:val="24"/>
        </w:rPr>
        <w:t xml:space="preserve"> evidenza.</w:t>
      </w:r>
    </w:p>
    <w:p w14:paraId="73B590BE" w14:textId="77777777" w:rsidR="00861CF6" w:rsidRPr="00861CF6" w:rsidRDefault="00861CF6" w:rsidP="00861CF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19F9757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ZAMBAITI PARATI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27DA8F0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Via Pertini, 2 - 24021 Albino (BG) Italia</w:t>
      </w:r>
      <w:r>
        <w:rPr>
          <w:rStyle w:val="scxw169547452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info@zambaitiparati.com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www.zambaitiparati.com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9C6F234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lastRenderedPageBreak/>
        <w:t> </w:t>
      </w:r>
    </w:p>
    <w:p w14:paraId="204687C3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CD319A2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OGS PR &amp; COMMUNICATION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98B34DD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, 3 – 20154 Milano (MI) Italia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C77FA65" w14:textId="77777777" w:rsidR="00BD6A47" w:rsidRDefault="00BD6A47" w:rsidP="00BD6A4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Pr="00BD6A47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www.ogscommunication.com</w:t>
        </w:r>
      </w:hyperlink>
      <w:r w:rsidRPr="00BD6A47"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9" w:tgtFrame="_blank" w:history="1">
        <w:r w:rsidRPr="00BD6A47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59594C94" w14:textId="625D5555" w:rsidR="00861CF6" w:rsidRPr="00861CF6" w:rsidRDefault="00861CF6" w:rsidP="00BD6A47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bookmarkStart w:id="0" w:name="_GoBack"/>
      <w:bookmarkEnd w:id="0"/>
    </w:p>
    <w:sectPr w:rsidR="00861CF6" w:rsidRPr="00861CF6" w:rsidSect="00B84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D7B"/>
    <w:multiLevelType w:val="multilevel"/>
    <w:tmpl w:val="64D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0C"/>
    <w:rsid w:val="00011A52"/>
    <w:rsid w:val="000127D0"/>
    <w:rsid w:val="00025A90"/>
    <w:rsid w:val="000A1DC3"/>
    <w:rsid w:val="000A51C8"/>
    <w:rsid w:val="000B0039"/>
    <w:rsid w:val="000B5912"/>
    <w:rsid w:val="000C25D2"/>
    <w:rsid w:val="000C2B02"/>
    <w:rsid w:val="000C6406"/>
    <w:rsid w:val="000F67F0"/>
    <w:rsid w:val="001147C8"/>
    <w:rsid w:val="00122F8A"/>
    <w:rsid w:val="00140834"/>
    <w:rsid w:val="001B7A46"/>
    <w:rsid w:val="00204DCB"/>
    <w:rsid w:val="00217A33"/>
    <w:rsid w:val="00306406"/>
    <w:rsid w:val="003625AB"/>
    <w:rsid w:val="003B03A8"/>
    <w:rsid w:val="00412726"/>
    <w:rsid w:val="00424023"/>
    <w:rsid w:val="00434BDA"/>
    <w:rsid w:val="00481FBC"/>
    <w:rsid w:val="00483556"/>
    <w:rsid w:val="00490A3A"/>
    <w:rsid w:val="0049687E"/>
    <w:rsid w:val="004F7777"/>
    <w:rsid w:val="005202BC"/>
    <w:rsid w:val="00525BD6"/>
    <w:rsid w:val="00545BA9"/>
    <w:rsid w:val="005A34BA"/>
    <w:rsid w:val="005B0696"/>
    <w:rsid w:val="005F6167"/>
    <w:rsid w:val="00636BC8"/>
    <w:rsid w:val="00640E9B"/>
    <w:rsid w:val="00644203"/>
    <w:rsid w:val="00664BAE"/>
    <w:rsid w:val="0066534F"/>
    <w:rsid w:val="00684AED"/>
    <w:rsid w:val="00684D2A"/>
    <w:rsid w:val="006C3213"/>
    <w:rsid w:val="00711455"/>
    <w:rsid w:val="007217D8"/>
    <w:rsid w:val="00724ADF"/>
    <w:rsid w:val="007650BA"/>
    <w:rsid w:val="00772F3B"/>
    <w:rsid w:val="007E0A85"/>
    <w:rsid w:val="007F0D53"/>
    <w:rsid w:val="00815B43"/>
    <w:rsid w:val="0082527F"/>
    <w:rsid w:val="00837B63"/>
    <w:rsid w:val="00847C41"/>
    <w:rsid w:val="00861CF6"/>
    <w:rsid w:val="008D1E3F"/>
    <w:rsid w:val="008E0341"/>
    <w:rsid w:val="008E3FCC"/>
    <w:rsid w:val="00923532"/>
    <w:rsid w:val="009751F8"/>
    <w:rsid w:val="009965EB"/>
    <w:rsid w:val="009B3DCF"/>
    <w:rsid w:val="009D3FD3"/>
    <w:rsid w:val="009E189D"/>
    <w:rsid w:val="009F5243"/>
    <w:rsid w:val="00A526CE"/>
    <w:rsid w:val="00A54444"/>
    <w:rsid w:val="00A62B32"/>
    <w:rsid w:val="00A64250"/>
    <w:rsid w:val="00A66605"/>
    <w:rsid w:val="00A700AF"/>
    <w:rsid w:val="00A7513E"/>
    <w:rsid w:val="00AA4681"/>
    <w:rsid w:val="00AB0203"/>
    <w:rsid w:val="00AC4B71"/>
    <w:rsid w:val="00AE01C0"/>
    <w:rsid w:val="00B05B5D"/>
    <w:rsid w:val="00B42F31"/>
    <w:rsid w:val="00B66EC5"/>
    <w:rsid w:val="00B753B7"/>
    <w:rsid w:val="00B84709"/>
    <w:rsid w:val="00B904E4"/>
    <w:rsid w:val="00BB3224"/>
    <w:rsid w:val="00BD4188"/>
    <w:rsid w:val="00BD69EE"/>
    <w:rsid w:val="00BD6A47"/>
    <w:rsid w:val="00BF2D20"/>
    <w:rsid w:val="00C1512A"/>
    <w:rsid w:val="00C22139"/>
    <w:rsid w:val="00C72A07"/>
    <w:rsid w:val="00C83FD7"/>
    <w:rsid w:val="00CA77A2"/>
    <w:rsid w:val="00CC0818"/>
    <w:rsid w:val="00CF2B56"/>
    <w:rsid w:val="00D23229"/>
    <w:rsid w:val="00D70611"/>
    <w:rsid w:val="00DC6EB6"/>
    <w:rsid w:val="00DC7A0F"/>
    <w:rsid w:val="00DE5719"/>
    <w:rsid w:val="00DF340C"/>
    <w:rsid w:val="00E86E15"/>
    <w:rsid w:val="00EA1E97"/>
    <w:rsid w:val="00EA4658"/>
    <w:rsid w:val="00EC28B7"/>
    <w:rsid w:val="00F516AF"/>
    <w:rsid w:val="00F54806"/>
    <w:rsid w:val="00F63447"/>
    <w:rsid w:val="00F67FD5"/>
    <w:rsid w:val="00FC3DB4"/>
    <w:rsid w:val="00FD31D4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4C1F"/>
  <w15:docId w15:val="{74632F28-7796-4D7C-9183-A7C8EFC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709"/>
  </w:style>
  <w:style w:type="paragraph" w:styleId="Titolo1">
    <w:name w:val="heading 1"/>
    <w:basedOn w:val="Normale"/>
    <w:link w:val="Titolo1Carattere"/>
    <w:uiPriority w:val="9"/>
    <w:qFormat/>
    <w:rsid w:val="006C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F340C"/>
  </w:style>
  <w:style w:type="character" w:styleId="Collegamentoipertestuale">
    <w:name w:val="Hyperlink"/>
    <w:basedOn w:val="Carpredefinitoparagrafo"/>
    <w:uiPriority w:val="99"/>
    <w:unhideWhenUsed/>
    <w:rsid w:val="00DF340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32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6C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3213"/>
    <w:rPr>
      <w:b/>
      <w:bCs/>
    </w:rPr>
  </w:style>
  <w:style w:type="character" w:customStyle="1" w:styleId="cn-text-container">
    <w:name w:val="cn-text-container"/>
    <w:basedOn w:val="Carpredefinitoparagrafo"/>
    <w:rsid w:val="006C3213"/>
  </w:style>
  <w:style w:type="character" w:customStyle="1" w:styleId="cn-buttons-container">
    <w:name w:val="cn-buttons-container"/>
    <w:basedOn w:val="Carpredefinitoparagrafo"/>
    <w:rsid w:val="006C3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21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4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4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4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4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444"/>
    <w:rPr>
      <w:b/>
      <w:bCs/>
      <w:sz w:val="20"/>
      <w:szCs w:val="20"/>
    </w:rPr>
  </w:style>
  <w:style w:type="paragraph" w:customStyle="1" w:styleId="paragraph">
    <w:name w:val="paragraph"/>
    <w:basedOn w:val="Normale"/>
    <w:rsid w:val="00B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D6A47"/>
  </w:style>
  <w:style w:type="character" w:customStyle="1" w:styleId="eop">
    <w:name w:val="eop"/>
    <w:basedOn w:val="Carpredefinitoparagrafo"/>
    <w:rsid w:val="00BD6A47"/>
  </w:style>
  <w:style w:type="character" w:customStyle="1" w:styleId="scxw169547452">
    <w:name w:val="scxw169547452"/>
    <w:basedOn w:val="Carpredefinitoparagrafo"/>
    <w:rsid w:val="00BD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08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86252">
          <w:marLeft w:val="307"/>
          <w:marRight w:val="307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1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589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9452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4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8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46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baitipara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baitipara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8</cp:revision>
  <cp:lastPrinted>2021-03-30T13:40:00Z</cp:lastPrinted>
  <dcterms:created xsi:type="dcterms:W3CDTF">2021-04-12T15:19:00Z</dcterms:created>
  <dcterms:modified xsi:type="dcterms:W3CDTF">2022-02-11T09:21:00Z</dcterms:modified>
</cp:coreProperties>
</file>