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2" w:history="1">
        <w:r w:rsidR="006C10D2" w:rsidRPr="006D7B62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316E3D">
        <w:rPr>
          <w:rFonts w:cs="Calibri"/>
          <w:sz w:val="24"/>
          <w:szCs w:val="24"/>
        </w:rPr>
        <w:t>880 524 959</w:t>
      </w:r>
    </w:p>
    <w:p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bookmarkStart w:id="1" w:name="_GoBack"/>
      <w:bookmarkEnd w:id="1"/>
      <w:r w:rsidRPr="008614C9">
        <w:rPr>
          <w:rFonts w:cs="Calibri"/>
          <w:sz w:val="24"/>
          <w:szCs w:val="24"/>
        </w:rPr>
        <w:t xml:space="preserve">Warszawa, </w:t>
      </w:r>
      <w:r w:rsidR="00316E3D">
        <w:rPr>
          <w:rFonts w:cs="Calibri"/>
          <w:sz w:val="24"/>
          <w:szCs w:val="24"/>
        </w:rPr>
        <w:t>21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</w:t>
      </w:r>
      <w:r w:rsidR="00735384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:rsidR="00AD0158" w:rsidRPr="00AD0158" w:rsidRDefault="001E5826" w:rsidP="00AD0158">
      <w:pPr>
        <w:pStyle w:val="Nagwek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Kolejne dotacje </w:t>
      </w:r>
      <w:r w:rsidR="000E23BB">
        <w:rPr>
          <w:b/>
          <w:bCs/>
          <w:color w:val="000000" w:themeColor="text1"/>
        </w:rPr>
        <w:t>na budowę dróg wojewódzkich w Polsce Wschodniej</w:t>
      </w:r>
    </w:p>
    <w:p w:rsidR="001E5826" w:rsidRPr="001E5826" w:rsidRDefault="001E5826" w:rsidP="00316E3D">
      <w:pPr>
        <w:spacing w:before="120" w:after="120"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1E5826">
        <w:rPr>
          <w:rFonts w:asciiTheme="majorHAnsi" w:hAnsiTheme="majorHAnsi" w:cs="Calibri"/>
          <w:b/>
          <w:bCs/>
          <w:sz w:val="24"/>
          <w:szCs w:val="24"/>
        </w:rPr>
        <w:t>Polska Agencja Rozwoju Przedsiębiorczości</w:t>
      </w:r>
      <w:r w:rsidR="00316E3D">
        <w:rPr>
          <w:rFonts w:asciiTheme="majorHAnsi" w:hAnsiTheme="majorHAnsi" w:cs="Calibri"/>
          <w:b/>
          <w:bCs/>
          <w:sz w:val="24"/>
          <w:szCs w:val="24"/>
        </w:rPr>
        <w:t>,</w:t>
      </w:r>
      <w:r w:rsidRPr="001E5826">
        <w:rPr>
          <w:rFonts w:asciiTheme="majorHAnsi" w:hAnsiTheme="majorHAnsi" w:cs="Calibri"/>
          <w:b/>
          <w:bCs/>
          <w:sz w:val="24"/>
          <w:szCs w:val="24"/>
        </w:rPr>
        <w:t xml:space="preserve"> w ramach czwartego już naboru do działania 2.2 Infrastruktura drogowa</w:t>
      </w:r>
      <w:r w:rsidR="00316E3D">
        <w:rPr>
          <w:rFonts w:asciiTheme="majorHAnsi" w:hAnsiTheme="majorHAnsi" w:cs="Calibri"/>
          <w:b/>
          <w:bCs/>
          <w:sz w:val="24"/>
          <w:szCs w:val="24"/>
        </w:rPr>
        <w:t>,</w:t>
      </w:r>
      <w:r w:rsidRPr="001E5826">
        <w:rPr>
          <w:rFonts w:asciiTheme="majorHAnsi" w:hAnsiTheme="majorHAnsi" w:cs="Calibri"/>
          <w:b/>
          <w:bCs/>
          <w:sz w:val="24"/>
          <w:szCs w:val="24"/>
        </w:rPr>
        <w:t xml:space="preserve"> wybrał</w:t>
      </w:r>
      <w:r w:rsidR="000E23BB">
        <w:rPr>
          <w:rFonts w:asciiTheme="majorHAnsi" w:hAnsiTheme="majorHAnsi" w:cs="Calibri"/>
          <w:b/>
          <w:bCs/>
          <w:sz w:val="24"/>
          <w:szCs w:val="24"/>
        </w:rPr>
        <w:t>a</w:t>
      </w:r>
      <w:r w:rsidRPr="001E5826">
        <w:rPr>
          <w:rFonts w:asciiTheme="majorHAnsi" w:hAnsiTheme="majorHAnsi" w:cs="Calibri"/>
          <w:b/>
          <w:bCs/>
          <w:sz w:val="24"/>
          <w:szCs w:val="24"/>
        </w:rPr>
        <w:t xml:space="preserve"> trzy kolejne projekty do dofinansowania na poprawę układu komunikacyjnego. Łączna kwota dofinansowania wyniesie 273 mln zł. Całość zostanie przeznaczona na rozbudowę dróg wojewódzkich z województw: podlaskiego, podkarpackiego i świętokrzyskiego.</w:t>
      </w:r>
    </w:p>
    <w:p w:rsidR="00AD0158" w:rsidRPr="001E5826" w:rsidRDefault="00C038F8" w:rsidP="00316E3D">
      <w:pPr>
        <w:spacing w:before="120" w:after="120" w:line="276" w:lineRule="auto"/>
        <w:rPr>
          <w:sz w:val="24"/>
          <w:szCs w:val="24"/>
        </w:rPr>
      </w:pPr>
      <w:r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– </w:t>
      </w:r>
      <w:r w:rsidR="00BF083E" w:rsidRPr="001E5826">
        <w:rPr>
          <w:sz w:val="24"/>
          <w:szCs w:val="24"/>
        </w:rPr>
        <w:t xml:space="preserve">Pozyskane z budżetu unijnego środki </w:t>
      </w:r>
      <w:r w:rsidR="0083626A" w:rsidRPr="001E5826">
        <w:rPr>
          <w:sz w:val="24"/>
          <w:szCs w:val="24"/>
        </w:rPr>
        <w:t xml:space="preserve">przyczynią się do podniesienia efektywności </w:t>
      </w:r>
      <w:r w:rsidR="001E5826">
        <w:rPr>
          <w:sz w:val="24"/>
          <w:szCs w:val="24"/>
        </w:rPr>
        <w:t>działania</w:t>
      </w:r>
      <w:r w:rsidR="0083626A" w:rsidRPr="001E5826">
        <w:rPr>
          <w:sz w:val="24"/>
          <w:szCs w:val="24"/>
        </w:rPr>
        <w:t xml:space="preserve"> układów transportowych zarówno miast wojewódzkich</w:t>
      </w:r>
      <w:r w:rsidR="00C361A2">
        <w:rPr>
          <w:sz w:val="24"/>
          <w:szCs w:val="24"/>
        </w:rPr>
        <w:t>,</w:t>
      </w:r>
      <w:r w:rsidR="0083626A" w:rsidRPr="001E5826">
        <w:rPr>
          <w:sz w:val="24"/>
          <w:szCs w:val="24"/>
        </w:rPr>
        <w:t xml:space="preserve"> jak i ich obszarów funkcjonalnych</w:t>
      </w:r>
      <w:r w:rsidR="001E5826">
        <w:rPr>
          <w:sz w:val="24"/>
          <w:szCs w:val="24"/>
        </w:rPr>
        <w:t xml:space="preserve">. Inwestycje poskutkują skróceniem czasu dojazdu i łatwiejszym dostępem do </w:t>
      </w:r>
      <w:r w:rsidR="0083626A" w:rsidRPr="001E5826">
        <w:rPr>
          <w:rFonts w:cstheme="minorHAnsi"/>
          <w:color w:val="000000"/>
          <w:sz w:val="24"/>
          <w:szCs w:val="24"/>
          <w:shd w:val="clear" w:color="auto" w:fill="FFFFFF"/>
        </w:rPr>
        <w:t>ośrodków pełniących funkcję istotnych rynków pracy.</w:t>
      </w:r>
      <w:r w:rsidR="00AD0158"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960CA" w:rsidRPr="001E5826">
        <w:rPr>
          <w:rFonts w:cstheme="minorHAnsi"/>
          <w:color w:val="000000"/>
          <w:sz w:val="24"/>
          <w:szCs w:val="24"/>
          <w:shd w:val="clear" w:color="auto" w:fill="FFFFFF"/>
        </w:rPr>
        <w:t>Samorządy województw podkarpackiego, podlaskiego oraz mi</w:t>
      </w:r>
      <w:r w:rsidR="007429BB"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asta Kielce </w:t>
      </w:r>
      <w:r w:rsidR="00AD0158" w:rsidRPr="001E5826">
        <w:rPr>
          <w:rFonts w:cstheme="minorHAnsi"/>
          <w:color w:val="000000"/>
          <w:sz w:val="24"/>
          <w:szCs w:val="24"/>
          <w:shd w:val="clear" w:color="auto" w:fill="FFFFFF"/>
        </w:rPr>
        <w:t>otrzyma</w:t>
      </w:r>
      <w:r w:rsidR="00805553" w:rsidRPr="001E5826">
        <w:rPr>
          <w:rFonts w:cstheme="minorHAnsi"/>
          <w:color w:val="000000"/>
          <w:sz w:val="24"/>
          <w:szCs w:val="24"/>
          <w:shd w:val="clear" w:color="auto" w:fill="FFFFFF"/>
        </w:rPr>
        <w:t>ją</w:t>
      </w:r>
      <w:r w:rsidR="00AD0158"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 łącznie wsparcie w wysokości </w:t>
      </w:r>
      <w:r w:rsidR="00805553" w:rsidRPr="001E5826">
        <w:rPr>
          <w:rFonts w:cstheme="minorHAnsi"/>
          <w:color w:val="000000"/>
          <w:sz w:val="24"/>
          <w:szCs w:val="24"/>
          <w:shd w:val="clear" w:color="auto" w:fill="FFFFFF"/>
        </w:rPr>
        <w:t>273</w:t>
      </w:r>
      <w:r w:rsidR="00AD0158"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 mln zł</w:t>
      </w:r>
      <w:r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powiedział </w:t>
      </w:r>
      <w:r w:rsidR="00A941CA" w:rsidRPr="00316E3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Maciej Berliński</w:t>
      </w:r>
      <w:r w:rsidR="00A941CA" w:rsidRPr="00316E3D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, dyrektor w Departamencie </w:t>
      </w:r>
      <w:r w:rsidR="00A941CA" w:rsidRPr="00A941CA">
        <w:t>Projektów Infrastrukturalnych</w:t>
      </w:r>
      <w:r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 PARP.</w:t>
      </w:r>
    </w:p>
    <w:p w:rsidR="00AD0158" w:rsidRPr="001E5826" w:rsidRDefault="00C361A2" w:rsidP="00316E3D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AD0158"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nioskowana kwota dofinansowania projektów ocenionych pozytywnie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wynosiła</w:t>
      </w:r>
      <w:r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D0158" w:rsidRPr="001E5826">
        <w:rPr>
          <w:rFonts w:cstheme="minorHAnsi"/>
          <w:color w:val="000000"/>
          <w:sz w:val="24"/>
          <w:szCs w:val="24"/>
          <w:shd w:val="clear" w:color="auto" w:fill="FFFFFF"/>
        </w:rPr>
        <w:t>43</w:t>
      </w:r>
      <w:r w:rsidR="00763430" w:rsidRPr="001E5826">
        <w:rPr>
          <w:rFonts w:cstheme="minorHAnsi"/>
          <w:color w:val="000000"/>
          <w:sz w:val="24"/>
          <w:szCs w:val="24"/>
          <w:shd w:val="clear" w:color="auto" w:fill="FFFFFF"/>
        </w:rPr>
        <w:t>1 mln zł</w:t>
      </w:r>
      <w:r w:rsidR="00316E3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K</w:t>
      </w:r>
      <w:r w:rsidR="00AD0158"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wota </w:t>
      </w:r>
      <w:r w:rsidR="00316E3D">
        <w:rPr>
          <w:rFonts w:cstheme="minorHAnsi"/>
          <w:color w:val="000000"/>
          <w:sz w:val="24"/>
          <w:szCs w:val="24"/>
          <w:shd w:val="clear" w:color="auto" w:fill="FFFFFF"/>
        </w:rPr>
        <w:t>wsparcia</w:t>
      </w:r>
      <w:r w:rsidR="00AD0158"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 projektów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mogła zostać</w:t>
      </w:r>
      <w:r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D0158"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przyznana </w:t>
      </w:r>
      <w:r w:rsidR="007429BB"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proporcjonalnie </w:t>
      </w:r>
      <w:r w:rsidR="00AD0158" w:rsidRPr="001E5826">
        <w:rPr>
          <w:rFonts w:cstheme="minorHAnsi"/>
          <w:color w:val="000000"/>
          <w:sz w:val="24"/>
          <w:szCs w:val="24"/>
          <w:shd w:val="clear" w:color="auto" w:fill="FFFFFF"/>
        </w:rPr>
        <w:t>z uwzględnieniem dostępnej alokacji</w:t>
      </w:r>
      <w:r w:rsidR="00316E3D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czyli 273 mln zł</w:t>
      </w:r>
      <w:r w:rsidR="001E5826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7429BB" w:rsidRPr="001E5826">
        <w:rPr>
          <w:rFonts w:cstheme="minorHAnsi"/>
          <w:color w:val="000000"/>
          <w:sz w:val="24"/>
          <w:szCs w:val="24"/>
          <w:shd w:val="clear" w:color="auto" w:fill="FFFFFF"/>
        </w:rPr>
        <w:t xml:space="preserve"> ponieważ wybrane projekty otrzymały identyczną ocenę punktową</w:t>
      </w:r>
      <w:r w:rsidR="00AD0158" w:rsidRPr="001E582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BF083E" w:rsidRPr="00BF083E" w:rsidRDefault="00BF083E" w:rsidP="00316E3D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F083E">
        <w:rPr>
          <w:rFonts w:eastAsia="Times New Roman" w:cs="Calibri"/>
          <w:b/>
          <w:bCs/>
          <w:sz w:val="24"/>
          <w:szCs w:val="24"/>
          <w:lang w:eastAsia="pl-PL"/>
        </w:rPr>
        <w:t>Dofinansowanie mogły otrzymać projekty dotyczące budowy:</w:t>
      </w:r>
    </w:p>
    <w:p w:rsidR="00BF083E" w:rsidRPr="00BF083E" w:rsidRDefault="00BF083E" w:rsidP="00316E3D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F083E">
        <w:rPr>
          <w:rFonts w:eastAsia="Times New Roman" w:cs="Calibri"/>
          <w:sz w:val="24"/>
          <w:szCs w:val="24"/>
          <w:lang w:eastAsia="pl-PL"/>
        </w:rPr>
        <w:t>dróg krajowych lub wojewódzkich w obrębie miast wojewódzkich: Białystok, Kielce, Lublin, Olsztyn, Rzeszów</w:t>
      </w:r>
      <w:r w:rsidR="00316E3D">
        <w:rPr>
          <w:rFonts w:eastAsia="Times New Roman" w:cs="Calibri"/>
          <w:sz w:val="24"/>
          <w:szCs w:val="24"/>
          <w:lang w:eastAsia="pl-PL"/>
        </w:rPr>
        <w:t>,</w:t>
      </w:r>
      <w:r w:rsidRPr="00BF083E">
        <w:rPr>
          <w:rFonts w:eastAsia="Times New Roman" w:cs="Calibri"/>
          <w:sz w:val="24"/>
          <w:szCs w:val="24"/>
          <w:lang w:eastAsia="pl-PL"/>
        </w:rPr>
        <w:t xml:space="preserve"> zapewniające połączenie tych dróg z siecią dróg krajowych, w tym TEN-T;</w:t>
      </w:r>
    </w:p>
    <w:p w:rsidR="00BF083E" w:rsidRPr="00BF083E" w:rsidRDefault="00BF083E" w:rsidP="00316E3D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F083E">
        <w:rPr>
          <w:rFonts w:eastAsia="Times New Roman" w:cs="Calibri"/>
          <w:sz w:val="24"/>
          <w:szCs w:val="24"/>
          <w:lang w:eastAsia="pl-PL"/>
        </w:rPr>
        <w:t xml:space="preserve">dróg wojewódzkich </w:t>
      </w:r>
      <w:r w:rsidR="001E5826">
        <w:rPr>
          <w:rFonts w:eastAsia="Times New Roman" w:cs="Calibri"/>
          <w:sz w:val="24"/>
          <w:szCs w:val="24"/>
          <w:lang w:eastAsia="pl-PL"/>
        </w:rPr>
        <w:t xml:space="preserve">w </w:t>
      </w:r>
      <w:r w:rsidRPr="00BF083E">
        <w:rPr>
          <w:rFonts w:eastAsia="Times New Roman" w:cs="Calibri"/>
          <w:sz w:val="24"/>
          <w:szCs w:val="24"/>
          <w:lang w:eastAsia="pl-PL"/>
        </w:rPr>
        <w:t>obszarach funkcjonalnych miast wojewódzkich albo w obszarach realizacji ZIT miast wojewódzkich, zapewniające połączenie tych dróg z siecią dróg krajowych, w tym TEN-T;</w:t>
      </w:r>
    </w:p>
    <w:p w:rsidR="00BF083E" w:rsidRPr="00BF083E" w:rsidRDefault="00BF083E" w:rsidP="00316E3D">
      <w:pPr>
        <w:numPr>
          <w:ilvl w:val="0"/>
          <w:numId w:val="4"/>
        </w:num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F083E">
        <w:rPr>
          <w:rFonts w:eastAsia="Times New Roman" w:cs="Calibri"/>
          <w:sz w:val="24"/>
          <w:szCs w:val="24"/>
          <w:lang w:eastAsia="pl-PL"/>
        </w:rPr>
        <w:t>dróg krajowych znajdujących się w obszarach funkcjonalnych miast wojewódzkich albo w obszarach realizacji ZIT miast wojewódzkich, na podstawie porozumienia z Generalną Dyrekcją Dróg Krajowych i Autostrad.</w:t>
      </w:r>
    </w:p>
    <w:p w:rsidR="00BF083E" w:rsidRPr="00BF083E" w:rsidRDefault="00BF083E" w:rsidP="00316E3D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AD0158" w:rsidRPr="00AD0158" w:rsidRDefault="00AD0158" w:rsidP="00316E3D">
      <w:pPr>
        <w:pStyle w:val="Nagwek2"/>
        <w:spacing w:before="120" w:after="120" w:line="276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AD0158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Projekty z dofinansowaniem infrastrukturalnym</w:t>
      </w:r>
    </w:p>
    <w:p w:rsidR="00AD0158" w:rsidRPr="00AD0158" w:rsidRDefault="00AD0158" w:rsidP="00316E3D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D0158">
        <w:rPr>
          <w:rFonts w:cstheme="minorHAnsi"/>
          <w:color w:val="000000"/>
          <w:sz w:val="24"/>
          <w:szCs w:val="24"/>
          <w:shd w:val="clear" w:color="auto" w:fill="FFFFFF"/>
        </w:rPr>
        <w:t>W województwie podlaskim dofinansowanie otrzymał projekt przebudowy dróg wojewódzkich 682 i 681 na odcinku Łapy</w:t>
      </w:r>
      <w:r w:rsidR="00316E3D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AD0158">
        <w:rPr>
          <w:rFonts w:cstheme="minorHAnsi"/>
          <w:color w:val="000000"/>
          <w:sz w:val="24"/>
          <w:szCs w:val="24"/>
          <w:shd w:val="clear" w:color="auto" w:fill="FFFFFF"/>
        </w:rPr>
        <w:t>Roszki Wodźki. Inwestycja to kontynuacja Projektu Przebudow</w:t>
      </w:r>
      <w:r w:rsidR="007429BB">
        <w:rPr>
          <w:rFonts w:cstheme="minorHAnsi"/>
          <w:color w:val="000000"/>
          <w:sz w:val="24"/>
          <w:szCs w:val="24"/>
          <w:shd w:val="clear" w:color="auto" w:fill="FFFFFF"/>
        </w:rPr>
        <w:t>y</w:t>
      </w:r>
      <w:r w:rsidRPr="00AD0158">
        <w:rPr>
          <w:rFonts w:cstheme="minorHAnsi"/>
          <w:color w:val="000000"/>
          <w:sz w:val="24"/>
          <w:szCs w:val="24"/>
          <w:shd w:val="clear" w:color="auto" w:fill="FFFFFF"/>
        </w:rPr>
        <w:t xml:space="preserve"> DW 682 Markowszczyzna-Łapy i dalej Przebudow</w:t>
      </w:r>
      <w:r w:rsidR="007429BB">
        <w:rPr>
          <w:rFonts w:cstheme="minorHAnsi"/>
          <w:color w:val="000000"/>
          <w:sz w:val="24"/>
          <w:szCs w:val="24"/>
          <w:shd w:val="clear" w:color="auto" w:fill="FFFFFF"/>
        </w:rPr>
        <w:t>y</w:t>
      </w:r>
      <w:r w:rsidRPr="00AD0158">
        <w:rPr>
          <w:rFonts w:cstheme="minorHAnsi"/>
          <w:color w:val="000000"/>
          <w:sz w:val="24"/>
          <w:szCs w:val="24"/>
          <w:shd w:val="clear" w:color="auto" w:fill="FFFFFF"/>
        </w:rPr>
        <w:t xml:space="preserve"> DW 678 Białystok-Kleosin. Całkowita długość nowych dróg to 6,68 km. Rekomendowana przez komitet kwota dofinansowania projektu to 17</w:t>
      </w:r>
      <w:r w:rsidR="00244841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Pr="00AD015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05553">
        <w:rPr>
          <w:rFonts w:cstheme="minorHAnsi"/>
          <w:color w:val="000000"/>
          <w:sz w:val="24"/>
          <w:szCs w:val="24"/>
          <w:shd w:val="clear" w:color="auto" w:fill="FFFFFF"/>
        </w:rPr>
        <w:t>mln</w:t>
      </w:r>
      <w:r w:rsidRPr="00AD0158">
        <w:rPr>
          <w:rFonts w:cstheme="minorHAnsi"/>
          <w:color w:val="000000"/>
          <w:sz w:val="24"/>
          <w:szCs w:val="24"/>
          <w:shd w:val="clear" w:color="auto" w:fill="FFFFFF"/>
        </w:rPr>
        <w:t xml:space="preserve"> zł.</w:t>
      </w:r>
    </w:p>
    <w:p w:rsidR="00AD0158" w:rsidRPr="00AD0158" w:rsidRDefault="00AD0158" w:rsidP="00316E3D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D0158">
        <w:rPr>
          <w:rFonts w:cstheme="minorHAnsi"/>
          <w:color w:val="000000"/>
          <w:sz w:val="24"/>
          <w:szCs w:val="24"/>
          <w:shd w:val="clear" w:color="auto" w:fill="FFFFFF"/>
        </w:rPr>
        <w:t>Kolejnym projektem jest rozbudowa drogi wojewódzkiej 764 w Kielcach o łącznej długości około 2,39 km. Inicjatywa ma na celu zwiększenie dostępności miasta Kielce i jego obszaru funkcjonalnego</w:t>
      </w:r>
      <w:r w:rsidR="00316E3D">
        <w:rPr>
          <w:rFonts w:cstheme="minorHAnsi"/>
          <w:color w:val="000000"/>
          <w:sz w:val="24"/>
          <w:szCs w:val="24"/>
          <w:shd w:val="clear" w:color="auto" w:fill="FFFFFF"/>
        </w:rPr>
        <w:t>. S</w:t>
      </w:r>
      <w:r w:rsidR="00F62C8D">
        <w:rPr>
          <w:rFonts w:cstheme="minorHAnsi"/>
          <w:color w:val="000000"/>
          <w:sz w:val="24"/>
          <w:szCs w:val="24"/>
          <w:shd w:val="clear" w:color="auto" w:fill="FFFFFF"/>
        </w:rPr>
        <w:t>tanowi uzupełnienie wcześniej</w:t>
      </w:r>
      <w:r w:rsidR="00DB47D7">
        <w:rPr>
          <w:rFonts w:cstheme="minorHAnsi"/>
          <w:color w:val="000000"/>
          <w:sz w:val="24"/>
          <w:szCs w:val="24"/>
          <w:shd w:val="clear" w:color="auto" w:fill="FFFFFF"/>
        </w:rPr>
        <w:t xml:space="preserve"> zrealizowanych projektów b</w:t>
      </w:r>
      <w:r w:rsidR="00DB47D7" w:rsidRPr="00DB47D7">
        <w:rPr>
          <w:rFonts w:cstheme="minorHAnsi"/>
          <w:color w:val="000000"/>
          <w:sz w:val="24"/>
          <w:szCs w:val="24"/>
          <w:shd w:val="clear" w:color="auto" w:fill="FFFFFF"/>
        </w:rPr>
        <w:t>udow</w:t>
      </w:r>
      <w:r w:rsidR="00DB47D7">
        <w:rPr>
          <w:rFonts w:cstheme="minorHAnsi"/>
          <w:color w:val="000000"/>
          <w:sz w:val="24"/>
          <w:szCs w:val="24"/>
          <w:shd w:val="clear" w:color="auto" w:fill="FFFFFF"/>
        </w:rPr>
        <w:t>y</w:t>
      </w:r>
      <w:r w:rsidR="00DB47D7" w:rsidRPr="00DB47D7">
        <w:rPr>
          <w:rFonts w:cstheme="minorHAnsi"/>
          <w:color w:val="000000"/>
          <w:sz w:val="24"/>
          <w:szCs w:val="24"/>
          <w:shd w:val="clear" w:color="auto" w:fill="FFFFFF"/>
        </w:rPr>
        <w:t xml:space="preserve"> nowego przebiegu DW 764 w Kielcach</w:t>
      </w:r>
      <w:r w:rsidR="00316E3D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DB47D7" w:rsidRPr="00DB47D7">
        <w:rPr>
          <w:rFonts w:cstheme="minorHAnsi"/>
          <w:color w:val="000000"/>
          <w:sz w:val="24"/>
          <w:szCs w:val="24"/>
          <w:shd w:val="clear" w:color="auto" w:fill="FFFFFF"/>
        </w:rPr>
        <w:t xml:space="preserve"> na odcinku od skrzyżowania ul. Tarnowskiej z ul. Wapiennikową (DK 73) do Ronda Czwartaków</w:t>
      </w:r>
      <w:r w:rsidR="00DB47D7">
        <w:rPr>
          <w:rFonts w:cstheme="minorHAnsi"/>
          <w:color w:val="000000"/>
          <w:sz w:val="24"/>
          <w:szCs w:val="24"/>
          <w:shd w:val="clear" w:color="auto" w:fill="FFFFFF"/>
        </w:rPr>
        <w:t xml:space="preserve"> oraz r</w:t>
      </w:r>
      <w:r w:rsidR="00DB47D7" w:rsidRPr="00DB47D7">
        <w:rPr>
          <w:rFonts w:cstheme="minorHAnsi"/>
          <w:color w:val="000000"/>
          <w:sz w:val="24"/>
          <w:szCs w:val="24"/>
          <w:shd w:val="clear" w:color="auto" w:fill="FFFFFF"/>
        </w:rPr>
        <w:t>ozbudow</w:t>
      </w:r>
      <w:r w:rsidR="00DB47D7">
        <w:rPr>
          <w:rFonts w:cstheme="minorHAnsi"/>
          <w:color w:val="000000"/>
          <w:sz w:val="24"/>
          <w:szCs w:val="24"/>
          <w:shd w:val="clear" w:color="auto" w:fill="FFFFFF"/>
        </w:rPr>
        <w:t xml:space="preserve">y </w:t>
      </w:r>
      <w:r w:rsidR="00DB47D7" w:rsidRPr="00DB47D7">
        <w:rPr>
          <w:rFonts w:cstheme="minorHAnsi"/>
          <w:color w:val="000000"/>
          <w:sz w:val="24"/>
          <w:szCs w:val="24"/>
          <w:shd w:val="clear" w:color="auto" w:fill="FFFFFF"/>
        </w:rPr>
        <w:t>DW 764 na odcinku: granica miasta Kielce</w:t>
      </w:r>
      <w:r w:rsidR="00316E3D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r w:rsidR="00DB47D7" w:rsidRPr="00DB47D7">
        <w:rPr>
          <w:rFonts w:cstheme="minorHAnsi"/>
          <w:color w:val="000000"/>
          <w:sz w:val="24"/>
          <w:szCs w:val="24"/>
          <w:shd w:val="clear" w:color="auto" w:fill="FFFFFF"/>
        </w:rPr>
        <w:t>granica gminy Daleszyce wraz z rozbudową obwodnic m. Suków i Daleszyce</w:t>
      </w:r>
      <w:r w:rsidRPr="00AD0158">
        <w:rPr>
          <w:rFonts w:cstheme="minorHAnsi"/>
          <w:color w:val="000000"/>
          <w:sz w:val="24"/>
          <w:szCs w:val="24"/>
          <w:shd w:val="clear" w:color="auto" w:fill="FFFFFF"/>
        </w:rPr>
        <w:t xml:space="preserve">. Rekomendowania kwota dotacji to 29 </w:t>
      </w:r>
      <w:r w:rsidR="00805553">
        <w:rPr>
          <w:rFonts w:cstheme="minorHAnsi"/>
          <w:color w:val="000000"/>
          <w:sz w:val="24"/>
          <w:szCs w:val="24"/>
          <w:shd w:val="clear" w:color="auto" w:fill="FFFFFF"/>
        </w:rPr>
        <w:t>mln</w:t>
      </w:r>
      <w:r w:rsidRPr="00AD0158">
        <w:rPr>
          <w:rFonts w:cstheme="minorHAnsi"/>
          <w:color w:val="000000"/>
          <w:sz w:val="24"/>
          <w:szCs w:val="24"/>
          <w:shd w:val="clear" w:color="auto" w:fill="FFFFFF"/>
        </w:rPr>
        <w:t xml:space="preserve"> zł.</w:t>
      </w:r>
    </w:p>
    <w:p w:rsidR="00081B90" w:rsidRDefault="00AD0158" w:rsidP="00316E3D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D0158">
        <w:rPr>
          <w:rFonts w:cstheme="minorHAnsi"/>
          <w:color w:val="000000"/>
          <w:sz w:val="24"/>
          <w:szCs w:val="24"/>
          <w:shd w:val="clear" w:color="auto" w:fill="FFFFFF"/>
        </w:rPr>
        <w:t>Do dofinansowania został również zakwalifikowany projekt infrastrukturalny z województwa podkarpackiego. Jego celem jest rozbudowa drogi wojewódzkiej nr 878 na odcinku od ul. Lubelskiej w Rzeszowie</w:t>
      </w:r>
      <w:r w:rsidR="00DB47D7">
        <w:rPr>
          <w:rFonts w:cstheme="minorHAnsi"/>
          <w:color w:val="000000"/>
          <w:sz w:val="24"/>
          <w:szCs w:val="24"/>
          <w:shd w:val="clear" w:color="auto" w:fill="FFFFFF"/>
        </w:rPr>
        <w:t xml:space="preserve"> (granica miasta)</w:t>
      </w:r>
      <w:r w:rsidRPr="00AD0158">
        <w:rPr>
          <w:rFonts w:cstheme="minorHAnsi"/>
          <w:color w:val="000000"/>
          <w:sz w:val="24"/>
          <w:szCs w:val="24"/>
          <w:shd w:val="clear" w:color="auto" w:fill="FFFFFF"/>
        </w:rPr>
        <w:t xml:space="preserve"> do skrzyżowania z DW 869 w m. Jasionka</w:t>
      </w:r>
      <w:r w:rsidR="00316E3D">
        <w:rPr>
          <w:rFonts w:cstheme="minorHAnsi"/>
          <w:color w:val="000000"/>
          <w:sz w:val="24"/>
          <w:szCs w:val="24"/>
          <w:shd w:val="clear" w:color="auto" w:fill="FFFFFF"/>
        </w:rPr>
        <w:t>, która ma</w:t>
      </w:r>
      <w:r w:rsidR="00DB47D7">
        <w:rPr>
          <w:rFonts w:cstheme="minorHAnsi"/>
          <w:color w:val="000000"/>
          <w:sz w:val="24"/>
          <w:szCs w:val="24"/>
          <w:shd w:val="clear" w:color="auto" w:fill="FFFFFF"/>
        </w:rPr>
        <w:t xml:space="preserve"> zapewni</w:t>
      </w:r>
      <w:r w:rsidR="00316E3D">
        <w:rPr>
          <w:rFonts w:cstheme="minorHAnsi"/>
          <w:color w:val="000000"/>
          <w:sz w:val="24"/>
          <w:szCs w:val="24"/>
          <w:shd w:val="clear" w:color="auto" w:fill="FFFFFF"/>
        </w:rPr>
        <w:t>ć</w:t>
      </w:r>
      <w:r w:rsidR="00DB47D7">
        <w:rPr>
          <w:rFonts w:cstheme="minorHAnsi"/>
          <w:color w:val="000000"/>
          <w:sz w:val="24"/>
          <w:szCs w:val="24"/>
          <w:shd w:val="clear" w:color="auto" w:fill="FFFFFF"/>
        </w:rPr>
        <w:t xml:space="preserve"> bezkolizyjny dojazd do lotniska</w:t>
      </w:r>
      <w:r w:rsidRPr="00AD0158">
        <w:rPr>
          <w:rFonts w:cstheme="minorHAnsi"/>
          <w:color w:val="000000"/>
          <w:sz w:val="24"/>
          <w:szCs w:val="24"/>
          <w:shd w:val="clear" w:color="auto" w:fill="FFFFFF"/>
        </w:rPr>
        <w:t xml:space="preserve">. Długość rozbudowywanego odcinka drogi to 5 km. Rekomendowana przez komitet kwota dofinansowania projektu to 71 </w:t>
      </w:r>
      <w:r w:rsidR="00763430">
        <w:rPr>
          <w:rFonts w:cstheme="minorHAnsi"/>
          <w:color w:val="000000"/>
          <w:sz w:val="24"/>
          <w:szCs w:val="24"/>
          <w:shd w:val="clear" w:color="auto" w:fill="FFFFFF"/>
        </w:rPr>
        <w:t>mln</w:t>
      </w:r>
      <w:r w:rsidRPr="00AD0158">
        <w:rPr>
          <w:rFonts w:cstheme="minorHAnsi"/>
          <w:color w:val="000000"/>
          <w:sz w:val="24"/>
          <w:szCs w:val="24"/>
          <w:shd w:val="clear" w:color="auto" w:fill="FFFFFF"/>
        </w:rPr>
        <w:t xml:space="preserve"> zł.</w:t>
      </w:r>
    </w:p>
    <w:p w:rsidR="002F3698" w:rsidRPr="0095591D" w:rsidRDefault="002F3698" w:rsidP="00AD0158">
      <w:pPr>
        <w:spacing w:before="240" w:after="12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0199C3D" wp14:editId="541AC2FB">
            <wp:extent cx="6120130" cy="664210"/>
            <wp:effectExtent l="0" t="0" r="1270" b="0"/>
            <wp:docPr id="6" name="Obraz 6" descr="seria logotypów: Fundusze Europejskie Polska Wschodnia, Rzeczpospolita Polsa, Polska Agencja Rozwoju Przedsiębiorczości Grupa PFR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eria logotypów: Fundusze Europejskie Polska Wschodnia, Rzeczpospolita Polsa, Polska Agencja Rozwoju Przedsiębiorczości Grupa PFR, Unia Europejska Europejski Fundusz Rozwoju Regionalnego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698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95" w:rsidRDefault="00AA6495">
      <w:pPr>
        <w:spacing w:after="0" w:line="240" w:lineRule="auto"/>
      </w:pPr>
      <w:r>
        <w:separator/>
      </w:r>
    </w:p>
  </w:endnote>
  <w:endnote w:type="continuationSeparator" w:id="0">
    <w:p w:rsidR="00AA6495" w:rsidRDefault="00AA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95" w:rsidRDefault="00AA6495">
      <w:pPr>
        <w:spacing w:after="0" w:line="240" w:lineRule="auto"/>
      </w:pPr>
      <w:r>
        <w:separator/>
      </w:r>
    </w:p>
  </w:footnote>
  <w:footnote w:type="continuationSeparator" w:id="0">
    <w:p w:rsidR="00AA6495" w:rsidRDefault="00AA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E557F29"/>
    <w:multiLevelType w:val="multilevel"/>
    <w:tmpl w:val="488C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372AB"/>
    <w:rsid w:val="000529B3"/>
    <w:rsid w:val="000555D7"/>
    <w:rsid w:val="00065C21"/>
    <w:rsid w:val="00074F46"/>
    <w:rsid w:val="00081B90"/>
    <w:rsid w:val="00081C97"/>
    <w:rsid w:val="00086540"/>
    <w:rsid w:val="00096144"/>
    <w:rsid w:val="00097B83"/>
    <w:rsid w:val="000C172A"/>
    <w:rsid w:val="000D0EEA"/>
    <w:rsid w:val="000E23BB"/>
    <w:rsid w:val="00101CB5"/>
    <w:rsid w:val="0010620A"/>
    <w:rsid w:val="00120A1B"/>
    <w:rsid w:val="0012487A"/>
    <w:rsid w:val="00155BAB"/>
    <w:rsid w:val="0016526B"/>
    <w:rsid w:val="001C3206"/>
    <w:rsid w:val="001E5826"/>
    <w:rsid w:val="001F5834"/>
    <w:rsid w:val="002212A1"/>
    <w:rsid w:val="0023061E"/>
    <w:rsid w:val="002325E3"/>
    <w:rsid w:val="002331C4"/>
    <w:rsid w:val="00244841"/>
    <w:rsid w:val="00255EA1"/>
    <w:rsid w:val="00255F13"/>
    <w:rsid w:val="00291927"/>
    <w:rsid w:val="00291E8B"/>
    <w:rsid w:val="0029503E"/>
    <w:rsid w:val="002C50BD"/>
    <w:rsid w:val="002C6C8C"/>
    <w:rsid w:val="002F3698"/>
    <w:rsid w:val="002F5BD2"/>
    <w:rsid w:val="0030122E"/>
    <w:rsid w:val="00316E3D"/>
    <w:rsid w:val="0032710E"/>
    <w:rsid w:val="00336F70"/>
    <w:rsid w:val="00343AAD"/>
    <w:rsid w:val="003533EC"/>
    <w:rsid w:val="00384B85"/>
    <w:rsid w:val="00385BED"/>
    <w:rsid w:val="003970E6"/>
    <w:rsid w:val="003A40C4"/>
    <w:rsid w:val="003A43D7"/>
    <w:rsid w:val="003A65B1"/>
    <w:rsid w:val="003B24B1"/>
    <w:rsid w:val="003B7D13"/>
    <w:rsid w:val="003D0E6B"/>
    <w:rsid w:val="003F221E"/>
    <w:rsid w:val="00414B71"/>
    <w:rsid w:val="00414CDC"/>
    <w:rsid w:val="004203BB"/>
    <w:rsid w:val="00421D8E"/>
    <w:rsid w:val="00423A87"/>
    <w:rsid w:val="0044469C"/>
    <w:rsid w:val="00484CE7"/>
    <w:rsid w:val="004850BD"/>
    <w:rsid w:val="004F4A11"/>
    <w:rsid w:val="00505D1C"/>
    <w:rsid w:val="00523F9C"/>
    <w:rsid w:val="00544A66"/>
    <w:rsid w:val="00561459"/>
    <w:rsid w:val="00565BE4"/>
    <w:rsid w:val="00566E50"/>
    <w:rsid w:val="00571B2A"/>
    <w:rsid w:val="005D0440"/>
    <w:rsid w:val="005D07D8"/>
    <w:rsid w:val="005F1E4D"/>
    <w:rsid w:val="00601D56"/>
    <w:rsid w:val="0060342B"/>
    <w:rsid w:val="00627AE2"/>
    <w:rsid w:val="00631E77"/>
    <w:rsid w:val="00633622"/>
    <w:rsid w:val="006764EB"/>
    <w:rsid w:val="006806BA"/>
    <w:rsid w:val="006B1C8F"/>
    <w:rsid w:val="006C10D2"/>
    <w:rsid w:val="006C5EE8"/>
    <w:rsid w:val="006D7547"/>
    <w:rsid w:val="006F5DD3"/>
    <w:rsid w:val="00706061"/>
    <w:rsid w:val="00735384"/>
    <w:rsid w:val="00736FD9"/>
    <w:rsid w:val="007429BB"/>
    <w:rsid w:val="00763430"/>
    <w:rsid w:val="0078172C"/>
    <w:rsid w:val="00793D05"/>
    <w:rsid w:val="007A4FC3"/>
    <w:rsid w:val="007D7EB1"/>
    <w:rsid w:val="007E435E"/>
    <w:rsid w:val="00802DA4"/>
    <w:rsid w:val="00805553"/>
    <w:rsid w:val="008238DF"/>
    <w:rsid w:val="0083626A"/>
    <w:rsid w:val="00840217"/>
    <w:rsid w:val="00863A91"/>
    <w:rsid w:val="00870DF3"/>
    <w:rsid w:val="008A3370"/>
    <w:rsid w:val="008A4AF3"/>
    <w:rsid w:val="008B7C27"/>
    <w:rsid w:val="008C289F"/>
    <w:rsid w:val="008C3396"/>
    <w:rsid w:val="008C5978"/>
    <w:rsid w:val="008D0D4B"/>
    <w:rsid w:val="008F174A"/>
    <w:rsid w:val="008F6A46"/>
    <w:rsid w:val="0091262D"/>
    <w:rsid w:val="00915325"/>
    <w:rsid w:val="00925945"/>
    <w:rsid w:val="0095591D"/>
    <w:rsid w:val="00984E32"/>
    <w:rsid w:val="00990716"/>
    <w:rsid w:val="009968B5"/>
    <w:rsid w:val="009A233D"/>
    <w:rsid w:val="009B4776"/>
    <w:rsid w:val="009C16E2"/>
    <w:rsid w:val="009F1027"/>
    <w:rsid w:val="00A03989"/>
    <w:rsid w:val="00A235C7"/>
    <w:rsid w:val="00A56A2D"/>
    <w:rsid w:val="00A62B86"/>
    <w:rsid w:val="00A72962"/>
    <w:rsid w:val="00A80513"/>
    <w:rsid w:val="00A941CA"/>
    <w:rsid w:val="00A960CA"/>
    <w:rsid w:val="00AA6495"/>
    <w:rsid w:val="00AB1BAF"/>
    <w:rsid w:val="00AC65CF"/>
    <w:rsid w:val="00AD0158"/>
    <w:rsid w:val="00B36F15"/>
    <w:rsid w:val="00B50B4D"/>
    <w:rsid w:val="00B66DD4"/>
    <w:rsid w:val="00B717D1"/>
    <w:rsid w:val="00B77154"/>
    <w:rsid w:val="00B81044"/>
    <w:rsid w:val="00BD2580"/>
    <w:rsid w:val="00BF083E"/>
    <w:rsid w:val="00C038F8"/>
    <w:rsid w:val="00C361A2"/>
    <w:rsid w:val="00C47474"/>
    <w:rsid w:val="00C5226B"/>
    <w:rsid w:val="00C55E6D"/>
    <w:rsid w:val="00C614DF"/>
    <w:rsid w:val="00C97ECF"/>
    <w:rsid w:val="00CA0AB8"/>
    <w:rsid w:val="00CB1224"/>
    <w:rsid w:val="00D0763E"/>
    <w:rsid w:val="00D12941"/>
    <w:rsid w:val="00D45B46"/>
    <w:rsid w:val="00D60851"/>
    <w:rsid w:val="00D612C4"/>
    <w:rsid w:val="00D80723"/>
    <w:rsid w:val="00D96232"/>
    <w:rsid w:val="00DA1BDD"/>
    <w:rsid w:val="00DA7D79"/>
    <w:rsid w:val="00DB47D7"/>
    <w:rsid w:val="00DD5041"/>
    <w:rsid w:val="00E07B16"/>
    <w:rsid w:val="00E1790B"/>
    <w:rsid w:val="00E25978"/>
    <w:rsid w:val="00E33B09"/>
    <w:rsid w:val="00E50DA2"/>
    <w:rsid w:val="00EA41BD"/>
    <w:rsid w:val="00EC3FFB"/>
    <w:rsid w:val="00EC5AF8"/>
    <w:rsid w:val="00F21983"/>
    <w:rsid w:val="00F37FE3"/>
    <w:rsid w:val="00F62C8D"/>
    <w:rsid w:val="00F76A54"/>
    <w:rsid w:val="00F80351"/>
    <w:rsid w:val="00F90157"/>
    <w:rsid w:val="00F96772"/>
    <w:rsid w:val="00FA55BE"/>
    <w:rsid w:val="00FA69F0"/>
    <w:rsid w:val="00FC5018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4B65FF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BF083E"/>
    <w:rPr>
      <w:b/>
      <w:bCs/>
    </w:rPr>
  </w:style>
  <w:style w:type="paragraph" w:styleId="Poprawka">
    <w:name w:val="Revision"/>
    <w:hidden/>
    <w:uiPriority w:val="99"/>
    <w:semiHidden/>
    <w:rsid w:val="00097B83"/>
    <w:rPr>
      <w:rFonts w:ascii="Calibri" w:eastAsia="Calibr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3EA0CF-4156-49B6-8DBE-D290A594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 konkursu o dofinansowanie projektów infrastruktury drogowej</vt:lpstr>
    </vt:vector>
  </TitlesOfParts>
  <Manager/>
  <Company/>
  <LinksUpToDate>false</LinksUpToDate>
  <CharactersWithSpaces>3417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konkursu o dofinansowanie projektów infrastruktury drogowej</dc:title>
  <dc:subject>Podsumowanie konkursu o dofinansowanie projektów infrastruktury drogowej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2022-02-18T15:08:00Z</dcterms:created>
  <dcterms:modified xsi:type="dcterms:W3CDTF">2022-02-18T15:08:00Z</dcterms:modified>
  <cp:category/>
</cp:coreProperties>
</file>