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566E50">
        <w:rPr>
          <w:rFonts w:cs="Calibri"/>
          <w:sz w:val="24"/>
          <w:szCs w:val="24"/>
        </w:rPr>
        <w:t>Nowicka</w:t>
      </w:r>
      <w:r w:rsidRPr="00906693">
        <w:rPr>
          <w:rFonts w:cs="Calibri"/>
          <w:sz w:val="24"/>
          <w:szCs w:val="24"/>
        </w:rPr>
        <w:t>, PARP</w:t>
      </w:r>
    </w:p>
    <w:p w:rsidR="00F90157" w:rsidRPr="00E14005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="006C10D2" w:rsidRPr="006D7B62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Pr="00E14005">
        <w:rPr>
          <w:sz w:val="24"/>
          <w:szCs w:val="24"/>
          <w:lang w:val="en-US"/>
        </w:rPr>
        <w:t xml:space="preserve"> </w:t>
      </w:r>
    </w:p>
    <w:p w:rsidR="00F90157" w:rsidRPr="00906693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5D1FD5">
        <w:rPr>
          <w:rFonts w:cs="Calibri"/>
          <w:sz w:val="24"/>
          <w:szCs w:val="24"/>
        </w:rPr>
        <w:t>880 524 959</w:t>
      </w:r>
    </w:p>
    <w:p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8926DD">
        <w:rPr>
          <w:rFonts w:cs="Calibri"/>
          <w:sz w:val="24"/>
          <w:szCs w:val="24"/>
        </w:rPr>
        <w:t>24</w:t>
      </w:r>
      <w:r w:rsidRPr="008614C9">
        <w:rPr>
          <w:rFonts w:cs="Calibri"/>
          <w:sz w:val="24"/>
          <w:szCs w:val="24"/>
        </w:rPr>
        <w:t>.</w:t>
      </w:r>
      <w:r w:rsidR="00414CDC">
        <w:rPr>
          <w:rFonts w:cs="Calibri"/>
          <w:sz w:val="24"/>
          <w:szCs w:val="24"/>
        </w:rPr>
        <w:t>0</w:t>
      </w:r>
      <w:r w:rsidR="008926DD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>.202</w:t>
      </w:r>
      <w:r w:rsidR="00414CDC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:rsidR="00414CDC" w:rsidRDefault="00414CDC" w:rsidP="0095591D">
      <w:p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:rsidR="009C16E2" w:rsidRPr="009C16E2" w:rsidRDefault="009C16E2" w:rsidP="009C16E2">
      <w:pPr>
        <w:pStyle w:val="Nagwek1"/>
        <w:spacing w:after="360" w:line="276" w:lineRule="auto"/>
        <w:jc w:val="center"/>
        <w:rPr>
          <w:b/>
          <w:bCs/>
          <w:color w:val="000000" w:themeColor="text1"/>
        </w:rPr>
      </w:pPr>
      <w:r w:rsidRPr="009C16E2">
        <w:rPr>
          <w:b/>
          <w:bCs/>
          <w:color w:val="000000" w:themeColor="text1"/>
        </w:rPr>
        <w:t xml:space="preserve">PARP </w:t>
      </w:r>
      <w:r w:rsidR="007A0A93">
        <w:rPr>
          <w:b/>
          <w:bCs/>
          <w:color w:val="000000" w:themeColor="text1"/>
        </w:rPr>
        <w:t>przedstawi</w:t>
      </w:r>
      <w:r w:rsidRPr="009C16E2">
        <w:rPr>
          <w:b/>
          <w:bCs/>
          <w:color w:val="000000" w:themeColor="text1"/>
        </w:rPr>
        <w:t xml:space="preserve"> wnioski z </w:t>
      </w:r>
      <w:r w:rsidR="00F707B1">
        <w:rPr>
          <w:b/>
          <w:bCs/>
          <w:color w:val="000000" w:themeColor="text1"/>
        </w:rPr>
        <w:t>badania</w:t>
      </w:r>
      <w:r w:rsidR="00F707B1" w:rsidRPr="009C16E2">
        <w:rPr>
          <w:b/>
          <w:bCs/>
          <w:color w:val="000000" w:themeColor="text1"/>
        </w:rPr>
        <w:t xml:space="preserve"> </w:t>
      </w:r>
      <w:r w:rsidR="00CD0E04">
        <w:rPr>
          <w:b/>
          <w:bCs/>
          <w:color w:val="000000" w:themeColor="text1"/>
        </w:rPr>
        <w:t>w</w:t>
      </w:r>
      <w:r w:rsidRPr="009C16E2">
        <w:rPr>
          <w:b/>
          <w:bCs/>
          <w:color w:val="000000" w:themeColor="text1"/>
        </w:rPr>
        <w:t xml:space="preserve"> sektorze komunikacji marketingowej</w:t>
      </w:r>
    </w:p>
    <w:p w:rsidR="009C16E2" w:rsidRDefault="00CD0E04" w:rsidP="009C16E2">
      <w:pPr>
        <w:spacing w:before="120" w:after="120" w:line="276" w:lineRule="auto"/>
        <w:rPr>
          <w:rFonts w:asciiTheme="majorHAnsi" w:hAnsiTheme="majorHAnsi" w:cs="Calibri"/>
          <w:b/>
          <w:bCs/>
          <w:sz w:val="24"/>
          <w:szCs w:val="24"/>
        </w:rPr>
      </w:pPr>
      <w:r>
        <w:rPr>
          <w:rFonts w:asciiTheme="majorHAnsi" w:hAnsiTheme="majorHAnsi" w:cs="Calibri"/>
          <w:b/>
          <w:bCs/>
          <w:sz w:val="24"/>
          <w:szCs w:val="24"/>
        </w:rPr>
        <w:t>Sektor</w:t>
      </w:r>
      <w:r w:rsidR="009C16E2" w:rsidRPr="009C16E2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>
        <w:rPr>
          <w:rFonts w:asciiTheme="majorHAnsi" w:hAnsiTheme="majorHAnsi" w:cs="Calibri"/>
          <w:b/>
          <w:bCs/>
          <w:sz w:val="24"/>
          <w:szCs w:val="24"/>
        </w:rPr>
        <w:t xml:space="preserve">komunikacji </w:t>
      </w:r>
      <w:r w:rsidR="009C16E2" w:rsidRPr="009C16E2">
        <w:rPr>
          <w:rFonts w:asciiTheme="majorHAnsi" w:hAnsiTheme="majorHAnsi" w:cs="Calibri"/>
          <w:b/>
          <w:bCs/>
          <w:sz w:val="24"/>
          <w:szCs w:val="24"/>
        </w:rPr>
        <w:t>marketing</w:t>
      </w:r>
      <w:r>
        <w:rPr>
          <w:rFonts w:asciiTheme="majorHAnsi" w:hAnsiTheme="majorHAnsi" w:cs="Calibri"/>
          <w:b/>
          <w:bCs/>
          <w:sz w:val="24"/>
          <w:szCs w:val="24"/>
        </w:rPr>
        <w:t>owej</w:t>
      </w:r>
      <w:r w:rsidR="009C16E2" w:rsidRPr="009C16E2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D85A50">
        <w:rPr>
          <w:rFonts w:asciiTheme="majorHAnsi" w:hAnsiTheme="majorHAnsi" w:cs="Calibri"/>
          <w:b/>
          <w:bCs/>
          <w:sz w:val="24"/>
          <w:szCs w:val="24"/>
        </w:rPr>
        <w:t xml:space="preserve">sprostał wyzwaniom </w:t>
      </w:r>
      <w:r w:rsidR="00967AB5">
        <w:rPr>
          <w:rFonts w:asciiTheme="majorHAnsi" w:hAnsiTheme="majorHAnsi" w:cs="Calibri"/>
          <w:b/>
          <w:bCs/>
          <w:sz w:val="24"/>
          <w:szCs w:val="24"/>
        </w:rPr>
        <w:t>obecnej</w:t>
      </w:r>
      <w:r w:rsidR="005D1FD5">
        <w:rPr>
          <w:rFonts w:asciiTheme="majorHAnsi" w:hAnsiTheme="majorHAnsi" w:cs="Calibri"/>
          <w:b/>
          <w:bCs/>
          <w:sz w:val="24"/>
          <w:szCs w:val="24"/>
        </w:rPr>
        <w:t>,</w:t>
      </w:r>
      <w:r w:rsidR="00967AB5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D85A50">
        <w:rPr>
          <w:rFonts w:asciiTheme="majorHAnsi" w:hAnsiTheme="majorHAnsi" w:cs="Calibri"/>
          <w:b/>
          <w:bCs/>
          <w:sz w:val="24"/>
          <w:szCs w:val="24"/>
        </w:rPr>
        <w:t>trudnej sytuacji na rynku</w:t>
      </w:r>
      <w:r w:rsidR="009C16E2" w:rsidRPr="009C16E2">
        <w:rPr>
          <w:rFonts w:asciiTheme="majorHAnsi" w:hAnsiTheme="majorHAnsi" w:cs="Calibri"/>
          <w:b/>
          <w:bCs/>
          <w:sz w:val="24"/>
          <w:szCs w:val="24"/>
        </w:rPr>
        <w:t xml:space="preserve">. </w:t>
      </w:r>
      <w:r w:rsidR="00D85A50">
        <w:rPr>
          <w:rFonts w:asciiTheme="majorHAnsi" w:hAnsiTheme="majorHAnsi" w:cs="Calibri"/>
          <w:b/>
          <w:bCs/>
          <w:sz w:val="24"/>
          <w:szCs w:val="24"/>
        </w:rPr>
        <w:t>W</w:t>
      </w:r>
      <w:r w:rsidR="005D1FD5">
        <w:rPr>
          <w:rFonts w:asciiTheme="majorHAnsi" w:hAnsiTheme="majorHAnsi" w:cs="Calibri"/>
          <w:b/>
          <w:bCs/>
          <w:sz w:val="24"/>
          <w:szCs w:val="24"/>
        </w:rPr>
        <w:t> </w:t>
      </w:r>
      <w:r>
        <w:rPr>
          <w:rFonts w:asciiTheme="majorHAnsi" w:hAnsiTheme="majorHAnsi" w:cs="Calibri"/>
          <w:b/>
          <w:bCs/>
          <w:sz w:val="24"/>
          <w:szCs w:val="24"/>
        </w:rPr>
        <w:t>ciągu ostatnich dwóch lat p</w:t>
      </w:r>
      <w:r w:rsidR="009C16E2" w:rsidRPr="009C16E2">
        <w:rPr>
          <w:rFonts w:asciiTheme="majorHAnsi" w:hAnsiTheme="majorHAnsi" w:cs="Calibri"/>
          <w:b/>
          <w:bCs/>
          <w:sz w:val="24"/>
          <w:szCs w:val="24"/>
        </w:rPr>
        <w:t xml:space="preserve">onad 60% przedsiębiorstw z tego obszaru odnotowało zysk. </w:t>
      </w:r>
      <w:r w:rsidR="00D85A50">
        <w:rPr>
          <w:rFonts w:asciiTheme="majorHAnsi" w:hAnsiTheme="majorHAnsi" w:cs="Calibri"/>
          <w:b/>
          <w:bCs/>
          <w:sz w:val="24"/>
          <w:szCs w:val="24"/>
        </w:rPr>
        <w:t xml:space="preserve">Pandemia </w:t>
      </w:r>
      <w:r w:rsidR="00967AB5">
        <w:rPr>
          <w:rFonts w:asciiTheme="majorHAnsi" w:hAnsiTheme="majorHAnsi" w:cs="Calibri"/>
          <w:b/>
          <w:bCs/>
          <w:sz w:val="24"/>
          <w:szCs w:val="24"/>
        </w:rPr>
        <w:t>pogłębiła wcześniejsze tendencje związane z cyfryzacją</w:t>
      </w:r>
      <w:r w:rsidR="00D85A50">
        <w:rPr>
          <w:rFonts w:asciiTheme="majorHAnsi" w:hAnsiTheme="majorHAnsi" w:cs="Calibri"/>
          <w:b/>
          <w:bCs/>
          <w:sz w:val="24"/>
          <w:szCs w:val="24"/>
        </w:rPr>
        <w:t xml:space="preserve"> sektora. </w:t>
      </w:r>
      <w:r w:rsidR="00967AB5">
        <w:rPr>
          <w:rFonts w:asciiTheme="majorHAnsi" w:hAnsiTheme="majorHAnsi" w:cs="Calibri"/>
          <w:b/>
          <w:bCs/>
          <w:sz w:val="24"/>
          <w:szCs w:val="24"/>
        </w:rPr>
        <w:t>K</w:t>
      </w:r>
      <w:r w:rsidR="009C16E2" w:rsidRPr="009C16E2">
        <w:rPr>
          <w:rFonts w:asciiTheme="majorHAnsi" w:hAnsiTheme="majorHAnsi" w:cs="Calibri"/>
          <w:b/>
          <w:bCs/>
          <w:sz w:val="24"/>
          <w:szCs w:val="24"/>
        </w:rPr>
        <w:t>omunikacja w</w:t>
      </w:r>
      <w:r w:rsidR="005D1FD5">
        <w:rPr>
          <w:rFonts w:asciiTheme="majorHAnsi" w:hAnsiTheme="majorHAnsi" w:cs="Calibri"/>
          <w:b/>
          <w:bCs/>
          <w:sz w:val="24"/>
          <w:szCs w:val="24"/>
        </w:rPr>
        <w:t> </w:t>
      </w:r>
      <w:r w:rsidR="009C16E2" w:rsidRPr="009C16E2">
        <w:rPr>
          <w:rFonts w:asciiTheme="majorHAnsi" w:hAnsiTheme="majorHAnsi" w:cs="Calibri"/>
          <w:b/>
          <w:bCs/>
          <w:sz w:val="24"/>
          <w:szCs w:val="24"/>
        </w:rPr>
        <w:t>mediach tradycyjnych</w:t>
      </w:r>
      <w:r w:rsidR="00967AB5">
        <w:rPr>
          <w:rFonts w:asciiTheme="majorHAnsi" w:hAnsiTheme="majorHAnsi" w:cs="Calibri"/>
          <w:b/>
          <w:bCs/>
          <w:sz w:val="24"/>
          <w:szCs w:val="24"/>
        </w:rPr>
        <w:t xml:space="preserve"> wyraźnie traci na znaczeniu, natomiast rośnie zapotrzebowanie na kompetencje cyfrowe i znaczenie komunikacji H2H (</w:t>
      </w:r>
      <w:proofErr w:type="spellStart"/>
      <w:r w:rsidR="00967AB5">
        <w:rPr>
          <w:rFonts w:asciiTheme="majorHAnsi" w:hAnsiTheme="majorHAnsi" w:cs="Calibri"/>
          <w:b/>
          <w:bCs/>
          <w:sz w:val="24"/>
          <w:szCs w:val="24"/>
        </w:rPr>
        <w:t>human</w:t>
      </w:r>
      <w:proofErr w:type="spellEnd"/>
      <w:r w:rsidR="005D1FD5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967AB5">
        <w:rPr>
          <w:rFonts w:asciiTheme="majorHAnsi" w:hAnsiTheme="majorHAnsi" w:cs="Calibri"/>
          <w:b/>
          <w:bCs/>
          <w:sz w:val="24"/>
          <w:szCs w:val="24"/>
        </w:rPr>
        <w:t xml:space="preserve">to </w:t>
      </w:r>
      <w:proofErr w:type="spellStart"/>
      <w:r w:rsidR="00967AB5">
        <w:rPr>
          <w:rFonts w:asciiTheme="majorHAnsi" w:hAnsiTheme="majorHAnsi" w:cs="Calibri"/>
          <w:b/>
          <w:bCs/>
          <w:sz w:val="24"/>
          <w:szCs w:val="24"/>
        </w:rPr>
        <w:t>human</w:t>
      </w:r>
      <w:proofErr w:type="spellEnd"/>
      <w:r w:rsidR="00967AB5">
        <w:rPr>
          <w:rFonts w:asciiTheme="majorHAnsi" w:hAnsiTheme="majorHAnsi" w:cs="Calibri"/>
          <w:b/>
          <w:bCs/>
          <w:sz w:val="24"/>
          <w:szCs w:val="24"/>
        </w:rPr>
        <w:t>)</w:t>
      </w:r>
      <w:r w:rsidR="009C16E2" w:rsidRPr="009C16E2">
        <w:rPr>
          <w:rFonts w:asciiTheme="majorHAnsi" w:hAnsiTheme="majorHAnsi" w:cs="Calibri"/>
          <w:b/>
          <w:bCs/>
          <w:sz w:val="24"/>
          <w:szCs w:val="24"/>
        </w:rPr>
        <w:t>. PARP prezentuje raport z</w:t>
      </w:r>
      <w:r w:rsidR="005D1FD5">
        <w:rPr>
          <w:rFonts w:asciiTheme="majorHAnsi" w:hAnsiTheme="majorHAnsi" w:cs="Calibri"/>
          <w:b/>
          <w:bCs/>
          <w:sz w:val="24"/>
          <w:szCs w:val="24"/>
        </w:rPr>
        <w:t> </w:t>
      </w:r>
      <w:r w:rsidR="009C16E2" w:rsidRPr="009C16E2">
        <w:rPr>
          <w:rFonts w:asciiTheme="majorHAnsi" w:hAnsiTheme="majorHAnsi" w:cs="Calibri"/>
          <w:b/>
          <w:bCs/>
          <w:sz w:val="24"/>
          <w:szCs w:val="24"/>
        </w:rPr>
        <w:t>badań sektora oraz zaprasza na spotkanie online i dyskusję na</w:t>
      </w:r>
      <w:r w:rsidR="00044E51">
        <w:rPr>
          <w:rFonts w:asciiTheme="majorHAnsi" w:hAnsiTheme="majorHAnsi" w:cs="Calibri"/>
          <w:b/>
          <w:bCs/>
          <w:sz w:val="24"/>
          <w:szCs w:val="24"/>
        </w:rPr>
        <w:t xml:space="preserve"> temat kierunków rozwoju branży</w:t>
      </w:r>
      <w:r w:rsidR="009C16E2">
        <w:rPr>
          <w:rFonts w:asciiTheme="majorHAnsi" w:hAnsiTheme="majorHAnsi" w:cs="Calibri"/>
          <w:b/>
          <w:bCs/>
          <w:sz w:val="24"/>
          <w:szCs w:val="24"/>
        </w:rPr>
        <w:t>.</w:t>
      </w:r>
    </w:p>
    <w:p w:rsidR="009C16E2" w:rsidRPr="009C16E2" w:rsidRDefault="009C16E2" w:rsidP="009C16E2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Bilans Kapitału Ludzkiego</w:t>
      </w:r>
      <w:r w:rsidR="00044E51">
        <w:rPr>
          <w:rFonts w:cstheme="minorHAnsi"/>
          <w:color w:val="000000"/>
          <w:sz w:val="24"/>
          <w:szCs w:val="24"/>
          <w:shd w:val="clear" w:color="auto" w:fill="FFFFFF"/>
        </w:rPr>
        <w:t>, w ramach którego prowadzone były badania sektora komunikacji marketingowej,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to </w:t>
      </w:r>
      <w:r w:rsidR="00967AB5">
        <w:rPr>
          <w:rFonts w:cstheme="minorHAnsi"/>
          <w:color w:val="000000"/>
          <w:sz w:val="24"/>
          <w:szCs w:val="24"/>
          <w:shd w:val="clear" w:color="auto" w:fill="FFFFFF"/>
        </w:rPr>
        <w:t>u</w:t>
      </w:r>
      <w:r w:rsidR="00967AB5" w:rsidRPr="00967AB5">
        <w:rPr>
          <w:rFonts w:cstheme="minorHAnsi"/>
          <w:color w:val="000000"/>
          <w:sz w:val="24"/>
          <w:szCs w:val="24"/>
          <w:shd w:val="clear" w:color="auto" w:fill="FFFFFF"/>
        </w:rPr>
        <w:t xml:space="preserve">nikatowy w skali Polski i Europy projekt </w:t>
      </w:r>
      <w:r w:rsidR="00967AB5" w:rsidRPr="005D1FD5">
        <w:rPr>
          <w:rFonts w:cstheme="minorHAnsi"/>
          <w:bCs/>
          <w:color w:val="000000"/>
          <w:sz w:val="24"/>
          <w:szCs w:val="24"/>
          <w:shd w:val="clear" w:color="auto" w:fill="FFFFFF"/>
        </w:rPr>
        <w:t>monitorujący zapotrzebowanie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na kompetencje na rynku pracy, realizowany przez Polską Agencję Rozwoju Przedsiębiorczości oraz Uniwersytet Jagielloński od 2009 r. </w:t>
      </w:r>
    </w:p>
    <w:p w:rsidR="009C16E2" w:rsidRPr="009C16E2" w:rsidRDefault="009C16E2" w:rsidP="009C16E2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10 marca 2022 r. odbędzie się </w:t>
      </w:r>
      <w:r w:rsidR="00A62FB2">
        <w:rPr>
          <w:rFonts w:cstheme="minorHAnsi"/>
          <w:color w:val="000000"/>
          <w:sz w:val="24"/>
          <w:szCs w:val="24"/>
          <w:shd w:val="clear" w:color="auto" w:fill="FFFFFF"/>
        </w:rPr>
        <w:t xml:space="preserve">drugi z </w:t>
      </w:r>
      <w:r w:rsidR="00A62FB2" w:rsidRPr="009C16E2">
        <w:rPr>
          <w:rFonts w:cstheme="minorHAnsi"/>
          <w:color w:val="000000"/>
          <w:sz w:val="24"/>
          <w:szCs w:val="24"/>
          <w:shd w:val="clear" w:color="auto" w:fill="FFFFFF"/>
        </w:rPr>
        <w:t>cyklu „</w:t>
      </w:r>
      <w:r w:rsidR="00A62FB2">
        <w:rPr>
          <w:rFonts w:cstheme="minorHAnsi"/>
          <w:color w:val="000000"/>
          <w:sz w:val="24"/>
          <w:szCs w:val="24"/>
          <w:shd w:val="clear" w:color="auto" w:fill="FFFFFF"/>
        </w:rPr>
        <w:t>Branżowe czwartki</w:t>
      </w:r>
      <w:r w:rsidR="00A62FB2" w:rsidRPr="009C16E2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="00A62FB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webinar</w:t>
      </w:r>
      <w:proofErr w:type="spellEnd"/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, podczas którego zostaną zaprezentowane wyniki badania</w:t>
      </w:r>
      <w:r w:rsidR="00A62FB2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tym razem dotyczące sektora komunikacji marketingowej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. Spotkanie online jest dedykowane przedsiębiorcom,</w:t>
      </w:r>
      <w:r w:rsidR="005D1FD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pracownikom, przedstawicielom instytucji edukacyjnych, administracji publicznej, ekspertom oraz analitykom.</w:t>
      </w:r>
    </w:p>
    <w:p w:rsidR="009C16E2" w:rsidRPr="009C16E2" w:rsidRDefault="009C16E2" w:rsidP="009C16E2">
      <w:pPr>
        <w:pStyle w:val="Nagwek2"/>
        <w:spacing w:line="276" w:lineRule="auto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C16E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Wnioski z </w:t>
      </w:r>
      <w:r w:rsidR="00A62FB2">
        <w:rPr>
          <w:b/>
          <w:bCs/>
          <w:color w:val="000000" w:themeColor="text1"/>
          <w:sz w:val="28"/>
          <w:szCs w:val="28"/>
          <w:shd w:val="clear" w:color="auto" w:fill="FFFFFF"/>
        </w:rPr>
        <w:t>badania</w:t>
      </w:r>
    </w:p>
    <w:p w:rsidR="009C16E2" w:rsidRPr="009C16E2" w:rsidRDefault="009C16E2" w:rsidP="009C16E2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Eksperci oceniają, że branża </w:t>
      </w:r>
      <w:r w:rsidR="00A62FB2">
        <w:rPr>
          <w:rFonts w:cstheme="minorHAnsi"/>
          <w:color w:val="000000"/>
          <w:sz w:val="24"/>
          <w:szCs w:val="24"/>
          <w:shd w:val="clear" w:color="auto" w:fill="FFFFFF"/>
        </w:rPr>
        <w:t xml:space="preserve">komunikacji marketingowej 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wypadła dobrze na tle innych obszarów rynku. Aż 62</w:t>
      </w:r>
      <w:r w:rsidR="005D1FD5">
        <w:rPr>
          <w:rFonts w:cstheme="minorHAnsi"/>
          <w:color w:val="000000"/>
          <w:sz w:val="24"/>
          <w:szCs w:val="24"/>
          <w:shd w:val="clear" w:color="auto" w:fill="FFFFFF"/>
        </w:rPr>
        <w:t xml:space="preserve"> proc.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przedsiębiorstw zanotowało w ostatnich dwóch latach zysk, a 60</w:t>
      </w:r>
      <w:r w:rsidR="005D1FD5">
        <w:rPr>
          <w:rFonts w:cstheme="minorHAnsi"/>
          <w:color w:val="000000"/>
          <w:sz w:val="24"/>
          <w:szCs w:val="24"/>
          <w:shd w:val="clear" w:color="auto" w:fill="FFFFFF"/>
        </w:rPr>
        <w:t xml:space="preserve"> proc.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f</w:t>
      </w:r>
      <w:r w:rsidR="00B66DD4"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rm wprowadziło nowe lub ulepszone usługi, systemy oraz produkty. Wśród pozytywnych skutków pandemii pracodawcy wymieniali zmniejszenie kosztów utrzymania firmy (12</w:t>
      </w:r>
      <w:r w:rsidR="005D1FD5">
        <w:rPr>
          <w:rFonts w:cstheme="minorHAnsi"/>
          <w:color w:val="000000"/>
          <w:sz w:val="24"/>
          <w:szCs w:val="24"/>
          <w:shd w:val="clear" w:color="auto" w:fill="FFFFFF"/>
        </w:rPr>
        <w:t xml:space="preserve"> proc.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), skrócenie łańcucha dostaw (12</w:t>
      </w:r>
      <w:r w:rsidR="005D1FD5">
        <w:rPr>
          <w:rFonts w:cstheme="minorHAnsi"/>
          <w:color w:val="000000"/>
          <w:sz w:val="24"/>
          <w:szCs w:val="24"/>
          <w:shd w:val="clear" w:color="auto" w:fill="FFFFFF"/>
        </w:rPr>
        <w:t xml:space="preserve"> proc.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), poszerzenie oferty (11</w:t>
      </w:r>
      <w:r w:rsidR="005D1FD5">
        <w:rPr>
          <w:rFonts w:cstheme="minorHAnsi"/>
          <w:color w:val="000000"/>
          <w:sz w:val="24"/>
          <w:szCs w:val="24"/>
          <w:shd w:val="clear" w:color="auto" w:fill="FFFFFF"/>
        </w:rPr>
        <w:t xml:space="preserve"> proc.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), pozyskanie nowych klientów i</w:t>
      </w:r>
      <w:r w:rsidR="00837148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zwiększenie ich liczby (odpowiednio 10</w:t>
      </w:r>
      <w:r w:rsidR="005D1FD5">
        <w:rPr>
          <w:rFonts w:cstheme="minorHAnsi"/>
          <w:color w:val="000000"/>
          <w:sz w:val="24"/>
          <w:szCs w:val="24"/>
          <w:shd w:val="clear" w:color="auto" w:fill="FFFFFF"/>
        </w:rPr>
        <w:t xml:space="preserve"> proc.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i 7</w:t>
      </w:r>
      <w:r w:rsidR="005D1FD5">
        <w:rPr>
          <w:rFonts w:cstheme="minorHAnsi"/>
          <w:color w:val="000000"/>
          <w:sz w:val="24"/>
          <w:szCs w:val="24"/>
          <w:shd w:val="clear" w:color="auto" w:fill="FFFFFF"/>
        </w:rPr>
        <w:t xml:space="preserve"> proc.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).</w:t>
      </w:r>
    </w:p>
    <w:p w:rsidR="009C16E2" w:rsidRPr="00725C83" w:rsidRDefault="004E69F8" w:rsidP="00725C83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Nie wszystkim firmom wiodło się </w:t>
      </w:r>
      <w:r w:rsidR="00A62FB2">
        <w:rPr>
          <w:rFonts w:cstheme="minorHAnsi"/>
          <w:color w:val="000000"/>
          <w:sz w:val="24"/>
          <w:szCs w:val="24"/>
          <w:shd w:val="clear" w:color="auto" w:fill="FFFFFF"/>
        </w:rPr>
        <w:t xml:space="preserve">jednak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równie dobrze</w:t>
      </w:r>
      <w:r w:rsidR="009C16E2"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725C83">
        <w:rPr>
          <w:rFonts w:cstheme="minorHAnsi"/>
          <w:color w:val="000000"/>
          <w:sz w:val="24"/>
          <w:szCs w:val="24"/>
          <w:shd w:val="clear" w:color="auto" w:fill="FFFFFF"/>
        </w:rPr>
        <w:t>W badaniu p</w:t>
      </w:r>
      <w:r w:rsidR="009C16E2" w:rsidRPr="009C16E2">
        <w:rPr>
          <w:rFonts w:cstheme="minorHAnsi"/>
          <w:color w:val="000000"/>
          <w:sz w:val="24"/>
          <w:szCs w:val="24"/>
          <w:shd w:val="clear" w:color="auto" w:fill="FFFFFF"/>
        </w:rPr>
        <w:t>onad 59</w:t>
      </w:r>
      <w:r w:rsidR="005D1FD5">
        <w:rPr>
          <w:rFonts w:cstheme="minorHAnsi"/>
          <w:color w:val="000000"/>
          <w:sz w:val="24"/>
          <w:szCs w:val="24"/>
          <w:shd w:val="clear" w:color="auto" w:fill="FFFFFF"/>
        </w:rPr>
        <w:t xml:space="preserve"> proc.</w:t>
      </w:r>
      <w:r w:rsidR="009C16E2"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przedsiębiorców zadeklarowało spadek zamówień, 46</w:t>
      </w:r>
      <w:r w:rsidR="005D1FD5">
        <w:rPr>
          <w:rFonts w:cstheme="minorHAnsi"/>
          <w:color w:val="000000"/>
          <w:sz w:val="24"/>
          <w:szCs w:val="24"/>
          <w:shd w:val="clear" w:color="auto" w:fill="FFFFFF"/>
        </w:rPr>
        <w:t xml:space="preserve"> proc.</w:t>
      </w:r>
      <w:r w:rsidR="009C16E2"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skarżyło się na zachwianie płynności finansowej, </w:t>
      </w:r>
      <w:r w:rsidR="00A62FB2">
        <w:rPr>
          <w:rFonts w:cstheme="minorHAnsi"/>
          <w:color w:val="000000"/>
          <w:sz w:val="24"/>
          <w:szCs w:val="24"/>
          <w:shd w:val="clear" w:color="auto" w:fill="FFFFFF"/>
        </w:rPr>
        <w:t xml:space="preserve">a </w:t>
      </w:r>
      <w:r w:rsidR="009C16E2" w:rsidRPr="009C16E2">
        <w:rPr>
          <w:rFonts w:cstheme="minorHAnsi"/>
          <w:color w:val="000000"/>
          <w:sz w:val="24"/>
          <w:szCs w:val="24"/>
          <w:shd w:val="clear" w:color="auto" w:fill="FFFFFF"/>
        </w:rPr>
        <w:t>28</w:t>
      </w:r>
      <w:r w:rsidR="005D1FD5">
        <w:rPr>
          <w:rFonts w:cstheme="minorHAnsi"/>
          <w:color w:val="000000"/>
          <w:sz w:val="24"/>
          <w:szCs w:val="24"/>
          <w:shd w:val="clear" w:color="auto" w:fill="FFFFFF"/>
        </w:rPr>
        <w:t> proc.</w:t>
      </w:r>
      <w:r w:rsidR="009C16E2"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wskazało na wstrzymanie lub ograniczenie ważnych inwestycji. Braków </w:t>
      </w:r>
      <w:r w:rsidR="009C16E2" w:rsidRPr="009C16E2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kadrowych wynikających z przebywania pracowników na kwarantannie lub pełnienia opieki nad dziećmi doświadczyło 25</w:t>
      </w:r>
      <w:r w:rsidR="005D1FD5">
        <w:rPr>
          <w:rFonts w:cstheme="minorHAnsi"/>
          <w:color w:val="000000"/>
          <w:sz w:val="24"/>
          <w:szCs w:val="24"/>
          <w:shd w:val="clear" w:color="auto" w:fill="FFFFFF"/>
        </w:rPr>
        <w:t xml:space="preserve"> proc.</w:t>
      </w:r>
      <w:r w:rsidR="009C16E2"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badanych firm.</w:t>
      </w:r>
    </w:p>
    <w:p w:rsidR="00725C83" w:rsidRDefault="009C16E2" w:rsidP="009C16E2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W poprzednim roku </w:t>
      </w:r>
      <w:r w:rsidR="00725C83">
        <w:rPr>
          <w:rFonts w:cstheme="minorHAnsi"/>
          <w:color w:val="000000"/>
          <w:sz w:val="24"/>
          <w:szCs w:val="24"/>
          <w:shd w:val="clear" w:color="auto" w:fill="FFFFFF"/>
        </w:rPr>
        <w:t>odnotowano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największe zapotrzebowanie na grafików, twórców treści, specjalistów ds. </w:t>
      </w:r>
      <w:proofErr w:type="spellStart"/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digital</w:t>
      </w:r>
      <w:proofErr w:type="spellEnd"/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oraz </w:t>
      </w:r>
      <w:proofErr w:type="spellStart"/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account</w:t>
      </w:r>
      <w:proofErr w:type="spellEnd"/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managerów. </w:t>
      </w:r>
      <w:r w:rsidR="00725C83">
        <w:rPr>
          <w:rFonts w:cstheme="minorHAnsi"/>
          <w:color w:val="000000"/>
          <w:sz w:val="24"/>
          <w:szCs w:val="24"/>
          <w:shd w:val="clear" w:color="auto" w:fill="FFFFFF"/>
        </w:rPr>
        <w:t>Połowa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przedsiębiorstw, która otworzyła rekrutacje, miała problem ze znalezieniem odpowiednich kandydatów. </w:t>
      </w:r>
    </w:p>
    <w:p w:rsidR="00725C83" w:rsidRPr="005D1FD5" w:rsidRDefault="00725C83" w:rsidP="00725C83">
      <w:pPr>
        <w:pStyle w:val="Nagwek2"/>
        <w:spacing w:line="276" w:lineRule="auto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C16E2">
        <w:rPr>
          <w:b/>
          <w:bCs/>
          <w:color w:val="000000" w:themeColor="text1"/>
          <w:sz w:val="28"/>
          <w:szCs w:val="28"/>
          <w:shd w:val="clear" w:color="auto" w:fill="FFFFFF"/>
        </w:rPr>
        <w:t>Sytuacja pracowników</w:t>
      </w:r>
    </w:p>
    <w:p w:rsidR="009C16E2" w:rsidRPr="009C16E2" w:rsidRDefault="009C16E2" w:rsidP="009C16E2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95</w:t>
      </w:r>
      <w:r w:rsidR="005D1FD5">
        <w:rPr>
          <w:rFonts w:cstheme="minorHAnsi"/>
          <w:color w:val="000000"/>
          <w:sz w:val="24"/>
          <w:szCs w:val="24"/>
          <w:shd w:val="clear" w:color="auto" w:fill="FFFFFF"/>
        </w:rPr>
        <w:t xml:space="preserve"> proc.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zatrudnionych w sektorze </w:t>
      </w:r>
      <w:r w:rsidR="00B66DD4" w:rsidRPr="009C16E2">
        <w:rPr>
          <w:rFonts w:cstheme="minorHAnsi"/>
          <w:color w:val="000000"/>
          <w:sz w:val="24"/>
          <w:szCs w:val="24"/>
          <w:shd w:val="clear" w:color="auto" w:fill="FFFFFF"/>
        </w:rPr>
        <w:t>marketingu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deklaruje</w:t>
      </w:r>
      <w:r w:rsidR="00B66DD4">
        <w:rPr>
          <w:rFonts w:cstheme="minorHAnsi"/>
          <w:color w:val="000000"/>
          <w:sz w:val="24"/>
          <w:szCs w:val="24"/>
          <w:shd w:val="clear" w:color="auto" w:fill="FFFFFF"/>
        </w:rPr>
        <w:t xml:space="preserve"> zadowolenie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ze swojej aktualnej pracy i</w:t>
      </w:r>
      <w:r w:rsidR="005D1FD5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nie zamierza jej w najbliższym roku zmieniać. Eksperci prognozują, że w najbliższych latach nie pojawią się nowe stanowiska pracy w branży. Przewidują jednak spadek zapotrzebowania na stanowiska związane z mediami tradycyjnymi. </w:t>
      </w:r>
      <w:r w:rsidR="00725C83">
        <w:rPr>
          <w:rFonts w:cstheme="minorHAnsi"/>
          <w:color w:val="000000"/>
          <w:sz w:val="24"/>
          <w:szCs w:val="24"/>
          <w:shd w:val="clear" w:color="auto" w:fill="FFFFFF"/>
        </w:rPr>
        <w:t>Wynika to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ze wzrost</w:t>
      </w:r>
      <w:r w:rsidR="00725C83">
        <w:rPr>
          <w:rFonts w:cstheme="minorHAnsi"/>
          <w:color w:val="000000"/>
          <w:sz w:val="24"/>
          <w:szCs w:val="24"/>
          <w:shd w:val="clear" w:color="auto" w:fill="FFFFFF"/>
        </w:rPr>
        <w:t>u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znaczenia kanałów online w</w:t>
      </w:r>
      <w:r w:rsidR="005D1FD5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komunikacji marketingowej.</w:t>
      </w:r>
    </w:p>
    <w:p w:rsidR="009C16E2" w:rsidRPr="009C16E2" w:rsidRDefault="00BA4F77" w:rsidP="009C16E2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Najbardziej docenianym</w:t>
      </w:r>
      <w:r w:rsidR="009C16E2"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przez wszystkich pracowników </w:t>
      </w:r>
      <w:r w:rsidR="009C16E2"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motywatorem są premie.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W następnej kolejności m</w:t>
      </w:r>
      <w:r w:rsidR="009C16E2" w:rsidRPr="009C16E2">
        <w:rPr>
          <w:rFonts w:cstheme="minorHAnsi"/>
          <w:color w:val="000000"/>
          <w:sz w:val="24"/>
          <w:szCs w:val="24"/>
          <w:shd w:val="clear" w:color="auto" w:fill="FFFFFF"/>
        </w:rPr>
        <w:t>łodzi pracownicy wskazują elastyczny czas pracy oraz możliwość prazy zdalnej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jako najbardziej pożądane benefity</w:t>
      </w:r>
      <w:r w:rsidR="009C16E2"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. Ważne jest dla nich również dofinansowanie do szkoleń i kursów podnoszących kompetencje.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Osoby</w:t>
      </w:r>
      <w:r w:rsidR="009C16E2"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66DD4">
        <w:rPr>
          <w:rFonts w:cstheme="minorHAnsi"/>
          <w:color w:val="000000"/>
          <w:sz w:val="24"/>
          <w:szCs w:val="24"/>
          <w:shd w:val="clear" w:color="auto" w:fill="FFFFFF"/>
        </w:rPr>
        <w:t>z większym</w:t>
      </w:r>
      <w:r w:rsidR="009C16E2"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stażem (10 lat i więcej)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szczególnie doceniają </w:t>
      </w:r>
      <w:r w:rsidR="009C16E2" w:rsidRPr="009C16E2">
        <w:rPr>
          <w:rFonts w:cstheme="minorHAnsi"/>
          <w:color w:val="000000"/>
          <w:sz w:val="24"/>
          <w:szCs w:val="24"/>
          <w:shd w:val="clear" w:color="auto" w:fill="FFFFFF"/>
        </w:rPr>
        <w:t>możliwości pracy zdalnej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</w:t>
      </w:r>
      <w:r w:rsidR="009C16E2"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dobrze zorganizowane stanowisko pracy.</w:t>
      </w:r>
    </w:p>
    <w:p w:rsidR="009C16E2" w:rsidRPr="00F3079F" w:rsidRDefault="009C16E2" w:rsidP="009C16E2">
      <w:pPr>
        <w:pStyle w:val="Nagwek2"/>
        <w:spacing w:line="276" w:lineRule="auto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F3079F">
        <w:rPr>
          <w:b/>
          <w:bCs/>
          <w:color w:val="000000" w:themeColor="text1"/>
          <w:sz w:val="28"/>
          <w:szCs w:val="28"/>
          <w:shd w:val="clear" w:color="auto" w:fill="FFFFFF"/>
        </w:rPr>
        <w:t>Prognozy dla branży marketingu</w:t>
      </w:r>
    </w:p>
    <w:p w:rsidR="0044469C" w:rsidRDefault="009C16E2" w:rsidP="009C16E2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Eksperci są zgodni, że w </w:t>
      </w:r>
      <w:r w:rsidR="00180EA6">
        <w:rPr>
          <w:rFonts w:cstheme="minorHAnsi"/>
          <w:color w:val="000000"/>
          <w:sz w:val="24"/>
          <w:szCs w:val="24"/>
          <w:shd w:val="clear" w:color="auto" w:fill="FFFFFF"/>
        </w:rPr>
        <w:t xml:space="preserve">nieodległej 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przyszłości </w:t>
      </w:r>
      <w:r w:rsidR="00180EA6">
        <w:rPr>
          <w:rFonts w:cstheme="minorHAnsi"/>
          <w:color w:val="000000"/>
          <w:sz w:val="24"/>
          <w:szCs w:val="24"/>
          <w:shd w:val="clear" w:color="auto" w:fill="FFFFFF"/>
        </w:rPr>
        <w:t>sektor komunikacji marketingowej czeka wiele zmian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180EA6">
        <w:rPr>
          <w:rFonts w:cstheme="minorHAnsi"/>
          <w:color w:val="000000"/>
          <w:sz w:val="24"/>
          <w:szCs w:val="24"/>
          <w:shd w:val="clear" w:color="auto" w:fill="FFFFFF"/>
        </w:rPr>
        <w:t>Przewidują między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innymi</w:t>
      </w:r>
      <w:r w:rsidR="00180EA6">
        <w:rPr>
          <w:rFonts w:cstheme="minorHAnsi"/>
          <w:color w:val="000000"/>
          <w:sz w:val="24"/>
          <w:szCs w:val="24"/>
          <w:shd w:val="clear" w:color="auto" w:fill="FFFFFF"/>
        </w:rPr>
        <w:t>, że nastąpi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zmian</w:t>
      </w:r>
      <w:r w:rsidR="00180EA6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 xml:space="preserve"> sposobu rozliczania efektywności kampanii i</w:t>
      </w:r>
      <w:r w:rsidR="005D1FD5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pracowników, algorytmizacja treści, wzrost znaczenia komunikacji H2H (Human To Human), a</w:t>
      </w:r>
      <w:r w:rsidR="005D1FD5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="005D1FD5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szczególności komunikacji 3E, na którą składa się empatia (</w:t>
      </w:r>
      <w:proofErr w:type="spellStart"/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empathy</w:t>
      </w:r>
      <w:proofErr w:type="spellEnd"/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), zaangażowanie (engagement) oraz edukacja (</w:t>
      </w:r>
      <w:proofErr w:type="spellStart"/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education</w:t>
      </w:r>
      <w:proofErr w:type="spellEnd"/>
      <w:r w:rsidRPr="009C16E2">
        <w:rPr>
          <w:rFonts w:cstheme="minorHAnsi"/>
          <w:color w:val="000000"/>
          <w:sz w:val="24"/>
          <w:szCs w:val="24"/>
          <w:shd w:val="clear" w:color="auto" w:fill="FFFFFF"/>
        </w:rPr>
        <w:t>). W wyniku rosnącej świadomości odbiorców nastąpi przewartościowanie kryteriów sukcesu podmiotów działających w sektorze – równie ważne jak wyniki finansowe stanie się działanie zgodne z etyką i zasadami zrównoważonego rozwoju.</w:t>
      </w:r>
    </w:p>
    <w:p w:rsidR="00A62FB2" w:rsidRPr="00A62FB2" w:rsidRDefault="00A62FB2" w:rsidP="00A62FB2">
      <w:pPr>
        <w:pStyle w:val="Nagwek2"/>
        <w:spacing w:line="276" w:lineRule="auto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A62FB2">
        <w:rPr>
          <w:b/>
          <w:bCs/>
          <w:color w:val="000000" w:themeColor="text1"/>
          <w:sz w:val="28"/>
          <w:szCs w:val="28"/>
          <w:shd w:val="clear" w:color="auto" w:fill="FFFFFF"/>
        </w:rPr>
        <w:t>Gdzie po więcej informacji?</w:t>
      </w:r>
    </w:p>
    <w:p w:rsidR="00A62FB2" w:rsidRDefault="00A62FB2" w:rsidP="009C16E2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Szczegóły dotyczące cyklu webinarium „Branżowe czwartki”, w tym formularz zapisu na poszczególne wydarzenia, znajdują się na stronie internetowej PARP pod adresem: </w:t>
      </w:r>
      <w:hyperlink r:id="rId12" w:history="1">
        <w:r w:rsidRPr="004B623F">
          <w:rPr>
            <w:rStyle w:val="Hipercze"/>
            <w:rFonts w:cstheme="minorHAnsi"/>
            <w:sz w:val="24"/>
            <w:szCs w:val="24"/>
            <w:shd w:val="clear" w:color="auto" w:fill="FFFFFF"/>
          </w:rPr>
          <w:t>https://www.parp.gov.pl/component/site/site/wydarzenia-bkl</w:t>
        </w:r>
      </w:hyperlink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081B90" w:rsidRDefault="008926DD" w:rsidP="009C16E2">
      <w:pPr>
        <w:spacing w:before="36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672D1C8" wp14:editId="3F4B513D">
            <wp:extent cx="1714500" cy="36909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KL_II-rgb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62082" cy="37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6DD" w:rsidRPr="0095591D" w:rsidRDefault="008926DD" w:rsidP="009C16E2">
      <w:pPr>
        <w:spacing w:before="36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1" w:name="_GoBack"/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0CA58BB" wp14:editId="7360E495">
            <wp:extent cx="6120130" cy="46228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WER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8926DD" w:rsidRPr="0095591D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83E" w:rsidRDefault="0042283E">
      <w:pPr>
        <w:spacing w:after="0" w:line="240" w:lineRule="auto"/>
      </w:pPr>
      <w:r>
        <w:separator/>
      </w:r>
    </w:p>
  </w:endnote>
  <w:endnote w:type="continuationSeparator" w:id="0">
    <w:p w:rsidR="0042283E" w:rsidRDefault="0042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83E" w:rsidRDefault="0042283E">
      <w:pPr>
        <w:spacing w:after="0" w:line="240" w:lineRule="auto"/>
      </w:pPr>
      <w:r>
        <w:separator/>
      </w:r>
    </w:p>
  </w:footnote>
  <w:footnote w:type="continuationSeparator" w:id="0">
    <w:p w:rsidR="0042283E" w:rsidRDefault="0042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10F87"/>
    <w:rsid w:val="000372AB"/>
    <w:rsid w:val="00044E51"/>
    <w:rsid w:val="00065C21"/>
    <w:rsid w:val="00081B90"/>
    <w:rsid w:val="00081C97"/>
    <w:rsid w:val="00086540"/>
    <w:rsid w:val="00096144"/>
    <w:rsid w:val="000C172A"/>
    <w:rsid w:val="000C40FB"/>
    <w:rsid w:val="000D0EEA"/>
    <w:rsid w:val="00101CB5"/>
    <w:rsid w:val="0010620A"/>
    <w:rsid w:val="00120A1B"/>
    <w:rsid w:val="0012487A"/>
    <w:rsid w:val="00155BAB"/>
    <w:rsid w:val="0016526B"/>
    <w:rsid w:val="00180EA6"/>
    <w:rsid w:val="001C3206"/>
    <w:rsid w:val="001F5834"/>
    <w:rsid w:val="002212A1"/>
    <w:rsid w:val="0023061E"/>
    <w:rsid w:val="002325E3"/>
    <w:rsid w:val="002331C4"/>
    <w:rsid w:val="00255EA1"/>
    <w:rsid w:val="00255F13"/>
    <w:rsid w:val="00291927"/>
    <w:rsid w:val="00291E8B"/>
    <w:rsid w:val="0029503E"/>
    <w:rsid w:val="002C50BD"/>
    <w:rsid w:val="002C76CF"/>
    <w:rsid w:val="002F5BD2"/>
    <w:rsid w:val="0030122E"/>
    <w:rsid w:val="0032710E"/>
    <w:rsid w:val="00336F70"/>
    <w:rsid w:val="003413FA"/>
    <w:rsid w:val="00343AAD"/>
    <w:rsid w:val="00384B85"/>
    <w:rsid w:val="00385BED"/>
    <w:rsid w:val="003970E6"/>
    <w:rsid w:val="003A40C4"/>
    <w:rsid w:val="003A43D7"/>
    <w:rsid w:val="003A65B1"/>
    <w:rsid w:val="003B24B1"/>
    <w:rsid w:val="003D0E6B"/>
    <w:rsid w:val="003F221E"/>
    <w:rsid w:val="00414CDC"/>
    <w:rsid w:val="00421D8E"/>
    <w:rsid w:val="0042283E"/>
    <w:rsid w:val="00423A87"/>
    <w:rsid w:val="0044469C"/>
    <w:rsid w:val="00484CE7"/>
    <w:rsid w:val="004850BD"/>
    <w:rsid w:val="004E69F8"/>
    <w:rsid w:val="004F4A11"/>
    <w:rsid w:val="00505D1C"/>
    <w:rsid w:val="00523F9C"/>
    <w:rsid w:val="00544A66"/>
    <w:rsid w:val="00565BE4"/>
    <w:rsid w:val="00566E50"/>
    <w:rsid w:val="00571B2A"/>
    <w:rsid w:val="005D07D8"/>
    <w:rsid w:val="005D1FD5"/>
    <w:rsid w:val="005F1E4D"/>
    <w:rsid w:val="00601D56"/>
    <w:rsid w:val="0060342B"/>
    <w:rsid w:val="00627AE2"/>
    <w:rsid w:val="00631E77"/>
    <w:rsid w:val="00633622"/>
    <w:rsid w:val="006764EB"/>
    <w:rsid w:val="006806BA"/>
    <w:rsid w:val="006B1C8F"/>
    <w:rsid w:val="006C10D2"/>
    <w:rsid w:val="006C5EE8"/>
    <w:rsid w:val="006D7547"/>
    <w:rsid w:val="006F5DD3"/>
    <w:rsid w:val="00706061"/>
    <w:rsid w:val="00725C83"/>
    <w:rsid w:val="00736FD9"/>
    <w:rsid w:val="0078172C"/>
    <w:rsid w:val="00793D05"/>
    <w:rsid w:val="007A0A93"/>
    <w:rsid w:val="007A4FC3"/>
    <w:rsid w:val="007D7EB1"/>
    <w:rsid w:val="007E435E"/>
    <w:rsid w:val="008238DF"/>
    <w:rsid w:val="00837148"/>
    <w:rsid w:val="00870DF3"/>
    <w:rsid w:val="008926DD"/>
    <w:rsid w:val="008A3370"/>
    <w:rsid w:val="008A4AF3"/>
    <w:rsid w:val="008B7C27"/>
    <w:rsid w:val="008C289F"/>
    <w:rsid w:val="008C3396"/>
    <w:rsid w:val="008C5978"/>
    <w:rsid w:val="008D0D4B"/>
    <w:rsid w:val="008F174A"/>
    <w:rsid w:val="008F6A46"/>
    <w:rsid w:val="0091262D"/>
    <w:rsid w:val="00915325"/>
    <w:rsid w:val="00925945"/>
    <w:rsid w:val="0095591D"/>
    <w:rsid w:val="00967AB5"/>
    <w:rsid w:val="00984E32"/>
    <w:rsid w:val="00990716"/>
    <w:rsid w:val="009968B5"/>
    <w:rsid w:val="009A233D"/>
    <w:rsid w:val="009B4776"/>
    <w:rsid w:val="009C16E2"/>
    <w:rsid w:val="009F1027"/>
    <w:rsid w:val="00A03989"/>
    <w:rsid w:val="00A235C7"/>
    <w:rsid w:val="00A56A2D"/>
    <w:rsid w:val="00A62B86"/>
    <w:rsid w:val="00A62FB2"/>
    <w:rsid w:val="00A72962"/>
    <w:rsid w:val="00A80513"/>
    <w:rsid w:val="00AB1BAF"/>
    <w:rsid w:val="00AC65CF"/>
    <w:rsid w:val="00AE154D"/>
    <w:rsid w:val="00B50B4D"/>
    <w:rsid w:val="00B66DD4"/>
    <w:rsid w:val="00B717D1"/>
    <w:rsid w:val="00B77154"/>
    <w:rsid w:val="00B77D04"/>
    <w:rsid w:val="00B81044"/>
    <w:rsid w:val="00BA4F77"/>
    <w:rsid w:val="00BD2580"/>
    <w:rsid w:val="00C47474"/>
    <w:rsid w:val="00C5226B"/>
    <w:rsid w:val="00C614DF"/>
    <w:rsid w:val="00C97ECF"/>
    <w:rsid w:val="00CA0AB8"/>
    <w:rsid w:val="00CB63B6"/>
    <w:rsid w:val="00CD0E04"/>
    <w:rsid w:val="00D0763E"/>
    <w:rsid w:val="00D12941"/>
    <w:rsid w:val="00D27C29"/>
    <w:rsid w:val="00D45B46"/>
    <w:rsid w:val="00D60851"/>
    <w:rsid w:val="00D612C4"/>
    <w:rsid w:val="00D80723"/>
    <w:rsid w:val="00D85A50"/>
    <w:rsid w:val="00D96232"/>
    <w:rsid w:val="00DA1BDD"/>
    <w:rsid w:val="00DA7D79"/>
    <w:rsid w:val="00E07B16"/>
    <w:rsid w:val="00E1790B"/>
    <w:rsid w:val="00E25978"/>
    <w:rsid w:val="00E33B09"/>
    <w:rsid w:val="00E50DA2"/>
    <w:rsid w:val="00EA41BD"/>
    <w:rsid w:val="00EC3FFB"/>
    <w:rsid w:val="00EC5AF8"/>
    <w:rsid w:val="00F21983"/>
    <w:rsid w:val="00F3079F"/>
    <w:rsid w:val="00F37FE3"/>
    <w:rsid w:val="00F707B1"/>
    <w:rsid w:val="00F76A54"/>
    <w:rsid w:val="00F80351"/>
    <w:rsid w:val="00F90157"/>
    <w:rsid w:val="00F96772"/>
    <w:rsid w:val="00FA55BE"/>
    <w:rsid w:val="00FA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9E214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9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729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arp.gov.pl/component/site/site/wydarzenia-bk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PARP prezentuje wnioski z raportu o sektorze komunikacji marketingowej</vt:lpstr>
    </vt:vector>
  </TitlesOfParts>
  <Manager/>
  <Company/>
  <LinksUpToDate>false</LinksUpToDate>
  <CharactersWithSpaces>4450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PARP prezentuje wnioski z raportu o sektorze komunikacji marketingowej</dc:title>
  <dc:subject>PARP prezentuje wnioski z raportu o sektorze komunikacji marketingowej</dc:subject>
  <dc:creator>Magdalena Mikulska</dc:creator>
  <cp:keywords/>
  <dc:description/>
  <cp:lastModifiedBy>Nowicka Luiza</cp:lastModifiedBy>
  <cp:revision>2</cp:revision>
  <cp:lastPrinted>2021-09-21T10:31:00Z</cp:lastPrinted>
  <dcterms:created xsi:type="dcterms:W3CDTF">2022-02-23T14:34:00Z</dcterms:created>
  <dcterms:modified xsi:type="dcterms:W3CDTF">2022-02-23T14:34:00Z</dcterms:modified>
  <cp:category/>
</cp:coreProperties>
</file>