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1666" w14:textId="0D0C84AC" w:rsidR="00066CD3" w:rsidRPr="00F6561B" w:rsidRDefault="00832A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 w:rsidRPr="00F6561B">
        <w:rPr>
          <w:rFonts w:ascii="Arial" w:eastAsia="Arial" w:hAnsi="Arial" w:cs="Arial"/>
          <w:sz w:val="20"/>
          <w:szCs w:val="20"/>
        </w:rPr>
        <w:t>Warszawa,</w:t>
      </w:r>
      <w:r w:rsidR="00F6561B">
        <w:rPr>
          <w:rFonts w:ascii="Arial" w:eastAsia="Arial" w:hAnsi="Arial" w:cs="Arial"/>
          <w:sz w:val="20"/>
          <w:szCs w:val="20"/>
        </w:rPr>
        <w:t xml:space="preserve"> </w:t>
      </w:r>
      <w:r w:rsidR="000D3CEF">
        <w:rPr>
          <w:rFonts w:ascii="Arial" w:eastAsia="Arial" w:hAnsi="Arial" w:cs="Arial"/>
          <w:sz w:val="20"/>
          <w:szCs w:val="20"/>
        </w:rPr>
        <w:t>1</w:t>
      </w:r>
      <w:r w:rsidR="00DD5F0A">
        <w:rPr>
          <w:rFonts w:ascii="Arial" w:eastAsia="Arial" w:hAnsi="Arial" w:cs="Arial"/>
          <w:sz w:val="20"/>
          <w:szCs w:val="20"/>
        </w:rPr>
        <w:t>5</w:t>
      </w:r>
      <w:r w:rsidR="000D3CEF">
        <w:rPr>
          <w:rFonts w:ascii="Arial" w:eastAsia="Arial" w:hAnsi="Arial" w:cs="Arial"/>
          <w:sz w:val="20"/>
          <w:szCs w:val="20"/>
        </w:rPr>
        <w:t xml:space="preserve"> marca</w:t>
      </w:r>
      <w:r w:rsidR="00F6561B">
        <w:rPr>
          <w:rFonts w:ascii="Arial" w:eastAsia="Arial" w:hAnsi="Arial" w:cs="Arial"/>
          <w:sz w:val="20"/>
          <w:szCs w:val="20"/>
        </w:rPr>
        <w:t xml:space="preserve"> </w:t>
      </w:r>
      <w:r w:rsidRPr="00F6561B">
        <w:rPr>
          <w:rFonts w:ascii="Arial" w:eastAsia="Arial" w:hAnsi="Arial" w:cs="Arial"/>
          <w:sz w:val="20"/>
          <w:szCs w:val="20"/>
        </w:rPr>
        <w:t>202</w:t>
      </w:r>
      <w:r w:rsidR="00977475" w:rsidRPr="00F6561B">
        <w:rPr>
          <w:rFonts w:ascii="Arial" w:eastAsia="Arial" w:hAnsi="Arial" w:cs="Arial"/>
          <w:sz w:val="20"/>
          <w:szCs w:val="20"/>
        </w:rPr>
        <w:t>2</w:t>
      </w:r>
      <w:r w:rsidRPr="00F6561B">
        <w:rPr>
          <w:rFonts w:ascii="Arial" w:eastAsia="Arial" w:hAnsi="Arial" w:cs="Arial"/>
          <w:sz w:val="20"/>
          <w:szCs w:val="20"/>
        </w:rPr>
        <w:t xml:space="preserve"> roku</w:t>
      </w:r>
    </w:p>
    <w:p w14:paraId="7332D11E" w14:textId="77777777" w:rsidR="00CC2DC5" w:rsidRPr="00F6561B" w:rsidRDefault="00CC2DC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4F30BEFE" w14:textId="77777777" w:rsidR="00CC2DC5" w:rsidRPr="00F6561B" w:rsidRDefault="00832A4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i/>
          <w:iCs/>
          <w:sz w:val="22"/>
          <w:szCs w:val="22"/>
        </w:rPr>
      </w:pPr>
      <w:r w:rsidRPr="00F6561B">
        <w:rPr>
          <w:rFonts w:ascii="Arial" w:eastAsia="Arial" w:hAnsi="Arial" w:cs="Arial"/>
          <w:bCs/>
          <w:i/>
          <w:iCs/>
          <w:sz w:val="22"/>
          <w:szCs w:val="22"/>
        </w:rPr>
        <w:t>Informacja prasowa</w:t>
      </w:r>
    </w:p>
    <w:p w14:paraId="19E2F6B2" w14:textId="2FC2CCD4" w:rsidR="000D3CEF" w:rsidRPr="00CE5D6C" w:rsidRDefault="00122EB6" w:rsidP="000D3CEF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Start 3.</w:t>
      </w:r>
      <w:r w:rsidRPr="00CE5D6C">
        <w:rPr>
          <w:rFonts w:ascii="Arial" w:hAnsi="Arial" w:cs="Arial"/>
          <w:b/>
          <w:bCs/>
          <w:color w:val="000000"/>
          <w:sz w:val="26"/>
          <w:szCs w:val="26"/>
        </w:rPr>
        <w:t xml:space="preserve"> edycj</w:t>
      </w:r>
      <w:r>
        <w:rPr>
          <w:rFonts w:ascii="Arial" w:hAnsi="Arial" w:cs="Arial"/>
          <w:b/>
          <w:bCs/>
          <w:color w:val="000000"/>
          <w:sz w:val="26"/>
          <w:szCs w:val="26"/>
        </w:rPr>
        <w:t>i</w:t>
      </w:r>
      <w:r w:rsidRPr="00CE5D6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konkursu </w:t>
      </w:r>
      <w:r w:rsidR="000D3CEF" w:rsidRPr="00CE5D6C">
        <w:rPr>
          <w:rFonts w:ascii="Arial" w:hAnsi="Arial" w:cs="Arial"/>
          <w:b/>
          <w:bCs/>
          <w:color w:val="000000"/>
          <w:sz w:val="26"/>
          <w:szCs w:val="26"/>
        </w:rPr>
        <w:t>Dyrektor e-Commerce Roku 2022</w:t>
      </w:r>
    </w:p>
    <w:p w14:paraId="331EBBE5" w14:textId="77777777" w:rsidR="000D3CEF" w:rsidRPr="00CE5D6C" w:rsidRDefault="000D3CEF" w:rsidP="000D3CEF"/>
    <w:p w14:paraId="45CA1101" w14:textId="1DE2F067" w:rsidR="000D3CEF" w:rsidRDefault="000D3CEF" w:rsidP="007B3B3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Wystartowała trzecia edycja konkursu </w:t>
      </w:r>
      <w:r w:rsidR="000A69F1">
        <w:rPr>
          <w:rFonts w:ascii="Arial" w:hAnsi="Arial" w:cs="Arial"/>
          <w:b/>
          <w:bCs/>
          <w:color w:val="000000"/>
        </w:rPr>
        <w:t>Dyrektor e-Commerce Roku</w:t>
      </w:r>
      <w:r w:rsidR="000A69F1" w:rsidRPr="00CE5D6C">
        <w:rPr>
          <w:rFonts w:ascii="Arial" w:hAnsi="Arial" w:cs="Arial"/>
          <w:b/>
          <w:bCs/>
          <w:color w:val="000000"/>
        </w:rPr>
        <w:t xml:space="preserve"> </w:t>
      </w:r>
      <w:r w:rsidR="000A69F1">
        <w:rPr>
          <w:rFonts w:ascii="Arial" w:hAnsi="Arial" w:cs="Arial"/>
          <w:b/>
          <w:bCs/>
          <w:color w:val="000000"/>
        </w:rPr>
        <w:t xml:space="preserve">organizowanego przez </w:t>
      </w:r>
      <w:r w:rsidRPr="00CE5D6C">
        <w:rPr>
          <w:rFonts w:ascii="Arial" w:hAnsi="Arial" w:cs="Arial"/>
          <w:b/>
          <w:bCs/>
          <w:color w:val="000000"/>
        </w:rPr>
        <w:t>Izb</w:t>
      </w:r>
      <w:r w:rsidR="000A69F1">
        <w:rPr>
          <w:rFonts w:ascii="Arial" w:hAnsi="Arial" w:cs="Arial"/>
          <w:b/>
          <w:bCs/>
          <w:color w:val="000000"/>
        </w:rPr>
        <w:t xml:space="preserve">ę </w:t>
      </w:r>
      <w:r w:rsidRPr="00CE5D6C">
        <w:rPr>
          <w:rFonts w:ascii="Arial" w:hAnsi="Arial" w:cs="Arial"/>
          <w:b/>
          <w:bCs/>
          <w:color w:val="000000"/>
        </w:rPr>
        <w:t>Gospodarki Elektronicznej</w:t>
      </w:r>
      <w:r w:rsidR="000A69F1">
        <w:rPr>
          <w:rFonts w:ascii="Arial" w:hAnsi="Arial" w:cs="Arial"/>
          <w:b/>
          <w:bCs/>
          <w:color w:val="000000"/>
        </w:rPr>
        <w:t xml:space="preserve">. </w:t>
      </w:r>
      <w:r w:rsidR="00F1546D">
        <w:rPr>
          <w:rFonts w:ascii="Arial" w:hAnsi="Arial" w:cs="Arial"/>
          <w:b/>
          <w:bCs/>
          <w:color w:val="000000"/>
        </w:rPr>
        <w:t>Celem konkursu jest wyłonienie najlepszych liderów oraz zespołów e-commerce, którzy dyktują trendy i osiągają ponadprzeciętne wyniki.</w:t>
      </w:r>
      <w:r w:rsidR="00C400AC">
        <w:rPr>
          <w:rFonts w:ascii="Arial" w:hAnsi="Arial" w:cs="Arial"/>
          <w:b/>
          <w:bCs/>
          <w:color w:val="000000"/>
        </w:rPr>
        <w:t xml:space="preserve"> Bezpłatne z</w:t>
      </w:r>
      <w:r w:rsidR="0085411D">
        <w:rPr>
          <w:rFonts w:ascii="Arial" w:hAnsi="Arial" w:cs="Arial"/>
          <w:b/>
          <w:bCs/>
          <w:color w:val="000000"/>
        </w:rPr>
        <w:t>gł</w:t>
      </w:r>
      <w:r w:rsidR="00C400AC">
        <w:rPr>
          <w:rFonts w:ascii="Arial" w:hAnsi="Arial" w:cs="Arial"/>
          <w:b/>
          <w:bCs/>
          <w:color w:val="000000"/>
        </w:rPr>
        <w:t>o</w:t>
      </w:r>
      <w:r w:rsidR="0085411D">
        <w:rPr>
          <w:rFonts w:ascii="Arial" w:hAnsi="Arial" w:cs="Arial"/>
          <w:b/>
          <w:bCs/>
          <w:color w:val="000000"/>
        </w:rPr>
        <w:t>s</w:t>
      </w:r>
      <w:r w:rsidR="00C400AC">
        <w:rPr>
          <w:rFonts w:ascii="Arial" w:hAnsi="Arial" w:cs="Arial"/>
          <w:b/>
          <w:bCs/>
          <w:color w:val="000000"/>
        </w:rPr>
        <w:t>zenia mogą nad</w:t>
      </w:r>
      <w:r w:rsidR="0085411D">
        <w:rPr>
          <w:rFonts w:ascii="Arial" w:hAnsi="Arial" w:cs="Arial"/>
          <w:b/>
          <w:bCs/>
          <w:color w:val="000000"/>
        </w:rPr>
        <w:t>sył</w:t>
      </w:r>
      <w:r w:rsidR="00C400AC">
        <w:rPr>
          <w:rFonts w:ascii="Arial" w:hAnsi="Arial" w:cs="Arial"/>
          <w:b/>
          <w:bCs/>
          <w:color w:val="000000"/>
        </w:rPr>
        <w:t>ać za</w:t>
      </w:r>
      <w:r w:rsidR="0085411D">
        <w:rPr>
          <w:rFonts w:ascii="Arial" w:hAnsi="Arial" w:cs="Arial"/>
          <w:b/>
          <w:bCs/>
          <w:color w:val="000000"/>
        </w:rPr>
        <w:t>r</w:t>
      </w:r>
      <w:r w:rsidR="00C400AC">
        <w:rPr>
          <w:rFonts w:ascii="Arial" w:hAnsi="Arial" w:cs="Arial"/>
          <w:b/>
          <w:bCs/>
          <w:color w:val="000000"/>
        </w:rPr>
        <w:t>ówno sami liderzy e-commer</w:t>
      </w:r>
      <w:r w:rsidR="0085411D">
        <w:rPr>
          <w:rFonts w:ascii="Arial" w:hAnsi="Arial" w:cs="Arial"/>
          <w:b/>
          <w:bCs/>
          <w:color w:val="000000"/>
        </w:rPr>
        <w:t>ce</w:t>
      </w:r>
      <w:r w:rsidR="00C400AC">
        <w:rPr>
          <w:rFonts w:ascii="Arial" w:hAnsi="Arial" w:cs="Arial"/>
          <w:b/>
          <w:bCs/>
          <w:color w:val="000000"/>
        </w:rPr>
        <w:t xml:space="preserve"> w swoich przedsiębiorstwac</w:t>
      </w:r>
      <w:r w:rsidR="0085411D">
        <w:rPr>
          <w:rFonts w:ascii="Arial" w:hAnsi="Arial" w:cs="Arial"/>
          <w:b/>
          <w:bCs/>
          <w:color w:val="000000"/>
        </w:rPr>
        <w:t>h</w:t>
      </w:r>
      <w:r w:rsidR="00C400AC">
        <w:rPr>
          <w:rFonts w:ascii="Arial" w:hAnsi="Arial" w:cs="Arial"/>
          <w:b/>
          <w:bCs/>
          <w:color w:val="000000"/>
        </w:rPr>
        <w:t xml:space="preserve">, jak </w:t>
      </w:r>
      <w:r w:rsidR="00BF7665">
        <w:rPr>
          <w:rFonts w:ascii="Arial" w:hAnsi="Arial" w:cs="Arial"/>
          <w:b/>
          <w:bCs/>
          <w:color w:val="000000"/>
        </w:rPr>
        <w:br/>
      </w:r>
      <w:r w:rsidR="00C400AC">
        <w:rPr>
          <w:rFonts w:ascii="Arial" w:hAnsi="Arial" w:cs="Arial"/>
          <w:b/>
          <w:bCs/>
          <w:color w:val="000000"/>
        </w:rPr>
        <w:t>i członkowie ich zespoł</w:t>
      </w:r>
      <w:r w:rsidR="0085411D">
        <w:rPr>
          <w:rFonts w:ascii="Arial" w:hAnsi="Arial" w:cs="Arial"/>
          <w:b/>
          <w:bCs/>
          <w:color w:val="000000"/>
        </w:rPr>
        <w:t>ó</w:t>
      </w:r>
      <w:r w:rsidR="00C400AC">
        <w:rPr>
          <w:rFonts w:ascii="Arial" w:hAnsi="Arial" w:cs="Arial"/>
          <w:b/>
          <w:bCs/>
          <w:color w:val="000000"/>
        </w:rPr>
        <w:t xml:space="preserve">w oraz </w:t>
      </w:r>
      <w:r w:rsidR="0085411D">
        <w:rPr>
          <w:rFonts w:ascii="Arial" w:hAnsi="Arial" w:cs="Arial"/>
          <w:b/>
          <w:bCs/>
          <w:color w:val="000000"/>
        </w:rPr>
        <w:t>współpracownicy i partnerzy</w:t>
      </w:r>
      <w:r w:rsidR="00C400AC">
        <w:rPr>
          <w:rFonts w:ascii="Arial" w:hAnsi="Arial" w:cs="Arial"/>
          <w:b/>
          <w:bCs/>
          <w:color w:val="000000"/>
        </w:rPr>
        <w:t>,</w:t>
      </w:r>
      <w:r w:rsidR="0085411D">
        <w:rPr>
          <w:rFonts w:ascii="Arial" w:hAnsi="Arial" w:cs="Arial"/>
          <w:b/>
          <w:bCs/>
          <w:color w:val="000000"/>
        </w:rPr>
        <w:t xml:space="preserve"> </w:t>
      </w:r>
      <w:r w:rsidR="00C400AC">
        <w:rPr>
          <w:rFonts w:ascii="Arial" w:hAnsi="Arial" w:cs="Arial"/>
          <w:b/>
          <w:bCs/>
          <w:color w:val="000000"/>
        </w:rPr>
        <w:t>którzy chcą ich docenić.</w:t>
      </w:r>
      <w:r w:rsidR="00F1546D">
        <w:rPr>
          <w:rFonts w:ascii="Arial" w:hAnsi="Arial" w:cs="Arial"/>
          <w:b/>
          <w:bCs/>
          <w:color w:val="000000"/>
        </w:rPr>
        <w:t xml:space="preserve"> </w:t>
      </w:r>
      <w:r w:rsidR="0076736C">
        <w:rPr>
          <w:rFonts w:ascii="Arial" w:hAnsi="Arial" w:cs="Arial"/>
          <w:b/>
          <w:bCs/>
          <w:color w:val="000000"/>
        </w:rPr>
        <w:t>L</w:t>
      </w:r>
      <w:r w:rsidR="00713CF2">
        <w:rPr>
          <w:rFonts w:ascii="Arial" w:hAnsi="Arial" w:cs="Arial"/>
          <w:b/>
          <w:bCs/>
          <w:color w:val="000000"/>
        </w:rPr>
        <w:t xml:space="preserve">aureatów </w:t>
      </w:r>
      <w:r w:rsidR="000A69F1">
        <w:rPr>
          <w:rFonts w:ascii="Arial" w:hAnsi="Arial" w:cs="Arial"/>
          <w:b/>
          <w:bCs/>
          <w:color w:val="000000"/>
        </w:rPr>
        <w:t xml:space="preserve">poznamy </w:t>
      </w:r>
      <w:r w:rsidR="000A6F51">
        <w:rPr>
          <w:rFonts w:ascii="Arial" w:hAnsi="Arial" w:cs="Arial"/>
          <w:b/>
          <w:bCs/>
          <w:color w:val="000000"/>
        </w:rPr>
        <w:t>2 czerwca br.</w:t>
      </w:r>
      <w:r w:rsidR="000A69F1">
        <w:rPr>
          <w:rFonts w:ascii="Arial" w:hAnsi="Arial" w:cs="Arial"/>
          <w:b/>
          <w:bCs/>
          <w:color w:val="000000"/>
        </w:rPr>
        <w:t xml:space="preserve"> podczas uroczystej Gali. </w:t>
      </w:r>
    </w:p>
    <w:p w14:paraId="656950B5" w14:textId="77777777" w:rsidR="00D2058A" w:rsidRDefault="00D2058A" w:rsidP="007B3B30">
      <w:pPr>
        <w:jc w:val="both"/>
        <w:rPr>
          <w:rFonts w:ascii="Arial" w:hAnsi="Arial" w:cs="Arial"/>
          <w:b/>
          <w:bCs/>
          <w:color w:val="000000"/>
        </w:rPr>
      </w:pPr>
    </w:p>
    <w:p w14:paraId="79A9228F" w14:textId="4568FB43" w:rsidR="00F1546D" w:rsidRDefault="00D2058A" w:rsidP="00D2058A">
      <w:pPr>
        <w:jc w:val="both"/>
        <w:rPr>
          <w:rFonts w:ascii="Arial" w:hAnsi="Arial" w:cs="Arial"/>
          <w:color w:val="000000"/>
        </w:rPr>
      </w:pPr>
      <w:r w:rsidRPr="00CE5D6C">
        <w:rPr>
          <w:rFonts w:ascii="Arial" w:hAnsi="Arial" w:cs="Arial"/>
          <w:color w:val="000000"/>
        </w:rPr>
        <w:t>Polska branża e-commerce jest jedną z najbardziej innowacyjnych w Europie</w:t>
      </w:r>
      <w:r w:rsidR="0076736C">
        <w:rPr>
          <w:rFonts w:ascii="Arial" w:hAnsi="Arial" w:cs="Arial"/>
          <w:color w:val="000000"/>
        </w:rPr>
        <w:t xml:space="preserve"> i swój dynamiczny rozwój zawdzięcza głównie ludziom, którzy tworzą e-biznesy</w:t>
      </w:r>
      <w:r w:rsidR="000A69F1">
        <w:rPr>
          <w:rFonts w:ascii="Arial" w:hAnsi="Arial" w:cs="Arial"/>
          <w:color w:val="000000"/>
        </w:rPr>
        <w:t>.</w:t>
      </w:r>
      <w:r w:rsidRPr="00CE5D6C">
        <w:rPr>
          <w:rFonts w:ascii="Arial" w:hAnsi="Arial" w:cs="Arial"/>
          <w:color w:val="000000"/>
        </w:rPr>
        <w:t xml:space="preserve"> </w:t>
      </w:r>
      <w:r w:rsidR="000A6F51" w:rsidRPr="00CE5D6C">
        <w:rPr>
          <w:rFonts w:ascii="Arial" w:hAnsi="Arial" w:cs="Arial"/>
          <w:color w:val="000000"/>
        </w:rPr>
        <w:t>Konkurs Dyrektor e-Commerce Roku powstał z myślą o l</w:t>
      </w:r>
      <w:r w:rsidR="000A69F1">
        <w:rPr>
          <w:rFonts w:ascii="Arial" w:hAnsi="Arial" w:cs="Arial"/>
          <w:color w:val="000000"/>
        </w:rPr>
        <w:t>iderach</w:t>
      </w:r>
      <w:r w:rsidR="000A6F51" w:rsidRPr="00CE5D6C">
        <w:rPr>
          <w:rFonts w:ascii="Arial" w:hAnsi="Arial" w:cs="Arial"/>
          <w:color w:val="000000"/>
        </w:rPr>
        <w:t xml:space="preserve"> </w:t>
      </w:r>
      <w:r w:rsidR="000A69F1">
        <w:rPr>
          <w:rFonts w:ascii="Arial" w:hAnsi="Arial" w:cs="Arial"/>
          <w:color w:val="000000"/>
        </w:rPr>
        <w:t xml:space="preserve">i zespołach, którzy stoją </w:t>
      </w:r>
      <w:r w:rsidR="000A6F51" w:rsidRPr="00CE5D6C">
        <w:rPr>
          <w:rFonts w:ascii="Arial" w:hAnsi="Arial" w:cs="Arial"/>
          <w:color w:val="000000"/>
        </w:rPr>
        <w:t xml:space="preserve">za sukcesem </w:t>
      </w:r>
      <w:r w:rsidR="00D91FAE">
        <w:rPr>
          <w:rFonts w:ascii="Arial" w:hAnsi="Arial" w:cs="Arial"/>
          <w:color w:val="000000"/>
        </w:rPr>
        <w:t>nowatorskich</w:t>
      </w:r>
      <w:r w:rsidR="000A6F51" w:rsidRPr="00CE5D6C">
        <w:rPr>
          <w:rFonts w:ascii="Arial" w:hAnsi="Arial" w:cs="Arial"/>
          <w:color w:val="000000"/>
        </w:rPr>
        <w:t xml:space="preserve"> projektów, działań i wdrożeń w</w:t>
      </w:r>
      <w:r w:rsidR="000A69F1">
        <w:rPr>
          <w:rFonts w:ascii="Arial" w:hAnsi="Arial" w:cs="Arial"/>
          <w:color w:val="000000"/>
        </w:rPr>
        <w:t xml:space="preserve"> handlu elektronicznym. </w:t>
      </w:r>
      <w:r w:rsidR="0076736C">
        <w:rPr>
          <w:rFonts w:ascii="Arial" w:hAnsi="Arial" w:cs="Arial"/>
          <w:color w:val="000000"/>
        </w:rPr>
        <w:t>Sukcesy osiągane przez firmy z tej branży – sklepy i platformy internetowe,</w:t>
      </w:r>
      <w:r w:rsidR="003C6FE9">
        <w:rPr>
          <w:rFonts w:ascii="Arial" w:hAnsi="Arial" w:cs="Arial"/>
          <w:color w:val="000000"/>
        </w:rPr>
        <w:t xml:space="preserve"> podmioty mające w swojej strukturze sklep</w:t>
      </w:r>
      <w:r w:rsidR="0085411D">
        <w:rPr>
          <w:rFonts w:ascii="Arial" w:hAnsi="Arial" w:cs="Arial"/>
          <w:color w:val="000000"/>
        </w:rPr>
        <w:t>y</w:t>
      </w:r>
      <w:r w:rsidR="003C6FE9">
        <w:rPr>
          <w:rFonts w:ascii="Arial" w:hAnsi="Arial" w:cs="Arial"/>
          <w:color w:val="000000"/>
        </w:rPr>
        <w:t xml:space="preserve"> e-commerce lub dział</w:t>
      </w:r>
      <w:r w:rsidR="0085411D">
        <w:rPr>
          <w:rFonts w:ascii="Arial" w:hAnsi="Arial" w:cs="Arial"/>
          <w:color w:val="000000"/>
        </w:rPr>
        <w:t>y</w:t>
      </w:r>
      <w:r w:rsidR="003C6FE9">
        <w:rPr>
          <w:rFonts w:ascii="Arial" w:hAnsi="Arial" w:cs="Arial"/>
          <w:color w:val="000000"/>
        </w:rPr>
        <w:t xml:space="preserve"> e-commerce</w:t>
      </w:r>
      <w:r w:rsidR="0076736C">
        <w:rPr>
          <w:rFonts w:ascii="Arial" w:hAnsi="Arial" w:cs="Arial"/>
          <w:color w:val="000000"/>
        </w:rPr>
        <w:t xml:space="preserve"> – powinny zostać docenione również z perspektywy osób, które je planują i wdrażają. Praca </w:t>
      </w:r>
      <w:r w:rsidR="00F374F3">
        <w:rPr>
          <w:rFonts w:ascii="Arial" w:hAnsi="Arial" w:cs="Arial"/>
          <w:color w:val="000000"/>
        </w:rPr>
        <w:br/>
      </w:r>
      <w:r w:rsidR="0076736C">
        <w:rPr>
          <w:rFonts w:ascii="Arial" w:hAnsi="Arial" w:cs="Arial"/>
          <w:color w:val="000000"/>
        </w:rPr>
        <w:t>w e-commerce wy</w:t>
      </w:r>
      <w:r w:rsidR="000A6F51" w:rsidRPr="00CE5D6C">
        <w:rPr>
          <w:rFonts w:ascii="Arial" w:hAnsi="Arial" w:cs="Arial"/>
          <w:color w:val="000000"/>
        </w:rPr>
        <w:t>maga interdyscyplinarnej wiedzy z wielu dziedzin, zdolności strategiczn</w:t>
      </w:r>
      <w:r w:rsidR="00D91FAE">
        <w:rPr>
          <w:rFonts w:ascii="Arial" w:hAnsi="Arial" w:cs="Arial"/>
          <w:color w:val="000000"/>
        </w:rPr>
        <w:t>ych</w:t>
      </w:r>
      <w:r w:rsidR="000A6F51" w:rsidRPr="00CE5D6C">
        <w:rPr>
          <w:rFonts w:ascii="Arial" w:hAnsi="Arial" w:cs="Arial"/>
          <w:color w:val="000000"/>
        </w:rPr>
        <w:t>, analityczn</w:t>
      </w:r>
      <w:r w:rsidR="00D91FAE">
        <w:rPr>
          <w:rFonts w:ascii="Arial" w:hAnsi="Arial" w:cs="Arial"/>
          <w:color w:val="000000"/>
        </w:rPr>
        <w:t>ych</w:t>
      </w:r>
      <w:r w:rsidR="0076736C">
        <w:rPr>
          <w:rFonts w:ascii="Arial" w:hAnsi="Arial" w:cs="Arial"/>
          <w:color w:val="000000"/>
        </w:rPr>
        <w:t xml:space="preserve"> oraz </w:t>
      </w:r>
      <w:r w:rsidR="000A6F51" w:rsidRPr="00CE5D6C">
        <w:rPr>
          <w:rFonts w:ascii="Arial" w:hAnsi="Arial" w:cs="Arial"/>
          <w:color w:val="000000"/>
        </w:rPr>
        <w:t>projektow</w:t>
      </w:r>
      <w:r w:rsidR="00D91FAE">
        <w:rPr>
          <w:rFonts w:ascii="Arial" w:hAnsi="Arial" w:cs="Arial"/>
          <w:color w:val="000000"/>
        </w:rPr>
        <w:t>ych</w:t>
      </w:r>
      <w:r w:rsidR="000A6F51" w:rsidRPr="00CE5D6C">
        <w:rPr>
          <w:rFonts w:ascii="Arial" w:hAnsi="Arial" w:cs="Arial"/>
          <w:color w:val="000000"/>
        </w:rPr>
        <w:t xml:space="preserve">. To styl myślenia, otwartość </w:t>
      </w:r>
      <w:r w:rsidR="00BF7665">
        <w:rPr>
          <w:rFonts w:ascii="Arial" w:hAnsi="Arial" w:cs="Arial"/>
          <w:color w:val="000000"/>
        </w:rPr>
        <w:br/>
      </w:r>
      <w:r w:rsidR="000A6F51" w:rsidRPr="00CE5D6C">
        <w:rPr>
          <w:rFonts w:ascii="Arial" w:hAnsi="Arial" w:cs="Arial"/>
          <w:color w:val="000000"/>
        </w:rPr>
        <w:t xml:space="preserve">i </w:t>
      </w:r>
      <w:r w:rsidR="0076736C">
        <w:rPr>
          <w:rFonts w:ascii="Arial" w:hAnsi="Arial" w:cs="Arial"/>
          <w:color w:val="000000"/>
        </w:rPr>
        <w:t xml:space="preserve">skuteczność działań </w:t>
      </w:r>
      <w:r w:rsidR="000A6F51" w:rsidRPr="00CE5D6C">
        <w:rPr>
          <w:rFonts w:ascii="Arial" w:hAnsi="Arial" w:cs="Arial"/>
          <w:color w:val="000000"/>
        </w:rPr>
        <w:t xml:space="preserve">dyrektorów e-commerce oraz ich zespołów pomagają we wdrażaniu innowacji i </w:t>
      </w:r>
      <w:r w:rsidR="0076736C">
        <w:rPr>
          <w:rFonts w:ascii="Arial" w:hAnsi="Arial" w:cs="Arial"/>
          <w:color w:val="000000"/>
        </w:rPr>
        <w:t xml:space="preserve">budowaniu silnej pozycji e-handlu </w:t>
      </w:r>
      <w:r w:rsidR="00F1546D">
        <w:rPr>
          <w:rFonts w:ascii="Arial" w:hAnsi="Arial" w:cs="Arial"/>
          <w:color w:val="000000"/>
        </w:rPr>
        <w:t>w Polsce</w:t>
      </w:r>
      <w:r w:rsidR="000A6F51" w:rsidRPr="00CE5D6C">
        <w:rPr>
          <w:rFonts w:ascii="Arial" w:hAnsi="Arial" w:cs="Arial"/>
          <w:color w:val="000000"/>
        </w:rPr>
        <w:t>.</w:t>
      </w:r>
      <w:r w:rsidR="00F1546D">
        <w:rPr>
          <w:rFonts w:ascii="Arial" w:hAnsi="Arial" w:cs="Arial"/>
          <w:color w:val="000000"/>
        </w:rPr>
        <w:t xml:space="preserve"> </w:t>
      </w:r>
    </w:p>
    <w:p w14:paraId="05F0E1A0" w14:textId="050C6A15" w:rsidR="002776B0" w:rsidRDefault="002776B0" w:rsidP="00D2058A">
      <w:pPr>
        <w:jc w:val="both"/>
        <w:rPr>
          <w:rFonts w:ascii="Arial" w:hAnsi="Arial" w:cs="Arial"/>
          <w:color w:val="000000"/>
        </w:rPr>
      </w:pPr>
    </w:p>
    <w:p w14:paraId="7C72236F" w14:textId="108C9648" w:rsidR="00D2058A" w:rsidRDefault="003C6FE9" w:rsidP="0085411D">
      <w:pPr>
        <w:pStyle w:val="Tekstkomentarza"/>
        <w:jc w:val="both"/>
        <w:rPr>
          <w:rFonts w:ascii="Arial" w:hAnsi="Arial" w:cs="Arial"/>
          <w:color w:val="000000"/>
        </w:rPr>
      </w:pPr>
      <w:r w:rsidRPr="0085411D">
        <w:rPr>
          <w:rFonts w:ascii="Arial" w:hAnsi="Arial" w:cs="Arial"/>
          <w:i/>
          <w:iCs/>
          <w:color w:val="000000"/>
          <w:sz w:val="24"/>
          <w:szCs w:val="24"/>
        </w:rPr>
        <w:t>Zwykle doceniamy projekty, efekty sprzedażowe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i</w:t>
      </w:r>
      <w:r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spektakularne kampanie</w:t>
      </w:r>
      <w:r w:rsidR="002776B0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85411D">
        <w:rPr>
          <w:rFonts w:ascii="Arial" w:hAnsi="Arial" w:cs="Arial"/>
          <w:i/>
          <w:iCs/>
          <w:color w:val="000000"/>
          <w:sz w:val="24"/>
          <w:szCs w:val="24"/>
        </w:rPr>
        <w:t>a kluczem do sukcesu są właśnie ludzi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85411D">
        <w:rPr>
          <w:rFonts w:ascii="Arial" w:hAnsi="Arial" w:cs="Arial"/>
          <w:i/>
          <w:iCs/>
          <w:color w:val="000000"/>
          <w:sz w:val="24"/>
          <w:szCs w:val="24"/>
        </w:rPr>
        <w:t>. To ich działani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e, zaangażowanie</w:t>
      </w:r>
      <w:r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i sposób myślenia decydują o sukcesie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. Dlatego chcemy ich nagrodzić, by z jednej strony uhonorowa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ć 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ich w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kła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d w roz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wój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rynku e-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co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mmerce, a z drugiej 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wyeksponować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dobre p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r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aktyki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w tej dzie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dzi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nie. Zach</w:t>
      </w:r>
      <w:r w:rsidR="0085411D">
        <w:rPr>
          <w:rFonts w:ascii="Arial" w:hAnsi="Arial" w:cs="Arial"/>
          <w:i/>
          <w:iCs/>
          <w:color w:val="000000"/>
          <w:sz w:val="24"/>
          <w:szCs w:val="24"/>
        </w:rPr>
        <w:t>ę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camy do na</w:t>
      </w:r>
      <w:r w:rsidR="00BF7665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syłania</w:t>
      </w:r>
      <w:r w:rsidR="00BF7665">
        <w:rPr>
          <w:rFonts w:ascii="Arial" w:hAnsi="Arial" w:cs="Arial"/>
          <w:i/>
          <w:iCs/>
          <w:color w:val="000000"/>
          <w:sz w:val="24"/>
          <w:szCs w:val="24"/>
        </w:rPr>
        <w:t xml:space="preserve"> własnych kandydatur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, sw</w:t>
      </w:r>
      <w:r w:rsidR="00BF7665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ich zespołów lub </w:t>
      </w:r>
      <w:r w:rsidR="00BF7665">
        <w:rPr>
          <w:rFonts w:ascii="Arial" w:hAnsi="Arial" w:cs="Arial"/>
          <w:i/>
          <w:iCs/>
          <w:color w:val="000000"/>
          <w:sz w:val="24"/>
          <w:szCs w:val="24"/>
        </w:rPr>
        <w:t>przełożonych czy partnerów</w:t>
      </w:r>
      <w:r w:rsidR="004014BC" w:rsidRPr="0085411D">
        <w:rPr>
          <w:rFonts w:ascii="Arial" w:hAnsi="Arial" w:cs="Arial"/>
          <w:i/>
          <w:iCs/>
          <w:color w:val="000000"/>
          <w:sz w:val="24"/>
          <w:szCs w:val="24"/>
        </w:rPr>
        <w:t>, którzy wyróżniają się swoim wizjonerstwem i skutecznością.</w:t>
      </w:r>
      <w:r w:rsidR="00BF766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A6F51" w:rsidRPr="0085411D">
        <w:rPr>
          <w:rFonts w:ascii="Arial" w:hAnsi="Arial" w:cs="Arial"/>
          <w:i/>
          <w:iCs/>
          <w:color w:val="000000"/>
          <w:sz w:val="24"/>
          <w:szCs w:val="24"/>
        </w:rPr>
        <w:t xml:space="preserve">Bezpłatne zgłoszenia i możliwość nominacji dają większe szanse rewelacyjnym </w:t>
      </w:r>
      <w:r w:rsidR="000A6F51" w:rsidRPr="00BF7665">
        <w:rPr>
          <w:rFonts w:ascii="Arial" w:hAnsi="Arial" w:cs="Arial"/>
          <w:i/>
          <w:iCs/>
          <w:color w:val="000000"/>
          <w:sz w:val="24"/>
          <w:szCs w:val="24"/>
        </w:rPr>
        <w:t>ekspertom e-commerce na pokazanie ich działań</w:t>
      </w:r>
      <w:r w:rsidR="00F374F3">
        <w:rPr>
          <w:rFonts w:ascii="Arial" w:hAnsi="Arial" w:cs="Arial"/>
          <w:i/>
          <w:iCs/>
          <w:color w:val="000000"/>
          <w:sz w:val="24"/>
          <w:szCs w:val="24"/>
        </w:rPr>
        <w:t xml:space="preserve"> szerszej publiczności </w:t>
      </w:r>
      <w:r w:rsidR="007B3B30" w:rsidRPr="00BF7665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="000A6F51" w:rsidRPr="00BF766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F374F3">
        <w:rPr>
          <w:rFonts w:ascii="Arial" w:hAnsi="Arial" w:cs="Arial"/>
          <w:b/>
          <w:bCs/>
          <w:color w:val="000000"/>
          <w:sz w:val="24"/>
          <w:szCs w:val="24"/>
        </w:rPr>
        <w:t xml:space="preserve">powiedziała </w:t>
      </w:r>
      <w:r w:rsidR="000A6F51" w:rsidRPr="00BF7665">
        <w:rPr>
          <w:rFonts w:ascii="Arial" w:hAnsi="Arial" w:cs="Arial"/>
          <w:b/>
          <w:bCs/>
          <w:color w:val="000000"/>
          <w:sz w:val="24"/>
          <w:szCs w:val="24"/>
        </w:rPr>
        <w:t xml:space="preserve">Patrycja </w:t>
      </w:r>
      <w:proofErr w:type="spellStart"/>
      <w:r w:rsidR="000A6F51" w:rsidRPr="00BF7665">
        <w:rPr>
          <w:rFonts w:ascii="Arial" w:hAnsi="Arial" w:cs="Arial"/>
          <w:b/>
          <w:bCs/>
          <w:color w:val="000000"/>
          <w:sz w:val="24"/>
          <w:szCs w:val="24"/>
        </w:rPr>
        <w:t>Sass</w:t>
      </w:r>
      <w:proofErr w:type="spellEnd"/>
      <w:r w:rsidR="000A6F51" w:rsidRPr="00BF7665">
        <w:rPr>
          <w:rFonts w:ascii="Arial" w:hAnsi="Arial" w:cs="Arial"/>
          <w:b/>
          <w:bCs/>
          <w:color w:val="000000"/>
          <w:sz w:val="24"/>
          <w:szCs w:val="24"/>
        </w:rPr>
        <w:t xml:space="preserve">-Staniszewska, Prezes </w:t>
      </w:r>
      <w:r w:rsidR="007B3B30" w:rsidRPr="00BF7665">
        <w:rPr>
          <w:rFonts w:ascii="Arial" w:hAnsi="Arial" w:cs="Arial"/>
          <w:b/>
          <w:bCs/>
          <w:color w:val="000000"/>
          <w:sz w:val="24"/>
          <w:szCs w:val="24"/>
        </w:rPr>
        <w:t>Izby Gospodarki Elektronicznej</w:t>
      </w:r>
      <w:r w:rsidR="000A6F51" w:rsidRPr="00BF7665">
        <w:rPr>
          <w:rFonts w:ascii="Arial" w:hAnsi="Arial" w:cs="Arial"/>
          <w:color w:val="000000"/>
          <w:sz w:val="24"/>
          <w:szCs w:val="24"/>
        </w:rPr>
        <w:t>.</w:t>
      </w:r>
    </w:p>
    <w:p w14:paraId="5EF649B7" w14:textId="77777777" w:rsidR="00C400AC" w:rsidRDefault="00C400AC" w:rsidP="00C400AC">
      <w:pPr>
        <w:jc w:val="both"/>
        <w:rPr>
          <w:rFonts w:ascii="Arial" w:hAnsi="Arial" w:cs="Arial"/>
          <w:color w:val="000000"/>
        </w:rPr>
      </w:pPr>
    </w:p>
    <w:p w14:paraId="501628DA" w14:textId="6DFAB128" w:rsidR="00F374F3" w:rsidRDefault="00F374F3" w:rsidP="00F374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poprzednich edycjach Grand Prix Dyrektor Roku e-Commerce trafiło do </w:t>
      </w:r>
      <w:r w:rsidRPr="00C400AC">
        <w:rPr>
          <w:rFonts w:ascii="Arial" w:hAnsi="Arial" w:cs="Arial"/>
          <w:color w:val="000000"/>
        </w:rPr>
        <w:t xml:space="preserve">Mikołaja </w:t>
      </w:r>
      <w:proofErr w:type="spellStart"/>
      <w:r w:rsidRPr="00C400AC">
        <w:rPr>
          <w:rFonts w:ascii="Arial" w:hAnsi="Arial" w:cs="Arial"/>
          <w:color w:val="000000"/>
        </w:rPr>
        <w:t>Wezdeckiego</w:t>
      </w:r>
      <w:proofErr w:type="spellEnd"/>
      <w:r w:rsidRPr="00C400AC">
        <w:rPr>
          <w:rFonts w:ascii="Arial" w:hAnsi="Arial" w:cs="Arial"/>
          <w:color w:val="000000"/>
        </w:rPr>
        <w:t>, Dyrektor</w:t>
      </w:r>
      <w:r>
        <w:rPr>
          <w:rFonts w:ascii="Arial" w:hAnsi="Arial" w:cs="Arial"/>
          <w:color w:val="000000"/>
        </w:rPr>
        <w:t>a</w:t>
      </w:r>
      <w:r w:rsidRPr="00C400AC">
        <w:rPr>
          <w:rFonts w:ascii="Arial" w:hAnsi="Arial" w:cs="Arial"/>
          <w:color w:val="000000"/>
        </w:rPr>
        <w:t xml:space="preserve"> e-commerce oraz Człon</w:t>
      </w:r>
      <w:r>
        <w:rPr>
          <w:rFonts w:ascii="Arial" w:hAnsi="Arial" w:cs="Arial"/>
          <w:color w:val="000000"/>
        </w:rPr>
        <w:t>ka</w:t>
      </w:r>
      <w:r w:rsidRPr="00C400AC">
        <w:rPr>
          <w:rFonts w:ascii="Arial" w:hAnsi="Arial" w:cs="Arial"/>
          <w:color w:val="000000"/>
        </w:rPr>
        <w:t xml:space="preserve"> Zarządu </w:t>
      </w:r>
      <w:proofErr w:type="spellStart"/>
      <w:r w:rsidRPr="00C400AC">
        <w:rPr>
          <w:rFonts w:ascii="Arial" w:hAnsi="Arial" w:cs="Arial"/>
          <w:color w:val="000000"/>
        </w:rPr>
        <w:t>eobuwie</w:t>
      </w:r>
      <w:proofErr w:type="spellEnd"/>
      <w:r>
        <w:rPr>
          <w:rFonts w:ascii="Arial" w:hAnsi="Arial" w:cs="Arial"/>
          <w:color w:val="000000"/>
        </w:rPr>
        <w:t xml:space="preserve"> oraz do </w:t>
      </w:r>
      <w:r w:rsidRPr="00C400AC">
        <w:rPr>
          <w:rFonts w:ascii="Arial" w:hAnsi="Arial" w:cs="Arial"/>
          <w:color w:val="000000"/>
        </w:rPr>
        <w:t>Jakub</w:t>
      </w:r>
      <w:r>
        <w:rPr>
          <w:rFonts w:ascii="Arial" w:hAnsi="Arial" w:cs="Arial"/>
          <w:color w:val="000000"/>
        </w:rPr>
        <w:t>a</w:t>
      </w:r>
      <w:r w:rsidRPr="00C400AC">
        <w:rPr>
          <w:rFonts w:ascii="Arial" w:hAnsi="Arial" w:cs="Arial"/>
          <w:color w:val="000000"/>
        </w:rPr>
        <w:t xml:space="preserve"> </w:t>
      </w:r>
      <w:proofErr w:type="spellStart"/>
      <w:r w:rsidRPr="00C400AC">
        <w:rPr>
          <w:rFonts w:ascii="Arial" w:hAnsi="Arial" w:cs="Arial"/>
          <w:color w:val="000000"/>
        </w:rPr>
        <w:t>Gierszyński</w:t>
      </w:r>
      <w:r>
        <w:rPr>
          <w:rFonts w:ascii="Arial" w:hAnsi="Arial" w:cs="Arial"/>
          <w:color w:val="000000"/>
        </w:rPr>
        <w:t>ego</w:t>
      </w:r>
      <w:proofErr w:type="spellEnd"/>
      <w:r w:rsidRPr="00C400AC">
        <w:rPr>
          <w:rFonts w:ascii="Arial" w:hAnsi="Arial" w:cs="Arial"/>
          <w:color w:val="000000"/>
        </w:rPr>
        <w:t>, Dyrektor</w:t>
      </w:r>
      <w:r>
        <w:rPr>
          <w:rFonts w:ascii="Arial" w:hAnsi="Arial" w:cs="Arial"/>
          <w:color w:val="000000"/>
        </w:rPr>
        <w:t>a</w:t>
      </w:r>
      <w:r w:rsidRPr="00C400AC">
        <w:rPr>
          <w:rFonts w:ascii="Arial" w:hAnsi="Arial" w:cs="Arial"/>
          <w:color w:val="000000"/>
        </w:rPr>
        <w:t xml:space="preserve"> e-Commerce i Marketingu </w:t>
      </w:r>
      <w:proofErr w:type="spellStart"/>
      <w:r w:rsidRPr="00C400AC">
        <w:rPr>
          <w:rFonts w:ascii="Arial" w:hAnsi="Arial" w:cs="Arial"/>
          <w:color w:val="000000"/>
        </w:rPr>
        <w:t>InterCar</w:t>
      </w:r>
      <w:r w:rsidR="00642087">
        <w:rPr>
          <w:rFonts w:ascii="Arial" w:hAnsi="Arial" w:cs="Arial"/>
          <w:color w:val="000000"/>
        </w:rPr>
        <w:t>s</w:t>
      </w:r>
      <w:proofErr w:type="spellEnd"/>
      <w:r w:rsidR="00642087">
        <w:rPr>
          <w:rFonts w:ascii="Arial" w:hAnsi="Arial" w:cs="Arial"/>
          <w:color w:val="000000"/>
        </w:rPr>
        <w:t xml:space="preserve">, obecnie rozwijającego e-commerce w Polsce i Czechach dla </w:t>
      </w:r>
      <w:proofErr w:type="spellStart"/>
      <w:r w:rsidR="00642087">
        <w:rPr>
          <w:rFonts w:ascii="Arial" w:hAnsi="Arial" w:cs="Arial"/>
          <w:color w:val="000000"/>
        </w:rPr>
        <w:t>Sephora</w:t>
      </w:r>
      <w:proofErr w:type="spellEnd"/>
      <w:r w:rsidR="00642087">
        <w:rPr>
          <w:rFonts w:ascii="Arial" w:hAnsi="Arial" w:cs="Arial"/>
          <w:color w:val="000000"/>
        </w:rPr>
        <w:t xml:space="preserve"> Polska.</w:t>
      </w:r>
      <w:r>
        <w:rPr>
          <w:rFonts w:ascii="Arial" w:hAnsi="Arial" w:cs="Arial"/>
          <w:color w:val="000000"/>
        </w:rPr>
        <w:t xml:space="preserve"> </w:t>
      </w:r>
    </w:p>
    <w:p w14:paraId="456B2FB6" w14:textId="29A88B18" w:rsidR="005C5424" w:rsidRDefault="005C5424" w:rsidP="00F374F3">
      <w:pPr>
        <w:jc w:val="both"/>
        <w:rPr>
          <w:rFonts w:ascii="Arial" w:hAnsi="Arial" w:cs="Arial"/>
          <w:color w:val="000000"/>
        </w:rPr>
      </w:pPr>
    </w:p>
    <w:p w14:paraId="3635F813" w14:textId="77777777" w:rsidR="005C5424" w:rsidRPr="005C5424" w:rsidRDefault="005C5424" w:rsidP="005C5424">
      <w:pPr>
        <w:spacing w:before="240" w:after="24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t xml:space="preserve">W tak dynamicznie zmieniającej się branży, jaką jest e-commerce, kompetencje lidera muszą być mocno zróżnicowane. Należy być jednocześnie wizjonerem i analitykiem, myśleć nieszablonowo, a przy tym umieć wykorzystać ogromne ilości danych, jakie spływają każdego dnia. Co jeszcze ważniejsze – stworzyć zespół, który </w:t>
      </w:r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lastRenderedPageBreak/>
        <w:t>w wyzwaniach widzi szanse, proponuje nowe rozwiązania i szybko wyciąga lekcje z niepowodzeń. Ten konkurs to okazja, aby wyróżnić tych, którzy są w tym najlepsi. Zachęcam do nominowania osób, które spełniają powyższe kryteria. Dzięki otwartej formule konkursu mamy szansę poznać ciekawych liderów i zespoły e-commerce również spoza grona Izby Gospodarki Elektronicznej</w:t>
      </w:r>
      <w:r w:rsidRPr="005C5424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mówi Jacek 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Kinecki</w:t>
      </w:r>
      <w:proofErr w:type="spellEnd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, CEO Przelewy24.</w:t>
      </w:r>
    </w:p>
    <w:p w14:paraId="6E0AAF1B" w14:textId="20C27780" w:rsidR="00E012D0" w:rsidRDefault="00E012D0" w:rsidP="00E012D0">
      <w:pPr>
        <w:pStyle w:val="NormalnyWeb"/>
        <w:spacing w:before="240" w:beforeAutospacing="0" w:after="240" w:afterAutospacing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E012D0">
        <w:rPr>
          <w:rFonts w:ascii="Arial" w:hAnsi="Arial" w:cs="Arial"/>
          <w:i/>
          <w:iCs/>
          <w:color w:val="222222"/>
          <w:shd w:val="clear" w:color="auto" w:fill="FFFFFF"/>
        </w:rPr>
        <w:t>W Allegro od zawsze wspieramy przedsiębiorczość i na co dzień spotykamy liderów rynku e-commerce, którzy stoją za sukcesem innowacyjnych projektów. Tym bardziej cieszę się, że mogę być częścią jury konkursu Dyrektor e-Commerce, który wyróżnia inspirujące osobistości branży. Wybierając tegorocznych zwycięzców, będziemy zwracać uwagę na kreatywność rozwiązań stosowanych w codziennej pracy w oparciu o szeroką wiedzę sektorową nominowanych oraz ich mocne umiejętności managerskie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-</w:t>
      </w:r>
      <w:r w:rsidRPr="00E012D0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Pr="00E012D0">
        <w:rPr>
          <w:rFonts w:ascii="Arial" w:hAnsi="Arial" w:cs="Arial"/>
          <w:b/>
          <w:bCs/>
          <w:color w:val="222222"/>
          <w:shd w:val="clear" w:color="auto" w:fill="FFFFFF"/>
        </w:rPr>
        <w:t xml:space="preserve">Marcin Półchłopek, Merchant Management </w:t>
      </w:r>
      <w:proofErr w:type="spellStart"/>
      <w:r w:rsidRPr="00E012D0">
        <w:rPr>
          <w:rFonts w:ascii="Arial" w:hAnsi="Arial" w:cs="Arial"/>
          <w:b/>
          <w:bCs/>
          <w:color w:val="222222"/>
          <w:shd w:val="clear" w:color="auto" w:fill="FFFFFF"/>
        </w:rPr>
        <w:t>Director</w:t>
      </w:r>
      <w:proofErr w:type="spellEnd"/>
      <w:r w:rsidRPr="00E012D0">
        <w:rPr>
          <w:rFonts w:ascii="Arial" w:hAnsi="Arial" w:cs="Arial"/>
          <w:b/>
          <w:bCs/>
          <w:color w:val="222222"/>
          <w:shd w:val="clear" w:color="auto" w:fill="FFFFFF"/>
        </w:rPr>
        <w:t>, Allegro</w:t>
      </w:r>
      <w:r w:rsidR="00D61BD8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564AA5FB" w14:textId="4C77CF92" w:rsidR="00150754" w:rsidRPr="00150754" w:rsidRDefault="00150754" w:rsidP="00150754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150754">
        <w:rPr>
          <w:rFonts w:ascii="Arial" w:hAnsi="Arial" w:cs="Arial"/>
          <w:i/>
          <w:iCs/>
          <w:color w:val="222222"/>
        </w:rPr>
        <w:t>Podążanie za potrzebami klientów, budowanie i wspieranie zespołu, wprowadzanie innowacji, reagowanie na sytuacje kryzysowe to kluczowe elementy strategii działania skutecznych liderów e-commerce. Konkurs Dyrektor E-commerce</w:t>
      </w:r>
      <w:r w:rsidRPr="00150754">
        <w:rPr>
          <w:rFonts w:ascii="Arial" w:hAnsi="Arial" w:cs="Arial"/>
          <w:i/>
          <w:iCs/>
          <w:color w:val="222222"/>
        </w:rPr>
        <w:t xml:space="preserve"> Roku</w:t>
      </w:r>
      <w:r w:rsidRPr="00150754">
        <w:rPr>
          <w:rFonts w:ascii="Arial" w:hAnsi="Arial" w:cs="Arial"/>
          <w:i/>
          <w:iCs/>
          <w:color w:val="222222"/>
        </w:rPr>
        <w:t xml:space="preserve"> ma na celu dostrzeżenie i nagrodzenie pracy liderów, którzy tę strategię realizują, a tym samym wnoszą wkład w rozwój całego rynku</w:t>
      </w:r>
      <w:r>
        <w:rPr>
          <w:rFonts w:ascii="Arial" w:hAnsi="Arial" w:cs="Arial"/>
          <w:color w:val="222222"/>
        </w:rPr>
        <w:t xml:space="preserve"> – </w:t>
      </w:r>
      <w:r w:rsidRPr="00150754">
        <w:rPr>
          <w:rFonts w:ascii="Arial" w:hAnsi="Arial" w:cs="Arial"/>
          <w:b/>
          <w:bCs/>
          <w:color w:val="222222"/>
        </w:rPr>
        <w:t xml:space="preserve">podkreśla </w:t>
      </w:r>
      <w:r w:rsidRPr="00150754">
        <w:rPr>
          <w:rFonts w:ascii="Arial" w:hAnsi="Arial" w:cs="Arial"/>
          <w:b/>
          <w:bCs/>
          <w:color w:val="222222"/>
          <w:shd w:val="clear" w:color="auto" w:fill="FFFFFF"/>
        </w:rPr>
        <w:t>Jakub Czerwi</w:t>
      </w:r>
      <w:r w:rsidRPr="00150754">
        <w:rPr>
          <w:rFonts w:ascii="Arial" w:hAnsi="Arial" w:cs="Arial"/>
          <w:b/>
          <w:bCs/>
          <w:color w:val="222222"/>
          <w:shd w:val="clear" w:color="auto" w:fill="FFFFFF"/>
        </w:rPr>
        <w:t>ń</w:t>
      </w:r>
      <w:r w:rsidRPr="00150754">
        <w:rPr>
          <w:rFonts w:ascii="Arial" w:hAnsi="Arial" w:cs="Arial"/>
          <w:b/>
          <w:bCs/>
          <w:color w:val="222222"/>
          <w:shd w:val="clear" w:color="auto" w:fill="FFFFFF"/>
        </w:rPr>
        <w:t xml:space="preserve">ski VP CEE </w:t>
      </w:r>
      <w:proofErr w:type="spellStart"/>
      <w:r w:rsidRPr="00150754">
        <w:rPr>
          <w:rFonts w:ascii="Arial" w:hAnsi="Arial" w:cs="Arial"/>
          <w:b/>
          <w:bCs/>
          <w:color w:val="222222"/>
          <w:shd w:val="clear" w:color="auto" w:fill="FFFFFF"/>
        </w:rPr>
        <w:t>Adyen</w:t>
      </w:r>
      <w:proofErr w:type="spellEnd"/>
      <w:r w:rsidRPr="00150754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41ECD862" w14:textId="77777777" w:rsidR="005C5424" w:rsidRPr="005C5424" w:rsidRDefault="005C5424" w:rsidP="00F374F3">
      <w:pPr>
        <w:jc w:val="both"/>
        <w:rPr>
          <w:rFonts w:ascii="Arial" w:hAnsi="Arial" w:cs="Arial"/>
          <w:color w:val="000000"/>
        </w:rPr>
      </w:pPr>
    </w:p>
    <w:p w14:paraId="67CE1B9D" w14:textId="5FCBCD38" w:rsidR="005C5424" w:rsidRDefault="005C5424" w:rsidP="005C542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t>Wysokie kompetencje liderskie są ważne w każdej branży. W sektorze E-commerce – z jego dynamiką i zmiennością – mają one znaczenie absolutnie kluczowe. Dlatego tak cieszę się, że mam okazję zasiadać w gronie jury tegorocznej edycji konkursu Dyrektor E-commerce. U Kandydatów będziemy zwracać uwagę nie tylko na wiedzę ekspercką i zdolność do wyznaczania trendów branżowych, ale także właśnie na przywództwo i umiejętność budowania silnych, stabilnych zespołów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– podkreśla Dorota 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Hechner</w:t>
      </w:r>
      <w:proofErr w:type="spellEnd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, Permanent 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Recruitment</w:t>
      </w:r>
      <w:proofErr w:type="spellEnd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 Manager</w:t>
      </w:r>
      <w:r w:rsidR="00D61BD8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Devire</w:t>
      </w:r>
      <w:proofErr w:type="spellEnd"/>
      <w:r w:rsidR="00D61BD8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3CF74BB8" w14:textId="77777777" w:rsidR="005C5424" w:rsidRDefault="005C5424" w:rsidP="005C542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8158A0" w14:textId="288CD5AE" w:rsidR="005C5424" w:rsidRPr="005C5424" w:rsidRDefault="005C5424" w:rsidP="005C5424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t xml:space="preserve">Kolejny rok całym zespołem </w:t>
      </w:r>
      <w:proofErr w:type="spellStart"/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t>Apifonica</w:t>
      </w:r>
      <w:proofErr w:type="spellEnd"/>
      <w:r w:rsidRPr="005C5424">
        <w:rPr>
          <w:rFonts w:ascii="Arial" w:hAnsi="Arial" w:cs="Arial"/>
          <w:i/>
          <w:iCs/>
          <w:color w:val="222222"/>
          <w:shd w:val="clear" w:color="auto" w:fill="FFFFFF"/>
        </w:rPr>
        <w:t xml:space="preserve"> mamy przyjemność wspierać organizację konkursu E-commerce Dyrektor Roku, wyjątkowego wydarzenia, podczas którego nagradzamy liderów branży, ich pasje, zaangażowanie i efektywność. Szukamy osobowości które potrafią stworzyć i prowadzić zespół na bardzo konkurencyjnym rynku który bardzo szybko się zmienia co jest niebagatelnym, wielowymiarowym wyzwaniem. Osobiście jako członek Kapituły konkursu liczę na dużą ilość świetnych zgłoszeń i ból głowy przy wyborze laureatów</w:t>
      </w:r>
      <w:r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– </w:t>
      </w:r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mówi Łukasz Woźnica, 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Representative</w:t>
      </w:r>
      <w:proofErr w:type="spellEnd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 xml:space="preserve"> of the Management Board, </w:t>
      </w:r>
      <w:proofErr w:type="spellStart"/>
      <w:r w:rsidRPr="005C5424">
        <w:rPr>
          <w:rFonts w:ascii="Arial" w:hAnsi="Arial" w:cs="Arial"/>
          <w:b/>
          <w:bCs/>
          <w:color w:val="222222"/>
          <w:shd w:val="clear" w:color="auto" w:fill="FFFFFF"/>
        </w:rPr>
        <w:t>Apifonica</w:t>
      </w:r>
      <w:proofErr w:type="spellEnd"/>
      <w:r w:rsidR="00D61BD8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2F32C46A" w14:textId="77777777" w:rsidR="005C5424" w:rsidRPr="005C5424" w:rsidRDefault="005C5424" w:rsidP="005C5424">
      <w:pPr>
        <w:pStyle w:val="NormalnyWeb"/>
        <w:spacing w:before="0" w:beforeAutospacing="0" w:after="0" w:afterAutospacing="0"/>
        <w:rPr>
          <w:b/>
          <w:bCs/>
        </w:rPr>
      </w:pPr>
    </w:p>
    <w:p w14:paraId="2064FC40" w14:textId="77777777" w:rsidR="005C5424" w:rsidRDefault="005C5424" w:rsidP="00F374F3">
      <w:pPr>
        <w:jc w:val="both"/>
        <w:rPr>
          <w:rFonts w:ascii="Arial" w:hAnsi="Arial" w:cs="Arial"/>
          <w:color w:val="000000"/>
        </w:rPr>
      </w:pPr>
    </w:p>
    <w:p w14:paraId="37025A22" w14:textId="77777777" w:rsidR="00BF7665" w:rsidRDefault="00BF7665" w:rsidP="00BF7665">
      <w:pPr>
        <w:shd w:val="clear" w:color="auto" w:fill="FFFFFF"/>
        <w:jc w:val="both"/>
      </w:pPr>
    </w:p>
    <w:p w14:paraId="4B7100BE" w14:textId="09C71F24" w:rsidR="00BF7665" w:rsidRPr="00BF7665" w:rsidRDefault="003C6FE9" w:rsidP="00BF7665">
      <w:pPr>
        <w:shd w:val="clear" w:color="auto" w:fill="FFFFFF"/>
        <w:jc w:val="both"/>
      </w:pPr>
      <w:r w:rsidRPr="003C6FE9">
        <w:rPr>
          <w:rFonts w:ascii="Arial" w:hAnsi="Arial" w:cs="Arial"/>
          <w:color w:val="000000"/>
        </w:rPr>
        <w:t>Zg</w:t>
      </w:r>
      <w:r w:rsidR="00BF7665">
        <w:rPr>
          <w:rFonts w:ascii="Arial" w:hAnsi="Arial" w:cs="Arial"/>
          <w:color w:val="000000"/>
        </w:rPr>
        <w:t>ł</w:t>
      </w:r>
      <w:r w:rsidRPr="003C6FE9">
        <w:rPr>
          <w:rFonts w:ascii="Arial" w:hAnsi="Arial" w:cs="Arial"/>
          <w:color w:val="000000"/>
        </w:rPr>
        <w:t>oszenia do konkursu są bezpłatne i m</w:t>
      </w:r>
      <w:r w:rsidR="00BF7665">
        <w:rPr>
          <w:rFonts w:ascii="Arial" w:hAnsi="Arial" w:cs="Arial"/>
          <w:color w:val="000000"/>
        </w:rPr>
        <w:t>oż</w:t>
      </w:r>
      <w:r w:rsidRPr="003C6FE9">
        <w:rPr>
          <w:rFonts w:ascii="Arial" w:hAnsi="Arial" w:cs="Arial"/>
          <w:color w:val="000000"/>
        </w:rPr>
        <w:t>na ich dok</w:t>
      </w:r>
      <w:r w:rsidR="00BF7665">
        <w:rPr>
          <w:rFonts w:ascii="Arial" w:hAnsi="Arial" w:cs="Arial"/>
          <w:color w:val="000000"/>
        </w:rPr>
        <w:t>onać</w:t>
      </w:r>
      <w:r w:rsidRPr="003C6FE9">
        <w:rPr>
          <w:rFonts w:ascii="Arial" w:hAnsi="Arial" w:cs="Arial"/>
          <w:color w:val="000000"/>
        </w:rPr>
        <w:t xml:space="preserve"> na dwa sp</w:t>
      </w:r>
      <w:r w:rsidR="00BF7665">
        <w:rPr>
          <w:rFonts w:ascii="Arial" w:hAnsi="Arial" w:cs="Arial"/>
          <w:color w:val="000000"/>
        </w:rPr>
        <w:t>os</w:t>
      </w:r>
      <w:r w:rsidRPr="003C6FE9">
        <w:rPr>
          <w:rFonts w:ascii="Arial" w:hAnsi="Arial" w:cs="Arial"/>
          <w:color w:val="000000"/>
        </w:rPr>
        <w:t>oby</w:t>
      </w:r>
      <w:r w:rsidR="00BF7665">
        <w:rPr>
          <w:rFonts w:ascii="Arial" w:hAnsi="Arial" w:cs="Arial"/>
          <w:color w:val="000000"/>
        </w:rPr>
        <w:t>:</w:t>
      </w:r>
    </w:p>
    <w:p w14:paraId="440A4316" w14:textId="2377DAB9" w:rsidR="00BF7665" w:rsidRPr="00BF7665" w:rsidRDefault="003C6FE9" w:rsidP="00BF7665">
      <w:pPr>
        <w:pStyle w:val="Akapitzlist"/>
        <w:numPr>
          <w:ilvl w:val="0"/>
          <w:numId w:val="7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BF7665">
        <w:rPr>
          <w:rFonts w:ascii="Arial" w:hAnsi="Arial" w:cs="Arial"/>
          <w:color w:val="000000"/>
        </w:rPr>
        <w:t xml:space="preserve">poprzez  </w:t>
      </w:r>
      <w:r w:rsidR="002776B0">
        <w:rPr>
          <w:rFonts w:ascii="Arial" w:hAnsi="Arial" w:cs="Arial"/>
          <w:color w:val="000000"/>
        </w:rPr>
        <w:t>z</w:t>
      </w:r>
      <w:r w:rsidRPr="00BF7665">
        <w:rPr>
          <w:rFonts w:ascii="Arial" w:hAnsi="Arial" w:cs="Arial"/>
          <w:color w:val="000000"/>
        </w:rPr>
        <w:t xml:space="preserve">głoszenia bezpośrednie od liderów e-commerce, </w:t>
      </w:r>
      <w:r w:rsidR="00BF7665" w:rsidRPr="00BF7665">
        <w:rPr>
          <w:rFonts w:ascii="Arial" w:hAnsi="Arial" w:cs="Arial"/>
          <w:color w:val="000000"/>
        </w:rPr>
        <w:t>które</w:t>
      </w:r>
      <w:r w:rsidRPr="00BF7665">
        <w:rPr>
          <w:rFonts w:ascii="Arial" w:hAnsi="Arial" w:cs="Arial"/>
          <w:color w:val="000000"/>
        </w:rPr>
        <w:t xml:space="preserve"> przyjmowane są o</w:t>
      </w:r>
      <w:r w:rsidR="00BF7665" w:rsidRPr="00BF7665">
        <w:rPr>
          <w:rFonts w:ascii="Arial" w:hAnsi="Arial" w:cs="Arial"/>
          <w:color w:val="000000"/>
        </w:rPr>
        <w:t>d</w:t>
      </w:r>
      <w:r w:rsidRPr="00BF7665">
        <w:rPr>
          <w:rFonts w:ascii="Arial" w:hAnsi="Arial" w:cs="Arial"/>
          <w:color w:val="000000"/>
        </w:rPr>
        <w:t xml:space="preserve"> </w:t>
      </w:r>
      <w:r w:rsidRPr="00BF7665">
        <w:rPr>
          <w:rFonts w:ascii="Arial" w:hAnsi="Arial" w:cs="Arial"/>
          <w:b/>
          <w:bCs/>
          <w:color w:val="000000"/>
        </w:rPr>
        <w:t>1</w:t>
      </w:r>
      <w:r w:rsidR="00DD5F0A">
        <w:rPr>
          <w:rFonts w:ascii="Arial" w:hAnsi="Arial" w:cs="Arial"/>
          <w:b/>
          <w:bCs/>
          <w:color w:val="000000"/>
        </w:rPr>
        <w:t>5</w:t>
      </w:r>
      <w:r w:rsidRPr="00BF7665">
        <w:rPr>
          <w:rFonts w:ascii="Arial" w:hAnsi="Arial" w:cs="Arial"/>
          <w:b/>
          <w:bCs/>
          <w:color w:val="000000"/>
        </w:rPr>
        <w:t xml:space="preserve"> marca do </w:t>
      </w:r>
      <w:r w:rsidR="00DD5F0A">
        <w:rPr>
          <w:rFonts w:ascii="Arial" w:hAnsi="Arial" w:cs="Arial"/>
          <w:b/>
          <w:bCs/>
          <w:color w:val="000000"/>
        </w:rPr>
        <w:t>1</w:t>
      </w:r>
      <w:r w:rsidR="005C5424">
        <w:rPr>
          <w:rFonts w:ascii="Arial" w:hAnsi="Arial" w:cs="Arial"/>
          <w:b/>
          <w:bCs/>
          <w:color w:val="000000"/>
        </w:rPr>
        <w:t>4</w:t>
      </w:r>
      <w:r w:rsidRPr="00BF7665">
        <w:rPr>
          <w:rFonts w:ascii="Arial" w:hAnsi="Arial" w:cs="Arial"/>
          <w:b/>
          <w:bCs/>
          <w:color w:val="000000"/>
        </w:rPr>
        <w:t xml:space="preserve"> kwietnia 2022 roku</w:t>
      </w:r>
      <w:r w:rsidRPr="00BF7665">
        <w:rPr>
          <w:rFonts w:ascii="Arial" w:hAnsi="Arial" w:cs="Arial"/>
          <w:color w:val="000000"/>
        </w:rPr>
        <w:t xml:space="preserve"> </w:t>
      </w:r>
      <w:r w:rsidR="00BF7665" w:rsidRPr="00BF7665">
        <w:rPr>
          <w:rFonts w:ascii="Arial" w:hAnsi="Arial" w:cs="Arial"/>
          <w:color w:val="000000"/>
        </w:rPr>
        <w:t>o</w:t>
      </w:r>
      <w:r w:rsidRPr="00BF7665">
        <w:rPr>
          <w:rFonts w:ascii="Arial" w:hAnsi="Arial" w:cs="Arial"/>
          <w:color w:val="000000"/>
        </w:rPr>
        <w:t xml:space="preserve">raz </w:t>
      </w:r>
    </w:p>
    <w:p w14:paraId="0F994ECD" w14:textId="48272C40" w:rsidR="00BF7665" w:rsidRPr="00BF7665" w:rsidRDefault="003C6FE9" w:rsidP="00BF7665">
      <w:pPr>
        <w:pStyle w:val="Akapitzlist"/>
        <w:numPr>
          <w:ilvl w:val="0"/>
          <w:numId w:val="7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BF7665">
        <w:rPr>
          <w:rFonts w:ascii="Arial" w:hAnsi="Arial" w:cs="Arial"/>
          <w:color w:val="000000"/>
        </w:rPr>
        <w:t>po</w:t>
      </w:r>
      <w:r w:rsidR="00BF7665" w:rsidRPr="00BF7665">
        <w:rPr>
          <w:rFonts w:ascii="Arial" w:hAnsi="Arial" w:cs="Arial"/>
          <w:color w:val="000000"/>
        </w:rPr>
        <w:t>p</w:t>
      </w:r>
      <w:r w:rsidRPr="00BF7665">
        <w:rPr>
          <w:rFonts w:ascii="Arial" w:hAnsi="Arial" w:cs="Arial"/>
          <w:color w:val="000000"/>
        </w:rPr>
        <w:t>rzez nominacje od osób trzecich, które chcą docenić</w:t>
      </w:r>
      <w:r w:rsidR="00BF7665">
        <w:rPr>
          <w:rFonts w:ascii="Arial" w:hAnsi="Arial" w:cs="Arial"/>
          <w:color w:val="000000"/>
        </w:rPr>
        <w:t xml:space="preserve"> </w:t>
      </w:r>
      <w:r w:rsidRPr="00BF7665">
        <w:rPr>
          <w:rFonts w:ascii="Arial" w:hAnsi="Arial" w:cs="Arial"/>
          <w:color w:val="000000"/>
        </w:rPr>
        <w:t>efektywnoś</w:t>
      </w:r>
      <w:r w:rsidR="00BF7665">
        <w:rPr>
          <w:rFonts w:ascii="Arial" w:hAnsi="Arial" w:cs="Arial"/>
          <w:color w:val="000000"/>
        </w:rPr>
        <w:t>ć</w:t>
      </w:r>
      <w:r w:rsidRPr="00BF7665">
        <w:rPr>
          <w:rFonts w:ascii="Arial" w:hAnsi="Arial" w:cs="Arial"/>
          <w:color w:val="000000"/>
        </w:rPr>
        <w:t xml:space="preserve"> lub nowatorstwo liderów rynku. Nominacje m</w:t>
      </w:r>
      <w:r w:rsidR="00BF7665">
        <w:rPr>
          <w:rFonts w:ascii="Arial" w:hAnsi="Arial" w:cs="Arial"/>
          <w:color w:val="000000"/>
        </w:rPr>
        <w:t>oż</w:t>
      </w:r>
      <w:r w:rsidRPr="00BF7665">
        <w:rPr>
          <w:rFonts w:ascii="Arial" w:hAnsi="Arial" w:cs="Arial"/>
          <w:color w:val="000000"/>
        </w:rPr>
        <w:t xml:space="preserve">na </w:t>
      </w:r>
      <w:r w:rsidR="00BF7665">
        <w:rPr>
          <w:rFonts w:ascii="Arial" w:hAnsi="Arial" w:cs="Arial"/>
          <w:color w:val="000000"/>
        </w:rPr>
        <w:t>nadsyłać</w:t>
      </w:r>
      <w:r w:rsidRPr="00BF7665">
        <w:rPr>
          <w:rFonts w:ascii="Arial" w:hAnsi="Arial" w:cs="Arial"/>
          <w:color w:val="000000"/>
        </w:rPr>
        <w:t xml:space="preserve"> do </w:t>
      </w:r>
      <w:r w:rsidR="00DD5F0A">
        <w:rPr>
          <w:rFonts w:ascii="Arial" w:hAnsi="Arial" w:cs="Arial"/>
          <w:b/>
          <w:bCs/>
          <w:color w:val="000000"/>
        </w:rPr>
        <w:t>20</w:t>
      </w:r>
      <w:r w:rsidRPr="002776B0">
        <w:rPr>
          <w:rFonts w:ascii="Arial" w:hAnsi="Arial" w:cs="Arial"/>
          <w:b/>
          <w:bCs/>
          <w:color w:val="000000"/>
        </w:rPr>
        <w:t xml:space="preserve"> marca</w:t>
      </w:r>
      <w:r w:rsidR="004727FD">
        <w:rPr>
          <w:rFonts w:ascii="Arial" w:hAnsi="Arial" w:cs="Arial"/>
          <w:b/>
          <w:bCs/>
          <w:color w:val="000000"/>
        </w:rPr>
        <w:t xml:space="preserve"> 2022</w:t>
      </w:r>
      <w:r w:rsidRPr="00BF7665">
        <w:rPr>
          <w:rFonts w:ascii="Arial" w:hAnsi="Arial" w:cs="Arial"/>
          <w:color w:val="000000"/>
        </w:rPr>
        <w:t xml:space="preserve">. Dyrektor e-commerce, który otrzyma nominacje, będzie mógł dokonać zgłoszenia. </w:t>
      </w:r>
    </w:p>
    <w:p w14:paraId="1F287419" w14:textId="6ECC2B5D" w:rsidR="005C5424" w:rsidRDefault="00F374F3" w:rsidP="00D2058A">
      <w:pPr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List</w:t>
      </w:r>
      <w:r w:rsidR="0064208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nominowanych zostanie opublikowana </w:t>
      </w:r>
      <w:r w:rsidR="005C5424">
        <w:rPr>
          <w:rFonts w:ascii="Arial" w:hAnsi="Arial" w:cs="Arial"/>
          <w:color w:val="000000"/>
        </w:rPr>
        <w:t xml:space="preserve">23 i </w:t>
      </w:r>
      <w:r w:rsidR="00C400AC">
        <w:rPr>
          <w:rFonts w:ascii="Arial" w:hAnsi="Arial" w:cs="Arial"/>
          <w:color w:val="000000"/>
        </w:rPr>
        <w:t>24</w:t>
      </w:r>
      <w:r w:rsidR="00BF7665">
        <w:rPr>
          <w:rFonts w:ascii="Arial" w:hAnsi="Arial" w:cs="Arial"/>
          <w:color w:val="000000"/>
        </w:rPr>
        <w:t xml:space="preserve"> maja 2022</w:t>
      </w:r>
      <w:r w:rsidR="00C400AC">
        <w:rPr>
          <w:rFonts w:ascii="Arial" w:hAnsi="Arial" w:cs="Arial"/>
          <w:color w:val="000000"/>
        </w:rPr>
        <w:t>, a laureatów poznamy 2 czerwca</w:t>
      </w:r>
      <w:r w:rsidR="00BF7665">
        <w:rPr>
          <w:rFonts w:ascii="Arial" w:hAnsi="Arial" w:cs="Arial"/>
          <w:color w:val="000000"/>
        </w:rPr>
        <w:t xml:space="preserve"> 2022</w:t>
      </w:r>
      <w:r w:rsidR="00C400AC">
        <w:rPr>
          <w:rFonts w:ascii="Arial" w:hAnsi="Arial" w:cs="Arial"/>
          <w:color w:val="000000"/>
        </w:rPr>
        <w:t xml:space="preserve"> podczas uroczy</w:t>
      </w:r>
      <w:r w:rsidR="00BF7665">
        <w:rPr>
          <w:rFonts w:ascii="Arial" w:hAnsi="Arial" w:cs="Arial"/>
          <w:color w:val="000000"/>
        </w:rPr>
        <w:t>st</w:t>
      </w:r>
      <w:r w:rsidR="00C400AC">
        <w:rPr>
          <w:rFonts w:ascii="Arial" w:hAnsi="Arial" w:cs="Arial"/>
          <w:color w:val="000000"/>
        </w:rPr>
        <w:t>e</w:t>
      </w:r>
      <w:r w:rsidR="00BF7665">
        <w:rPr>
          <w:rFonts w:ascii="Arial" w:hAnsi="Arial" w:cs="Arial"/>
          <w:color w:val="000000"/>
        </w:rPr>
        <w:t xml:space="preserve">j </w:t>
      </w:r>
      <w:r w:rsidR="00C400AC">
        <w:rPr>
          <w:rFonts w:ascii="Arial" w:hAnsi="Arial" w:cs="Arial"/>
          <w:color w:val="000000"/>
        </w:rPr>
        <w:t>gali</w:t>
      </w:r>
      <w:r w:rsidR="00BF7665">
        <w:rPr>
          <w:rFonts w:ascii="Arial" w:hAnsi="Arial" w:cs="Arial"/>
          <w:color w:val="000000"/>
        </w:rPr>
        <w:t>.</w:t>
      </w:r>
      <w:r w:rsidR="00C400AC">
        <w:rPr>
          <w:rFonts w:ascii="Arial" w:hAnsi="Arial" w:cs="Arial"/>
          <w:color w:val="000000"/>
        </w:rPr>
        <w:t xml:space="preserve"> </w:t>
      </w:r>
    </w:p>
    <w:p w14:paraId="1663AF09" w14:textId="63055647" w:rsidR="0097118B" w:rsidRPr="00BF7665" w:rsidRDefault="003C6FE9" w:rsidP="00D2058A">
      <w:pPr>
        <w:spacing w:before="240" w:after="240"/>
        <w:jc w:val="both"/>
        <w:rPr>
          <w:rFonts w:ascii="Arial" w:hAnsi="Arial" w:cs="Arial"/>
          <w:color w:val="000000"/>
          <w:highlight w:val="yellow"/>
        </w:rPr>
      </w:pPr>
      <w:r w:rsidRPr="007B3B30">
        <w:rPr>
          <w:rFonts w:ascii="Arial" w:hAnsi="Arial" w:cs="Arial"/>
          <w:color w:val="000000"/>
        </w:rPr>
        <w:t>Nagrody zostaną p</w:t>
      </w:r>
      <w:r>
        <w:rPr>
          <w:rFonts w:ascii="Arial" w:hAnsi="Arial" w:cs="Arial"/>
          <w:color w:val="000000"/>
        </w:rPr>
        <w:t>r</w:t>
      </w:r>
      <w:r w:rsidRPr="007B3B30">
        <w:rPr>
          <w:rFonts w:ascii="Arial" w:hAnsi="Arial" w:cs="Arial"/>
          <w:color w:val="000000"/>
        </w:rPr>
        <w:t xml:space="preserve">zyznane w </w:t>
      </w:r>
      <w:r w:rsidRPr="00BF7665">
        <w:rPr>
          <w:rFonts w:ascii="Arial" w:hAnsi="Arial" w:cs="Arial"/>
          <w:b/>
          <w:bCs/>
          <w:color w:val="000000"/>
        </w:rPr>
        <w:t>19 kategoriach zespołowych i indywidualnych</w:t>
      </w:r>
      <w:r w:rsidRPr="007B3B30">
        <w:rPr>
          <w:rFonts w:ascii="Arial" w:hAnsi="Arial" w:cs="Arial"/>
          <w:color w:val="000000"/>
        </w:rPr>
        <w:t>.</w:t>
      </w:r>
      <w:r w:rsidR="00BF7665">
        <w:rPr>
          <w:rFonts w:ascii="Arial" w:hAnsi="Arial" w:cs="Arial"/>
          <w:color w:val="000000"/>
        </w:rPr>
        <w:t xml:space="preserve"> </w:t>
      </w:r>
      <w:r w:rsidR="00E42124">
        <w:rPr>
          <w:rFonts w:ascii="Arial" w:hAnsi="Arial" w:cs="Arial"/>
          <w:color w:val="000000"/>
        </w:rPr>
        <w:t>Kategorie indywidualne</w:t>
      </w:r>
      <w:r w:rsidR="00723157">
        <w:rPr>
          <w:rFonts w:ascii="Arial" w:hAnsi="Arial" w:cs="Arial"/>
          <w:color w:val="000000"/>
        </w:rPr>
        <w:t xml:space="preserve"> </w:t>
      </w:r>
      <w:r w:rsidR="00723157" w:rsidRPr="00BF7665">
        <w:rPr>
          <w:rFonts w:ascii="Arial" w:hAnsi="Arial" w:cs="Arial"/>
          <w:color w:val="000000"/>
        </w:rPr>
        <w:t xml:space="preserve">przyznawana za najefektywniejsze wdrożenie e-commerce </w:t>
      </w:r>
      <w:r w:rsidR="00E42124">
        <w:rPr>
          <w:rFonts w:ascii="Arial" w:hAnsi="Arial" w:cs="Arial"/>
          <w:color w:val="000000"/>
        </w:rPr>
        <w:t>to</w:t>
      </w:r>
      <w:r w:rsidR="0097118B">
        <w:rPr>
          <w:rFonts w:ascii="Arial" w:hAnsi="Arial" w:cs="Arial"/>
          <w:color w:val="000000"/>
        </w:rPr>
        <w:t>:</w:t>
      </w:r>
    </w:p>
    <w:p w14:paraId="4385E86B" w14:textId="09C0A9DE" w:rsidR="0097118B" w:rsidRPr="00723157" w:rsidRDefault="00723157" w:rsidP="00723157">
      <w:pPr>
        <w:pStyle w:val="Akapitzlist"/>
        <w:numPr>
          <w:ilvl w:val="0"/>
          <w:numId w:val="5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BF7665">
        <w:rPr>
          <w:rFonts w:ascii="Arial" w:hAnsi="Arial" w:cs="Arial"/>
          <w:b/>
          <w:bCs/>
          <w:color w:val="000000"/>
        </w:rPr>
        <w:t>B</w:t>
      </w:r>
      <w:r w:rsidR="00E42124" w:rsidRPr="00BF7665">
        <w:rPr>
          <w:rFonts w:ascii="Arial" w:hAnsi="Arial" w:cs="Arial"/>
          <w:b/>
          <w:bCs/>
          <w:color w:val="000000"/>
        </w:rPr>
        <w:t>ranżowe</w:t>
      </w:r>
      <w:r w:rsidR="00BF7665" w:rsidRPr="00BF7665">
        <w:rPr>
          <w:rFonts w:ascii="Arial" w:hAnsi="Arial" w:cs="Arial"/>
          <w:b/>
          <w:bCs/>
          <w:color w:val="000000"/>
        </w:rPr>
        <w:t>:</w:t>
      </w:r>
      <w:r w:rsidR="00E42124" w:rsidRPr="00723157">
        <w:rPr>
          <w:rFonts w:ascii="Arial" w:hAnsi="Arial" w:cs="Arial"/>
          <w:color w:val="000000"/>
        </w:rPr>
        <w:t xml:space="preserve"> e-</w:t>
      </w:r>
      <w:proofErr w:type="spellStart"/>
      <w:r w:rsidR="00E42124" w:rsidRPr="00723157">
        <w:rPr>
          <w:rFonts w:ascii="Arial" w:hAnsi="Arial" w:cs="Arial"/>
          <w:color w:val="000000"/>
        </w:rPr>
        <w:t>grocery</w:t>
      </w:r>
      <w:proofErr w:type="spellEnd"/>
      <w:r w:rsidR="00E42124" w:rsidRPr="00723157">
        <w:rPr>
          <w:rFonts w:ascii="Arial" w:hAnsi="Arial" w:cs="Arial"/>
          <w:color w:val="000000"/>
        </w:rPr>
        <w:t xml:space="preserve">/FMCG, </w:t>
      </w:r>
      <w:proofErr w:type="spellStart"/>
      <w:r w:rsidR="00E42124" w:rsidRPr="00723157">
        <w:rPr>
          <w:rFonts w:ascii="Arial" w:hAnsi="Arial" w:cs="Arial"/>
          <w:color w:val="000000"/>
        </w:rPr>
        <w:t>Fashion</w:t>
      </w:r>
      <w:proofErr w:type="spellEnd"/>
      <w:r w:rsidR="00E42124" w:rsidRPr="00723157">
        <w:rPr>
          <w:rFonts w:ascii="Arial" w:hAnsi="Arial" w:cs="Arial"/>
          <w:color w:val="000000"/>
        </w:rPr>
        <w:t>, Tech/</w:t>
      </w:r>
      <w:proofErr w:type="spellStart"/>
      <w:r w:rsidR="00E42124" w:rsidRPr="00723157">
        <w:rPr>
          <w:rFonts w:ascii="Arial" w:hAnsi="Arial" w:cs="Arial"/>
          <w:color w:val="000000"/>
        </w:rPr>
        <w:t>rtv</w:t>
      </w:r>
      <w:proofErr w:type="spellEnd"/>
      <w:r w:rsidR="00E42124" w:rsidRPr="00723157">
        <w:rPr>
          <w:rFonts w:ascii="Arial" w:hAnsi="Arial" w:cs="Arial"/>
          <w:color w:val="000000"/>
        </w:rPr>
        <w:t>/</w:t>
      </w:r>
      <w:proofErr w:type="spellStart"/>
      <w:r w:rsidR="00E42124" w:rsidRPr="00723157">
        <w:rPr>
          <w:rFonts w:ascii="Arial" w:hAnsi="Arial" w:cs="Arial"/>
          <w:color w:val="000000"/>
        </w:rPr>
        <w:t>agd</w:t>
      </w:r>
      <w:proofErr w:type="spellEnd"/>
      <w:r w:rsidR="00E42124" w:rsidRPr="00723157">
        <w:rPr>
          <w:rFonts w:ascii="Arial" w:hAnsi="Arial" w:cs="Arial"/>
          <w:color w:val="000000"/>
        </w:rPr>
        <w:t xml:space="preserve">, Dom i ogród, Edukacja/kultura, </w:t>
      </w:r>
      <w:proofErr w:type="spellStart"/>
      <w:r w:rsidR="00E42124" w:rsidRPr="00723157">
        <w:rPr>
          <w:rFonts w:ascii="Arial" w:hAnsi="Arial" w:cs="Arial"/>
          <w:color w:val="000000"/>
        </w:rPr>
        <w:t>Beauty</w:t>
      </w:r>
      <w:proofErr w:type="spellEnd"/>
      <w:r w:rsidR="00E42124" w:rsidRPr="00723157">
        <w:rPr>
          <w:rFonts w:ascii="Arial" w:hAnsi="Arial" w:cs="Arial"/>
          <w:color w:val="000000"/>
        </w:rPr>
        <w:t>/kosmetyki, Motoryzacja, Sport/hobby/turystyka</w:t>
      </w:r>
      <w:r w:rsidR="0097118B" w:rsidRPr="00723157">
        <w:rPr>
          <w:rFonts w:ascii="Arial" w:hAnsi="Arial" w:cs="Arial"/>
          <w:color w:val="000000"/>
        </w:rPr>
        <w:t xml:space="preserve"> – oraz </w:t>
      </w:r>
    </w:p>
    <w:p w14:paraId="455225D1" w14:textId="48B590C6" w:rsidR="00E42124" w:rsidRPr="00723157" w:rsidRDefault="00723157" w:rsidP="00723157">
      <w:pPr>
        <w:pStyle w:val="Akapitzlist"/>
        <w:numPr>
          <w:ilvl w:val="0"/>
          <w:numId w:val="5"/>
        </w:numPr>
        <w:spacing w:before="240" w:after="240"/>
        <w:ind w:left="284" w:hanging="284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BF7665">
        <w:rPr>
          <w:rFonts w:ascii="Arial" w:hAnsi="Arial" w:cs="Arial"/>
          <w:b/>
          <w:bCs/>
          <w:color w:val="000000"/>
          <w:lang w:val="en-GB"/>
        </w:rPr>
        <w:t>O</w:t>
      </w:r>
      <w:r w:rsidR="0097118B" w:rsidRPr="00BF7665">
        <w:rPr>
          <w:rFonts w:ascii="Arial" w:hAnsi="Arial" w:cs="Arial"/>
          <w:b/>
          <w:bCs/>
          <w:color w:val="000000"/>
          <w:lang w:val="en-GB"/>
        </w:rPr>
        <w:t>bszarowe</w:t>
      </w:r>
      <w:proofErr w:type="spellEnd"/>
      <w:r w:rsidR="0097118B" w:rsidRPr="00BF7665">
        <w:rPr>
          <w:rFonts w:ascii="Arial" w:hAnsi="Arial" w:cs="Arial"/>
          <w:b/>
          <w:bCs/>
          <w:color w:val="000000"/>
          <w:lang w:val="en-GB"/>
        </w:rPr>
        <w:t>:</w:t>
      </w:r>
      <w:r w:rsidR="0097118B" w:rsidRPr="00723157">
        <w:rPr>
          <w:rFonts w:ascii="Arial" w:hAnsi="Arial" w:cs="Arial"/>
          <w:color w:val="000000"/>
          <w:lang w:val="en-GB"/>
        </w:rPr>
        <w:t xml:space="preserve"> Omnichannel, </w:t>
      </w:r>
      <w:proofErr w:type="spellStart"/>
      <w:r w:rsidR="0097118B" w:rsidRPr="00723157">
        <w:rPr>
          <w:rFonts w:ascii="Arial" w:hAnsi="Arial" w:cs="Arial"/>
          <w:color w:val="000000"/>
          <w:lang w:val="en-GB"/>
        </w:rPr>
        <w:t>Crossborder</w:t>
      </w:r>
      <w:proofErr w:type="spellEnd"/>
      <w:r w:rsidR="0097118B" w:rsidRPr="00723157">
        <w:rPr>
          <w:rFonts w:ascii="Arial" w:hAnsi="Arial" w:cs="Arial"/>
          <w:color w:val="000000"/>
          <w:lang w:val="en-GB"/>
        </w:rPr>
        <w:t xml:space="preserve"> e-commerce, B2B e-commerce, </w:t>
      </w:r>
      <w:proofErr w:type="spellStart"/>
      <w:r w:rsidRPr="00723157">
        <w:rPr>
          <w:rFonts w:ascii="Arial" w:hAnsi="Arial" w:cs="Arial"/>
          <w:color w:val="000000"/>
          <w:lang w:val="en-GB"/>
        </w:rPr>
        <w:t>Innowacja</w:t>
      </w:r>
      <w:proofErr w:type="spellEnd"/>
      <w:r w:rsidRPr="00723157">
        <w:rPr>
          <w:rFonts w:ascii="Arial" w:hAnsi="Arial" w:cs="Arial"/>
          <w:color w:val="000000"/>
          <w:lang w:val="en-GB"/>
        </w:rPr>
        <w:t>, Long Term e-Commerce - NOWOŚĆ 2022</w:t>
      </w:r>
      <w:r w:rsidR="00BF7665">
        <w:rPr>
          <w:rFonts w:ascii="Arial" w:hAnsi="Arial" w:cs="Arial"/>
          <w:color w:val="000000"/>
          <w:lang w:val="en-GB"/>
        </w:rPr>
        <w:t>.</w:t>
      </w:r>
    </w:p>
    <w:p w14:paraId="6FA06160" w14:textId="3349E5A8" w:rsidR="00723157" w:rsidRDefault="00723157" w:rsidP="00723157">
      <w:pPr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kolei nagrody dla zespołu zostaną wręczone w kategoriach:</w:t>
      </w:r>
    </w:p>
    <w:p w14:paraId="1596391A" w14:textId="635702BD" w:rsidR="00723157" w:rsidRPr="00723157" w:rsidRDefault="00723157" w:rsidP="00723157">
      <w:pPr>
        <w:pStyle w:val="Akapitzlist"/>
        <w:numPr>
          <w:ilvl w:val="0"/>
          <w:numId w:val="6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723157">
        <w:rPr>
          <w:rFonts w:ascii="Arial" w:hAnsi="Arial" w:cs="Arial"/>
          <w:color w:val="000000"/>
        </w:rPr>
        <w:t>Najlepszy zespół e-commerce (podmioty duże)</w:t>
      </w:r>
    </w:p>
    <w:p w14:paraId="1C10FDA8" w14:textId="126C8464" w:rsidR="00723157" w:rsidRPr="00723157" w:rsidRDefault="00723157" w:rsidP="00723157">
      <w:pPr>
        <w:pStyle w:val="Akapitzlist"/>
        <w:numPr>
          <w:ilvl w:val="0"/>
          <w:numId w:val="6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723157">
        <w:rPr>
          <w:rFonts w:ascii="Arial" w:hAnsi="Arial" w:cs="Arial"/>
          <w:color w:val="000000"/>
        </w:rPr>
        <w:t>Najlepszy zespół e-commerce (podmioty małe i średnie)</w:t>
      </w:r>
    </w:p>
    <w:p w14:paraId="681FB7CF" w14:textId="0798B057" w:rsidR="00723157" w:rsidRPr="00723157" w:rsidRDefault="00723157" w:rsidP="00723157">
      <w:pPr>
        <w:pStyle w:val="Akapitzlist"/>
        <w:numPr>
          <w:ilvl w:val="0"/>
          <w:numId w:val="6"/>
        </w:numPr>
        <w:spacing w:before="240" w:after="240"/>
        <w:ind w:left="284" w:hanging="284"/>
        <w:jc w:val="both"/>
        <w:rPr>
          <w:rFonts w:ascii="Arial" w:hAnsi="Arial" w:cs="Arial"/>
          <w:color w:val="000000"/>
        </w:rPr>
      </w:pPr>
      <w:r w:rsidRPr="00723157">
        <w:rPr>
          <w:rFonts w:ascii="Arial" w:hAnsi="Arial" w:cs="Arial"/>
          <w:color w:val="000000"/>
        </w:rPr>
        <w:t>Najlepszy zespół e-commerce B2B</w:t>
      </w:r>
    </w:p>
    <w:p w14:paraId="07B1BCD2" w14:textId="2423FC14" w:rsidR="00723157" w:rsidRPr="00723157" w:rsidRDefault="00723157" w:rsidP="00723157">
      <w:pPr>
        <w:spacing w:before="240" w:after="240"/>
        <w:jc w:val="both"/>
        <w:rPr>
          <w:rFonts w:ascii="Arial" w:hAnsi="Arial" w:cs="Arial"/>
          <w:color w:val="000000"/>
        </w:rPr>
      </w:pPr>
      <w:r w:rsidRPr="00723157">
        <w:rPr>
          <w:rFonts w:ascii="Arial" w:hAnsi="Arial" w:cs="Arial"/>
          <w:color w:val="000000"/>
        </w:rPr>
        <w:t>Kapituła może przyznać wyróżnienia</w:t>
      </w:r>
      <w:r>
        <w:rPr>
          <w:rFonts w:ascii="Arial" w:hAnsi="Arial" w:cs="Arial"/>
          <w:color w:val="000000"/>
        </w:rPr>
        <w:t xml:space="preserve"> indywidualne</w:t>
      </w:r>
      <w:r w:rsidRPr="00723157">
        <w:rPr>
          <w:rFonts w:ascii="Arial" w:hAnsi="Arial" w:cs="Arial"/>
          <w:color w:val="000000"/>
        </w:rPr>
        <w:t xml:space="preserve"> za</w:t>
      </w:r>
      <w:r>
        <w:rPr>
          <w:rFonts w:ascii="Arial" w:hAnsi="Arial" w:cs="Arial"/>
          <w:color w:val="000000"/>
        </w:rPr>
        <w:t xml:space="preserve"> </w:t>
      </w:r>
      <w:r w:rsidRPr="00BF7665">
        <w:rPr>
          <w:rFonts w:ascii="Arial" w:hAnsi="Arial" w:cs="Arial"/>
          <w:b/>
          <w:bCs/>
          <w:color w:val="000000"/>
        </w:rPr>
        <w:t>Wysoką efektywność przy niskim budżecie</w:t>
      </w:r>
      <w:r w:rsidRPr="00723157">
        <w:rPr>
          <w:rFonts w:ascii="Arial" w:hAnsi="Arial" w:cs="Arial"/>
          <w:color w:val="000000"/>
        </w:rPr>
        <w:t xml:space="preserve"> oraz </w:t>
      </w:r>
      <w:r w:rsidR="008823B6">
        <w:rPr>
          <w:rFonts w:ascii="Arial" w:hAnsi="Arial" w:cs="Arial"/>
          <w:color w:val="000000"/>
        </w:rPr>
        <w:t>za</w:t>
      </w:r>
      <w:r>
        <w:rPr>
          <w:rFonts w:ascii="Arial" w:hAnsi="Arial" w:cs="Arial"/>
          <w:color w:val="000000"/>
        </w:rPr>
        <w:t xml:space="preserve"> </w:t>
      </w:r>
      <w:r w:rsidRPr="00BF7665">
        <w:rPr>
          <w:rFonts w:ascii="Arial" w:hAnsi="Arial" w:cs="Arial"/>
          <w:b/>
          <w:bCs/>
          <w:color w:val="000000"/>
        </w:rPr>
        <w:t>Debiut</w:t>
      </w:r>
      <w:r w:rsidR="008823B6">
        <w:rPr>
          <w:rFonts w:ascii="Arial" w:hAnsi="Arial" w:cs="Arial"/>
          <w:b/>
          <w:bCs/>
          <w:color w:val="000000"/>
        </w:rPr>
        <w:t xml:space="preserve"> Roku</w:t>
      </w:r>
      <w:r w:rsidRPr="00723157">
        <w:rPr>
          <w:rFonts w:ascii="Arial" w:hAnsi="Arial" w:cs="Arial"/>
          <w:color w:val="000000"/>
        </w:rPr>
        <w:t>.</w:t>
      </w:r>
    </w:p>
    <w:p w14:paraId="43B9DD28" w14:textId="7F0FA335" w:rsidR="00723157" w:rsidRPr="00723157" w:rsidRDefault="00723157" w:rsidP="00723157">
      <w:pPr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Spośród laureatów poszczególnych kategorii Kapituła przyzna </w:t>
      </w:r>
      <w:r w:rsidRPr="00BF7665">
        <w:rPr>
          <w:rFonts w:ascii="Arial" w:hAnsi="Arial" w:cs="Arial"/>
          <w:b/>
          <w:bCs/>
          <w:color w:val="000000"/>
        </w:rPr>
        <w:t>Nagrodę GRAND PRIX Dyrektor e-</w:t>
      </w:r>
      <w:r w:rsidR="00BF7665">
        <w:rPr>
          <w:rFonts w:ascii="Arial" w:hAnsi="Arial" w:cs="Arial"/>
          <w:b/>
          <w:bCs/>
          <w:color w:val="000000"/>
        </w:rPr>
        <w:t>C</w:t>
      </w:r>
      <w:r w:rsidRPr="00BF7665">
        <w:rPr>
          <w:rFonts w:ascii="Arial" w:hAnsi="Arial" w:cs="Arial"/>
          <w:b/>
          <w:bCs/>
          <w:color w:val="000000"/>
        </w:rPr>
        <w:t xml:space="preserve">ommerce </w:t>
      </w:r>
      <w:r w:rsidR="00BF7665">
        <w:rPr>
          <w:rFonts w:ascii="Arial" w:hAnsi="Arial" w:cs="Arial"/>
          <w:b/>
          <w:bCs/>
          <w:color w:val="000000"/>
        </w:rPr>
        <w:t>R</w:t>
      </w:r>
      <w:r w:rsidRPr="00BF7665">
        <w:rPr>
          <w:rFonts w:ascii="Arial" w:hAnsi="Arial" w:cs="Arial"/>
          <w:b/>
          <w:bCs/>
          <w:color w:val="000000"/>
        </w:rPr>
        <w:t>oku 2022</w:t>
      </w:r>
      <w:r w:rsidR="00BF7665">
        <w:rPr>
          <w:rFonts w:ascii="Arial" w:hAnsi="Arial" w:cs="Arial"/>
          <w:b/>
          <w:bCs/>
          <w:color w:val="000000"/>
        </w:rPr>
        <w:t>.</w:t>
      </w:r>
    </w:p>
    <w:p w14:paraId="45721BF5" w14:textId="5FEF5A8F" w:rsidR="00E42124" w:rsidRDefault="000A6F51" w:rsidP="00D2058A">
      <w:pPr>
        <w:spacing w:before="240" w:after="240"/>
        <w:jc w:val="both"/>
        <w:rPr>
          <w:rFonts w:ascii="Arial" w:hAnsi="Arial" w:cs="Arial"/>
          <w:color w:val="000000"/>
        </w:rPr>
      </w:pPr>
      <w:r w:rsidRPr="00CE5D6C">
        <w:rPr>
          <w:rFonts w:ascii="Arial" w:hAnsi="Arial" w:cs="Arial"/>
          <w:color w:val="000000"/>
        </w:rPr>
        <w:t>Uczestników konkursu oceniać będzie Kapituła złożona ze znanych i cenionych ekspertów</w:t>
      </w:r>
      <w:r w:rsidR="007B3B30">
        <w:rPr>
          <w:rFonts w:ascii="Arial" w:hAnsi="Arial" w:cs="Arial"/>
          <w:color w:val="000000"/>
        </w:rPr>
        <w:t xml:space="preserve"> w branży</w:t>
      </w:r>
      <w:r w:rsidRPr="00CE5D6C">
        <w:rPr>
          <w:rFonts w:ascii="Arial" w:hAnsi="Arial" w:cs="Arial"/>
          <w:color w:val="000000"/>
        </w:rPr>
        <w:t>. Wśród nich są:</w:t>
      </w:r>
    </w:p>
    <w:p w14:paraId="392E3C60" w14:textId="07506191" w:rsidR="00DD5F0A" w:rsidRPr="008823B6" w:rsidRDefault="004022D2" w:rsidP="008823B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4022D2"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</w:rPr>
        <w:t>a</w:t>
      </w:r>
      <w:r w:rsidRPr="004022D2">
        <w:rPr>
          <w:rFonts w:ascii="Arial" w:hAnsi="Arial" w:cs="Arial"/>
          <w:color w:val="000000"/>
        </w:rPr>
        <w:t xml:space="preserve"> </w:t>
      </w:r>
      <w:proofErr w:type="spellStart"/>
      <w:r w:rsidRPr="004022D2">
        <w:rPr>
          <w:rFonts w:ascii="Arial" w:hAnsi="Arial" w:cs="Arial"/>
          <w:color w:val="000000"/>
        </w:rPr>
        <w:t>Szmidt-Belcarz</w:t>
      </w:r>
      <w:proofErr w:type="spellEnd"/>
      <w:r>
        <w:rPr>
          <w:rFonts w:ascii="Arial" w:hAnsi="Arial" w:cs="Arial"/>
          <w:color w:val="000000"/>
        </w:rPr>
        <w:t>, CEO Empik</w:t>
      </w:r>
    </w:p>
    <w:p w14:paraId="3A3939B3" w14:textId="3F86E36D" w:rsidR="000A6F51" w:rsidRDefault="00701CE2" w:rsidP="007B3B3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GB"/>
        </w:rPr>
      </w:pPr>
      <w:hyperlink r:id="rId8" w:history="1">
        <w:r w:rsidR="000A6F51" w:rsidRPr="008823B6">
          <w:rPr>
            <w:rStyle w:val="Hipercze"/>
            <w:rFonts w:ascii="Arial" w:hAnsi="Arial" w:cs="Arial"/>
            <w:lang w:val="en-GB"/>
          </w:rPr>
          <w:t xml:space="preserve">Jacek </w:t>
        </w:r>
        <w:proofErr w:type="spellStart"/>
        <w:r w:rsidR="000A6F51" w:rsidRPr="008823B6">
          <w:rPr>
            <w:rStyle w:val="Hipercze"/>
            <w:rFonts w:ascii="Arial" w:hAnsi="Arial" w:cs="Arial"/>
            <w:lang w:val="en-GB"/>
          </w:rPr>
          <w:t>Palec</w:t>
        </w:r>
        <w:proofErr w:type="spellEnd"/>
      </w:hyperlink>
      <w:r w:rsidR="000A6F51" w:rsidRPr="008823B6">
        <w:rPr>
          <w:rFonts w:ascii="Arial" w:hAnsi="Arial" w:cs="Arial"/>
          <w:color w:val="000000"/>
          <w:lang w:val="en-GB"/>
        </w:rPr>
        <w:t>, CEO Frisco.pl</w:t>
      </w:r>
    </w:p>
    <w:p w14:paraId="34CFAA1C" w14:textId="0A373CA9" w:rsidR="004022D2" w:rsidRDefault="004022D2" w:rsidP="004022D2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8823B6">
        <w:rPr>
          <w:rFonts w:ascii="Arial" w:hAnsi="Arial" w:cs="Arial"/>
          <w:color w:val="000000"/>
        </w:rPr>
        <w:t xml:space="preserve">Michał Nawrocki, Wiceprezes Media </w:t>
      </w:r>
      <w:proofErr w:type="spellStart"/>
      <w:r w:rsidRPr="008823B6">
        <w:rPr>
          <w:rFonts w:ascii="Arial" w:hAnsi="Arial" w:cs="Arial"/>
          <w:color w:val="000000"/>
        </w:rPr>
        <w:t>Expert</w:t>
      </w:r>
      <w:proofErr w:type="spellEnd"/>
    </w:p>
    <w:p w14:paraId="041EE827" w14:textId="1F73E09B" w:rsidR="004022D2" w:rsidRPr="004022D2" w:rsidRDefault="004022D2" w:rsidP="004022D2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Katarzyna </w:t>
      </w:r>
      <w:proofErr w:type="spellStart"/>
      <w:r>
        <w:rPr>
          <w:rFonts w:ascii="Arial" w:hAnsi="Arial" w:cs="Arial"/>
          <w:color w:val="000000"/>
          <w:lang w:val="en-GB"/>
        </w:rPr>
        <w:t>Bielecka</w:t>
      </w:r>
      <w:proofErr w:type="spellEnd"/>
      <w:r>
        <w:rPr>
          <w:rFonts w:ascii="Arial" w:hAnsi="Arial" w:cs="Arial"/>
          <w:color w:val="000000"/>
          <w:lang w:val="en-GB"/>
        </w:rPr>
        <w:t xml:space="preserve">, General Manager PL &amp; CZ Sephora Polska </w:t>
      </w:r>
    </w:p>
    <w:p w14:paraId="3FD1A040" w14:textId="4FAD5D6A" w:rsidR="008823B6" w:rsidRDefault="008823B6" w:rsidP="007B3B30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Mikołaj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Wezdecki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Laureat</w:t>
      </w:r>
      <w:proofErr w:type="spellEnd"/>
      <w:r>
        <w:rPr>
          <w:rFonts w:ascii="Arial" w:hAnsi="Arial" w:cs="Arial"/>
          <w:color w:val="000000"/>
          <w:lang w:val="en-GB"/>
        </w:rPr>
        <w:t xml:space="preserve"> Grand Prix 2022</w:t>
      </w:r>
    </w:p>
    <w:p w14:paraId="362C8468" w14:textId="7E0DD4AA" w:rsidR="008823B6" w:rsidRPr="008823B6" w:rsidRDefault="00701CE2" w:rsidP="008823B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hyperlink r:id="rId9" w:history="1">
        <w:r w:rsidR="008823B6" w:rsidRPr="008823B6">
          <w:rPr>
            <w:rStyle w:val="Hipercze"/>
            <w:rFonts w:ascii="Arial" w:hAnsi="Arial" w:cs="Arial"/>
          </w:rPr>
          <w:t xml:space="preserve">Iwona </w:t>
        </w:r>
        <w:proofErr w:type="spellStart"/>
        <w:r w:rsidR="008823B6" w:rsidRPr="008823B6">
          <w:rPr>
            <w:rStyle w:val="Hipercze"/>
            <w:rFonts w:ascii="Arial" w:hAnsi="Arial" w:cs="Arial"/>
          </w:rPr>
          <w:t>Ryniewicz</w:t>
        </w:r>
        <w:proofErr w:type="spellEnd"/>
      </w:hyperlink>
      <w:r w:rsidR="008823B6" w:rsidRPr="008823B6">
        <w:rPr>
          <w:rFonts w:ascii="Arial" w:hAnsi="Arial" w:cs="Arial"/>
          <w:color w:val="000000"/>
        </w:rPr>
        <w:t>,</w:t>
      </w:r>
      <w:r w:rsidR="00E012D0">
        <w:rPr>
          <w:rFonts w:ascii="Arial" w:hAnsi="Arial" w:cs="Arial"/>
          <w:color w:val="000000"/>
        </w:rPr>
        <w:t xml:space="preserve"> </w:t>
      </w:r>
      <w:proofErr w:type="spellStart"/>
      <w:r w:rsidR="00E012D0" w:rsidRPr="00E012D0">
        <w:rPr>
          <w:rFonts w:ascii="Arial" w:hAnsi="Arial" w:cs="Arial"/>
          <w:color w:val="000000"/>
        </w:rPr>
        <w:t>Communication</w:t>
      </w:r>
      <w:proofErr w:type="spellEnd"/>
      <w:r w:rsidR="00E012D0" w:rsidRPr="00E012D0">
        <w:rPr>
          <w:rFonts w:ascii="Arial" w:hAnsi="Arial" w:cs="Arial"/>
          <w:color w:val="000000"/>
        </w:rPr>
        <w:t xml:space="preserve"> and Marketing </w:t>
      </w:r>
      <w:proofErr w:type="spellStart"/>
      <w:r w:rsidR="00E012D0" w:rsidRPr="00E012D0">
        <w:rPr>
          <w:rFonts w:ascii="Arial" w:hAnsi="Arial" w:cs="Arial"/>
          <w:color w:val="000000"/>
        </w:rPr>
        <w:t>Strategy</w:t>
      </w:r>
      <w:proofErr w:type="spellEnd"/>
      <w:r w:rsidR="00E012D0" w:rsidRPr="00E012D0">
        <w:rPr>
          <w:rFonts w:ascii="Arial" w:hAnsi="Arial" w:cs="Arial"/>
          <w:color w:val="000000"/>
        </w:rPr>
        <w:t xml:space="preserve"> </w:t>
      </w:r>
      <w:proofErr w:type="spellStart"/>
      <w:r w:rsidR="00E012D0" w:rsidRPr="00E012D0">
        <w:rPr>
          <w:rFonts w:ascii="Arial" w:hAnsi="Arial" w:cs="Arial"/>
          <w:color w:val="000000"/>
        </w:rPr>
        <w:t>Director</w:t>
      </w:r>
      <w:proofErr w:type="spellEnd"/>
      <w:r w:rsidR="008823B6" w:rsidRPr="008823B6">
        <w:rPr>
          <w:rFonts w:ascii="Arial" w:hAnsi="Arial" w:cs="Arial"/>
          <w:color w:val="000000"/>
        </w:rPr>
        <w:t xml:space="preserve"> mBank</w:t>
      </w:r>
    </w:p>
    <w:p w14:paraId="74BDF352" w14:textId="12CF230F" w:rsidR="008823B6" w:rsidRPr="008823B6" w:rsidRDefault="00701CE2" w:rsidP="008823B6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hyperlink r:id="rId10" w:history="1">
        <w:r w:rsidR="008823B6" w:rsidRPr="008823B6">
          <w:rPr>
            <w:rStyle w:val="Hipercze"/>
            <w:rFonts w:ascii="Arial" w:hAnsi="Arial" w:cs="Arial"/>
          </w:rPr>
          <w:t xml:space="preserve">Jacek </w:t>
        </w:r>
        <w:proofErr w:type="spellStart"/>
        <w:r w:rsidR="008823B6" w:rsidRPr="008823B6">
          <w:rPr>
            <w:rStyle w:val="Hipercze"/>
            <w:rFonts w:ascii="Arial" w:hAnsi="Arial" w:cs="Arial"/>
          </w:rPr>
          <w:t>Kinecki</w:t>
        </w:r>
        <w:proofErr w:type="spellEnd"/>
      </w:hyperlink>
      <w:r w:rsidR="008823B6" w:rsidRPr="008823B6">
        <w:rPr>
          <w:rFonts w:ascii="Arial" w:hAnsi="Arial" w:cs="Arial"/>
          <w:color w:val="000000"/>
        </w:rPr>
        <w:t>, CEO Przelewy24</w:t>
      </w:r>
    </w:p>
    <w:p w14:paraId="3697AE72" w14:textId="57918EA5" w:rsidR="008823B6" w:rsidRPr="00DD5F0A" w:rsidRDefault="00701CE2" w:rsidP="00DD5F0A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hyperlink r:id="rId11" w:history="1">
        <w:r w:rsidR="000A6F51" w:rsidRPr="008823B6">
          <w:rPr>
            <w:rStyle w:val="Hipercze"/>
            <w:rFonts w:ascii="Arial" w:hAnsi="Arial" w:cs="Arial"/>
          </w:rPr>
          <w:t>Jakub Czerwiński</w:t>
        </w:r>
      </w:hyperlink>
      <w:r w:rsidR="000A6F51" w:rsidRPr="008823B6">
        <w:rPr>
          <w:rFonts w:ascii="Arial" w:hAnsi="Arial" w:cs="Arial"/>
          <w:color w:val="000000"/>
        </w:rPr>
        <w:t xml:space="preserve">, VP CEE </w:t>
      </w:r>
      <w:proofErr w:type="spellStart"/>
      <w:r w:rsidR="000A6F51" w:rsidRPr="008823B6">
        <w:rPr>
          <w:rFonts w:ascii="Arial" w:hAnsi="Arial" w:cs="Arial"/>
          <w:color w:val="000000"/>
        </w:rPr>
        <w:t>Adyen</w:t>
      </w:r>
      <w:proofErr w:type="spellEnd"/>
    </w:p>
    <w:p w14:paraId="05D9273D" w14:textId="1E2B5795" w:rsidR="008823B6" w:rsidRPr="008823B6" w:rsidRDefault="008823B6" w:rsidP="009044F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8823B6">
        <w:rPr>
          <w:rFonts w:ascii="Arial" w:hAnsi="Arial" w:cs="Arial"/>
          <w:color w:val="000000"/>
        </w:rPr>
        <w:t xml:space="preserve">Dorota </w:t>
      </w:r>
      <w:proofErr w:type="spellStart"/>
      <w:r w:rsidRPr="008823B6">
        <w:rPr>
          <w:rFonts w:ascii="Arial" w:hAnsi="Arial" w:cs="Arial"/>
          <w:color w:val="000000"/>
        </w:rPr>
        <w:t>Hechner</w:t>
      </w:r>
      <w:proofErr w:type="spellEnd"/>
      <w:r w:rsidRPr="008823B6">
        <w:rPr>
          <w:rFonts w:ascii="Arial" w:hAnsi="Arial" w:cs="Arial"/>
          <w:color w:val="000000"/>
        </w:rPr>
        <w:t xml:space="preserve">, </w:t>
      </w:r>
      <w:proofErr w:type="spellStart"/>
      <w:r w:rsidRPr="008823B6">
        <w:rPr>
          <w:rFonts w:ascii="Arial" w:hAnsi="Arial" w:cs="Arial"/>
          <w:color w:val="000000"/>
        </w:rPr>
        <w:t>Permenent</w:t>
      </w:r>
      <w:proofErr w:type="spellEnd"/>
      <w:r w:rsidRPr="008823B6">
        <w:rPr>
          <w:rFonts w:ascii="Arial" w:hAnsi="Arial" w:cs="Arial"/>
          <w:color w:val="000000"/>
        </w:rPr>
        <w:t xml:space="preserve"> </w:t>
      </w:r>
      <w:proofErr w:type="spellStart"/>
      <w:r w:rsidRPr="008823B6">
        <w:rPr>
          <w:rFonts w:ascii="Arial" w:hAnsi="Arial" w:cs="Arial"/>
          <w:color w:val="000000"/>
        </w:rPr>
        <w:t>Recruitment</w:t>
      </w:r>
      <w:proofErr w:type="spellEnd"/>
      <w:r w:rsidRPr="008823B6">
        <w:rPr>
          <w:rFonts w:ascii="Arial" w:hAnsi="Arial" w:cs="Arial"/>
          <w:color w:val="000000"/>
        </w:rPr>
        <w:t xml:space="preserve"> Manager </w:t>
      </w:r>
      <w:proofErr w:type="spellStart"/>
      <w:r w:rsidRPr="008823B6">
        <w:rPr>
          <w:rFonts w:ascii="Arial" w:hAnsi="Arial" w:cs="Arial"/>
          <w:color w:val="000000"/>
        </w:rPr>
        <w:t>Devire</w:t>
      </w:r>
      <w:proofErr w:type="spellEnd"/>
    </w:p>
    <w:p w14:paraId="4ED27A67" w14:textId="77777777" w:rsidR="00D61BD8" w:rsidRPr="00D61BD8" w:rsidRDefault="00D61BD8" w:rsidP="00D61BD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D61BD8">
        <w:rPr>
          <w:rFonts w:ascii="Arial" w:hAnsi="Arial" w:cs="Arial"/>
          <w:color w:val="222222"/>
          <w:shd w:val="clear" w:color="auto" w:fill="FFFFFF"/>
        </w:rPr>
        <w:t xml:space="preserve">Marcin Półchłopek, Merchant Management </w:t>
      </w:r>
      <w:proofErr w:type="spellStart"/>
      <w:r w:rsidRPr="00D61BD8">
        <w:rPr>
          <w:rFonts w:ascii="Arial" w:hAnsi="Arial" w:cs="Arial"/>
          <w:color w:val="222222"/>
          <w:shd w:val="clear" w:color="auto" w:fill="FFFFFF"/>
        </w:rPr>
        <w:t>Director</w:t>
      </w:r>
      <w:proofErr w:type="spellEnd"/>
      <w:r w:rsidRPr="00D61BD8">
        <w:rPr>
          <w:rFonts w:ascii="Arial" w:hAnsi="Arial" w:cs="Arial"/>
          <w:color w:val="222222"/>
          <w:shd w:val="clear" w:color="auto" w:fill="FFFFFF"/>
        </w:rPr>
        <w:t>, Allegro</w:t>
      </w:r>
      <w:r w:rsidRPr="00D61BD8">
        <w:rPr>
          <w:rFonts w:ascii="Arial" w:hAnsi="Arial" w:cs="Arial"/>
          <w:color w:val="000000"/>
        </w:rPr>
        <w:t xml:space="preserve"> </w:t>
      </w:r>
    </w:p>
    <w:p w14:paraId="7D010589" w14:textId="071F176E" w:rsidR="008823B6" w:rsidRPr="00D61BD8" w:rsidRDefault="008823B6" w:rsidP="00D61BD8">
      <w:pPr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000000"/>
        </w:rPr>
      </w:pPr>
      <w:r w:rsidRPr="00D61BD8">
        <w:rPr>
          <w:rFonts w:ascii="Arial" w:hAnsi="Arial" w:cs="Arial"/>
          <w:color w:val="000000"/>
        </w:rPr>
        <w:t xml:space="preserve">Łukasz Woźnica, Pełnomocnik Zarządu </w:t>
      </w:r>
      <w:proofErr w:type="spellStart"/>
      <w:r w:rsidRPr="00D61BD8">
        <w:rPr>
          <w:rFonts w:ascii="Arial" w:hAnsi="Arial" w:cs="Arial"/>
          <w:color w:val="000000"/>
        </w:rPr>
        <w:t>Apifonica</w:t>
      </w:r>
      <w:proofErr w:type="spellEnd"/>
    </w:p>
    <w:p w14:paraId="4450ECE6" w14:textId="077B30D2" w:rsidR="007B3B30" w:rsidRDefault="007B3B30" w:rsidP="008823B6">
      <w:pPr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000000"/>
        </w:rPr>
      </w:pPr>
      <w:r w:rsidRPr="008823B6">
        <w:rPr>
          <w:rFonts w:ascii="Arial" w:hAnsi="Arial" w:cs="Arial"/>
          <w:color w:val="000000"/>
        </w:rPr>
        <w:t xml:space="preserve">Partnerami Głównymi Konkursu są: </w:t>
      </w:r>
      <w:proofErr w:type="spellStart"/>
      <w:r w:rsidRPr="008823B6">
        <w:rPr>
          <w:rFonts w:ascii="Arial" w:hAnsi="Arial" w:cs="Arial"/>
          <w:color w:val="000000"/>
        </w:rPr>
        <w:t>Adyen</w:t>
      </w:r>
      <w:proofErr w:type="spellEnd"/>
      <w:r w:rsidRPr="008823B6">
        <w:rPr>
          <w:rFonts w:ascii="Arial" w:hAnsi="Arial" w:cs="Arial"/>
          <w:color w:val="000000"/>
        </w:rPr>
        <w:t xml:space="preserve">, Allegro, </w:t>
      </w:r>
      <w:proofErr w:type="spellStart"/>
      <w:r w:rsidRPr="008823B6">
        <w:rPr>
          <w:rFonts w:ascii="Arial" w:hAnsi="Arial" w:cs="Arial"/>
          <w:color w:val="000000"/>
        </w:rPr>
        <w:t>Apifonica</w:t>
      </w:r>
      <w:proofErr w:type="spellEnd"/>
      <w:r w:rsidRPr="008823B6">
        <w:rPr>
          <w:rFonts w:ascii="Arial" w:hAnsi="Arial" w:cs="Arial"/>
          <w:color w:val="000000"/>
        </w:rPr>
        <w:t xml:space="preserve">, </w:t>
      </w:r>
      <w:proofErr w:type="spellStart"/>
      <w:r w:rsidR="008823B6">
        <w:rPr>
          <w:rFonts w:ascii="Arial" w:hAnsi="Arial" w:cs="Arial"/>
          <w:color w:val="000000"/>
        </w:rPr>
        <w:t>Devire</w:t>
      </w:r>
      <w:proofErr w:type="spellEnd"/>
      <w:r w:rsidR="008823B6">
        <w:rPr>
          <w:rFonts w:ascii="Arial" w:hAnsi="Arial" w:cs="Arial"/>
          <w:color w:val="000000"/>
        </w:rPr>
        <w:t xml:space="preserve">, </w:t>
      </w:r>
      <w:r w:rsidRPr="008823B6">
        <w:rPr>
          <w:rFonts w:ascii="Arial" w:hAnsi="Arial" w:cs="Arial"/>
          <w:color w:val="000000"/>
        </w:rPr>
        <w:t>Przelewy24.</w:t>
      </w:r>
    </w:p>
    <w:p w14:paraId="1C0C9D44" w14:textId="629D6886" w:rsidR="00B367C8" w:rsidRPr="008823B6" w:rsidRDefault="00B367C8" w:rsidP="008823B6">
      <w:pPr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Audytorem konkursu jest Kancelaria </w:t>
      </w:r>
      <w:proofErr w:type="spellStart"/>
      <w:r>
        <w:rPr>
          <w:rFonts w:ascii="Arial" w:hAnsi="Arial" w:cs="Arial"/>
          <w:color w:val="000000"/>
        </w:rPr>
        <w:t>Chabasiewicz</w:t>
      </w:r>
      <w:proofErr w:type="spellEnd"/>
      <w:r>
        <w:rPr>
          <w:rFonts w:ascii="Arial" w:hAnsi="Arial" w:cs="Arial"/>
          <w:color w:val="000000"/>
        </w:rPr>
        <w:t>, Kowalska i Partnerzy.</w:t>
      </w:r>
    </w:p>
    <w:p w14:paraId="06A0DB22" w14:textId="64034B3E" w:rsidR="00D2058A" w:rsidRDefault="00D2058A" w:rsidP="007B3B3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5B8A6CE" w14:textId="1CB05D07" w:rsidR="00D91FAE" w:rsidRDefault="007B3B30" w:rsidP="007B3B30">
      <w:pPr>
        <w:shd w:val="clear" w:color="auto" w:fill="FFFFFF"/>
        <w:jc w:val="both"/>
      </w:pPr>
      <w:r w:rsidRPr="007B3B30">
        <w:rPr>
          <w:rFonts w:ascii="Arial" w:hAnsi="Arial" w:cs="Arial"/>
          <w:color w:val="000000"/>
        </w:rPr>
        <w:t>Więcej informacji o konkursie znajduje się na stronie</w:t>
      </w:r>
      <w:r w:rsidR="00D91FAE">
        <w:rPr>
          <w:rFonts w:ascii="Arial" w:hAnsi="Arial" w:cs="Arial"/>
          <w:color w:val="000000"/>
        </w:rPr>
        <w:t>:</w:t>
      </w:r>
      <w:r>
        <w:t xml:space="preserve"> </w:t>
      </w:r>
    </w:p>
    <w:p w14:paraId="124C9EAB" w14:textId="545B06EC" w:rsidR="000D3CEF" w:rsidRPr="00CE5D6C" w:rsidRDefault="00701CE2" w:rsidP="0076736C">
      <w:pPr>
        <w:shd w:val="clear" w:color="auto" w:fill="FFFFFF"/>
        <w:jc w:val="both"/>
      </w:pPr>
      <w:hyperlink r:id="rId12" w:history="1">
        <w:r w:rsidR="00D91FAE" w:rsidRPr="00E11549">
          <w:rPr>
            <w:rStyle w:val="Hipercze"/>
            <w:rFonts w:ascii="Arial" w:hAnsi="Arial" w:cs="Arial"/>
          </w:rPr>
          <w:t>https://dyrektorecommerceroku.pl/</w:t>
        </w:r>
      </w:hyperlink>
    </w:p>
    <w:p w14:paraId="206FCB22" w14:textId="77777777" w:rsidR="000D3CEF" w:rsidRPr="00CE5D6C" w:rsidRDefault="000D3CEF" w:rsidP="000D3CEF">
      <w:pPr>
        <w:shd w:val="clear" w:color="auto" w:fill="FFFFFF"/>
      </w:pPr>
      <w:r w:rsidRPr="00CE5D6C">
        <w:t> </w:t>
      </w:r>
    </w:p>
    <w:p w14:paraId="689276DC" w14:textId="77777777" w:rsidR="00F6561B" w:rsidRDefault="00F6561B" w:rsidP="00F6561B">
      <w:pP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O Izbie Gospodarki Elektronicznej</w:t>
      </w:r>
    </w:p>
    <w:p w14:paraId="760A39E4" w14:textId="22537A3C" w:rsidR="00CC2DC5" w:rsidRPr="006B2401" w:rsidRDefault="00F6561B" w:rsidP="006B240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lastRenderedPageBreak/>
        <w:t xml:space="preserve">Izba Gospodarki Elektronicznej reprezentuje i wspiera interesy firm związanych z rynkiem gospodarki elektronicznej w Polsce,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ze szczególnym uwzględnieniem firm zrzeszonych w e-Izbie. Misją e-Izby jest rozwój polskiej branży gospodarki cyfrowej poprzez współpracę, wymianę know-how, działania legislacyjne oraz silną i efektywną reprezentację wspólnych interesów w dialogu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 instytucjami polskiej administracji rządowej, Unii Europejskiej oraz organizacjami pozarządowymi w kraju i na świecie. Więcej na </w:t>
      </w:r>
      <w:hyperlink r:id="rId13" w:history="1">
        <w:r w:rsidRPr="000A350D">
          <w:rPr>
            <w:rStyle w:val="Hipercze"/>
            <w:rFonts w:ascii="Arial" w:eastAsia="Arial" w:hAnsi="Arial" w:cs="Arial"/>
            <w:sz w:val="16"/>
            <w:szCs w:val="16"/>
            <w:highlight w:val="white"/>
          </w:rPr>
          <w:t>www.eizba.pl</w:t>
        </w:r>
      </w:hyperlink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</w:p>
    <w:p w14:paraId="15AB7524" w14:textId="77777777" w:rsidR="006B2401" w:rsidRDefault="006B2401" w:rsidP="006B240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Kontakt dla mediów</w:t>
      </w:r>
    </w:p>
    <w:p w14:paraId="6DB9992D" w14:textId="77777777" w:rsidR="006B2401" w:rsidRPr="008B527F" w:rsidRDefault="006B2401" w:rsidP="006B24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Marta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Zagożdżon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Rzecznik Prasowy, e-mail: </w:t>
      </w:r>
      <w:r w:rsidRPr="008B527F">
        <w:rPr>
          <w:rFonts w:ascii="Arial" w:eastAsia="Arial" w:hAnsi="Arial" w:cs="Arial"/>
          <w:sz w:val="20"/>
          <w:szCs w:val="20"/>
        </w:rPr>
        <w:t xml:space="preserve">rzecznikprasowy@eizba.pl, tel. 605 073 929 </w:t>
      </w:r>
    </w:p>
    <w:sectPr w:rsidR="006B2401" w:rsidRPr="008B527F">
      <w:headerReference w:type="default" r:id="rId14"/>
      <w:footerReference w:type="even" r:id="rId15"/>
      <w:footerReference w:type="default" r:id="rId16"/>
      <w:pgSz w:w="11906" w:h="16838"/>
      <w:pgMar w:top="1701" w:right="1417" w:bottom="1843" w:left="1417" w:header="79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E86E" w14:textId="77777777" w:rsidR="00701CE2" w:rsidRDefault="00701CE2">
      <w:r>
        <w:separator/>
      </w:r>
    </w:p>
  </w:endnote>
  <w:endnote w:type="continuationSeparator" w:id="0">
    <w:p w14:paraId="55DB4BB3" w14:textId="77777777" w:rsidR="00701CE2" w:rsidRDefault="007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Calibri"/>
    <w:charset w:val="00"/>
    <w:family w:val="auto"/>
    <w:pitch w:val="default"/>
  </w:font>
  <w:font w:name="Neo Sans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0A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7E179D" w14:textId="77777777" w:rsidR="00066CD3" w:rsidRDefault="00066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7BD" w14:textId="4091269D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Neo Sans Pro Medium" w:eastAsia="Neo Sans Pro Medium" w:hAnsi="Neo Sans Pro Medium" w:cs="Neo Sans Pro Medium"/>
        <w:color w:val="808080"/>
        <w:sz w:val="20"/>
        <w:szCs w:val="20"/>
      </w:rPr>
    </w:pP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begin"/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instrText>PAGE</w:instrTex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separate"/>
    </w:r>
    <w:r w:rsidR="00FF7DEF">
      <w:rPr>
        <w:rFonts w:ascii="Neo Sans Pro Medium" w:eastAsia="Neo Sans Pro Medium" w:hAnsi="Neo Sans Pro Medium" w:cs="Neo Sans Pro Medium"/>
        <w:noProof/>
        <w:color w:val="808080"/>
        <w:sz w:val="20"/>
        <w:szCs w:val="20"/>
      </w:rPr>
      <w:t>1</w: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end"/>
    </w:r>
  </w:p>
  <w:p w14:paraId="3697B151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Neo Sans Pro" w:eastAsia="Neo Sans Pro" w:hAnsi="Neo Sans Pro" w:cs="Neo Sans Pro"/>
        <w:b/>
        <w:color w:val="7F7F7F"/>
        <w:sz w:val="20"/>
        <w:szCs w:val="20"/>
      </w:rPr>
      <w:t>Izba Gospodarki Elektronicznej (e-Izba)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C8B370" wp14:editId="0D98C075">
          <wp:simplePos x="0" y="0"/>
          <wp:positionH relativeFrom="colum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0" b="0"/>
          <wp:wrapSquare wrapText="bothSides" distT="0" distB="0" distL="114300" distR="114300"/>
          <wp:docPr id="19" name="image1.jpg" descr="D:\Materiały firma 2012\ecommerce\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ateriały firma 2012\ecommerce\2.jpg"/>
                  <pic:cNvPicPr preferRelativeResize="0"/>
                </pic:nvPicPr>
                <pic:blipFill>
                  <a:blip r:embed="rId1"/>
                  <a:srcRect r="93912"/>
                  <a:stretch>
                    <a:fillRect/>
                  </a:stretch>
                </pic:blipFill>
                <pic:spPr>
                  <a:xfrm>
                    <a:off x="0" y="0"/>
                    <a:ext cx="11366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7A3A3A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b/>
        <w:color w:val="7F7F7F"/>
        <w:sz w:val="12"/>
        <w:szCs w:val="12"/>
      </w:rPr>
    </w:pPr>
    <w:r>
      <w:rPr>
        <w:rFonts w:ascii="Neo Sans Pro" w:eastAsia="Neo Sans Pro" w:hAnsi="Neo Sans Pro" w:cs="Neo Sans Pro"/>
        <w:b/>
        <w:color w:val="4F81BD"/>
        <w:sz w:val="12"/>
        <w:szCs w:val="12"/>
      </w:rPr>
      <w:t>T 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+ </w:t>
    </w:r>
    <w:r>
      <w:rPr>
        <w:rFonts w:ascii="Neo Sans Pro" w:eastAsia="Neo Sans Pro" w:hAnsi="Neo Sans Pro" w:cs="Neo Sans Pro"/>
        <w:color w:val="595959"/>
        <w:sz w:val="12"/>
        <w:szCs w:val="12"/>
      </w:rPr>
      <w:t>48 506 577 824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E </w:t>
    </w:r>
    <w:r>
      <w:rPr>
        <w:rFonts w:ascii="Neo Sans Pro" w:eastAsia="Neo Sans Pro" w:hAnsi="Neo Sans Pro" w:cs="Neo Sans Pro"/>
        <w:color w:val="595959"/>
        <w:sz w:val="12"/>
        <w:szCs w:val="12"/>
      </w:rPr>
      <w:t>BIURO@EIZBA.PL</w:t>
    </w:r>
    <w:r>
      <w:rPr>
        <w:rFonts w:ascii="Neo Sans Pro" w:eastAsia="Neo Sans Pro" w:hAnsi="Neo Sans Pro" w:cs="Neo Sans Pro"/>
        <w:color w:val="999999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I </w:t>
    </w:r>
    <w:r>
      <w:rPr>
        <w:rFonts w:ascii="Neo Sans Pro" w:eastAsia="Neo Sans Pro" w:hAnsi="Neo Sans Pro" w:cs="Neo Sans Pro"/>
        <w:color w:val="595959"/>
        <w:sz w:val="12"/>
        <w:szCs w:val="12"/>
      </w:rPr>
      <w:t>WWW.E-IZBA.PL</w:t>
    </w:r>
    <w:r>
      <w:rPr>
        <w:rFonts w:ascii="Neo Sans Pro" w:eastAsia="Neo Sans Pro" w:hAnsi="Neo Sans Pro" w:cs="Neo Sans Pro"/>
        <w:b/>
        <w:color w:val="7F7F7F"/>
        <w:sz w:val="12"/>
        <w:szCs w:val="12"/>
      </w:rPr>
      <w:t> </w:t>
    </w:r>
  </w:p>
  <w:p w14:paraId="1018C00E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  <w:r>
      <w:rPr>
        <w:rFonts w:ascii="Neo Sans Pro" w:eastAsia="Neo Sans Pro" w:hAnsi="Neo Sans Pro" w:cs="Neo Sans Pro"/>
        <w:b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A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ŁUCKA 18 LOK. 76, 00-845 WARSZAWA 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NIP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701-039—19-22 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KRS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color w:val="595959"/>
        <w:sz w:val="12"/>
        <w:szCs w:val="12"/>
      </w:rPr>
      <w:t>0000474028</w:t>
    </w:r>
  </w:p>
  <w:p w14:paraId="208C8BAA" w14:textId="77777777" w:rsidR="00066CD3" w:rsidRDefault="00066CD3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A39D" w14:textId="77777777" w:rsidR="00701CE2" w:rsidRDefault="00701CE2">
      <w:r>
        <w:separator/>
      </w:r>
    </w:p>
  </w:footnote>
  <w:footnote w:type="continuationSeparator" w:id="0">
    <w:p w14:paraId="6F516DA3" w14:textId="77777777" w:rsidR="00701CE2" w:rsidRDefault="0070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515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9D8B7FB" wp14:editId="4A16E7D5">
          <wp:extent cx="2057837" cy="360000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837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824"/>
    <w:multiLevelType w:val="multilevel"/>
    <w:tmpl w:val="62A25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8F38C3"/>
    <w:multiLevelType w:val="hybridMultilevel"/>
    <w:tmpl w:val="98E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4257"/>
    <w:multiLevelType w:val="hybridMultilevel"/>
    <w:tmpl w:val="8A76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4727"/>
    <w:multiLevelType w:val="hybridMultilevel"/>
    <w:tmpl w:val="CDBA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29B2"/>
    <w:multiLevelType w:val="multilevel"/>
    <w:tmpl w:val="A72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37AA3"/>
    <w:multiLevelType w:val="hybridMultilevel"/>
    <w:tmpl w:val="093E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0DB6"/>
    <w:multiLevelType w:val="hybridMultilevel"/>
    <w:tmpl w:val="7B94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D3"/>
    <w:rsid w:val="0000380F"/>
    <w:rsid w:val="0000512B"/>
    <w:rsid w:val="0003621B"/>
    <w:rsid w:val="00066CD3"/>
    <w:rsid w:val="0006722F"/>
    <w:rsid w:val="000A5E32"/>
    <w:rsid w:val="000A69F1"/>
    <w:rsid w:val="000A6F51"/>
    <w:rsid w:val="000C2F83"/>
    <w:rsid w:val="000D3CEF"/>
    <w:rsid w:val="000F7D85"/>
    <w:rsid w:val="00122EB6"/>
    <w:rsid w:val="00150754"/>
    <w:rsid w:val="00180637"/>
    <w:rsid w:val="001A2BBC"/>
    <w:rsid w:val="001D27FB"/>
    <w:rsid w:val="00240ACB"/>
    <w:rsid w:val="002776B0"/>
    <w:rsid w:val="002A1C90"/>
    <w:rsid w:val="003101C6"/>
    <w:rsid w:val="00320597"/>
    <w:rsid w:val="00332DF3"/>
    <w:rsid w:val="003377E9"/>
    <w:rsid w:val="00347199"/>
    <w:rsid w:val="003C6FE9"/>
    <w:rsid w:val="004014BC"/>
    <w:rsid w:val="004022D2"/>
    <w:rsid w:val="0047010F"/>
    <w:rsid w:val="004727FD"/>
    <w:rsid w:val="00481C20"/>
    <w:rsid w:val="004E0576"/>
    <w:rsid w:val="005118F5"/>
    <w:rsid w:val="005664F5"/>
    <w:rsid w:val="005C5424"/>
    <w:rsid w:val="00642087"/>
    <w:rsid w:val="006B2401"/>
    <w:rsid w:val="006D7A4F"/>
    <w:rsid w:val="00701CE2"/>
    <w:rsid w:val="00713CF2"/>
    <w:rsid w:val="00723157"/>
    <w:rsid w:val="00731AC8"/>
    <w:rsid w:val="0076736C"/>
    <w:rsid w:val="00785054"/>
    <w:rsid w:val="007B3B30"/>
    <w:rsid w:val="007B76A1"/>
    <w:rsid w:val="007D5D1F"/>
    <w:rsid w:val="00823449"/>
    <w:rsid w:val="00832A49"/>
    <w:rsid w:val="00851758"/>
    <w:rsid w:val="0085411D"/>
    <w:rsid w:val="00871DCD"/>
    <w:rsid w:val="008823B6"/>
    <w:rsid w:val="00886718"/>
    <w:rsid w:val="008B527F"/>
    <w:rsid w:val="009044F8"/>
    <w:rsid w:val="00914348"/>
    <w:rsid w:val="009628B1"/>
    <w:rsid w:val="0097118B"/>
    <w:rsid w:val="00977475"/>
    <w:rsid w:val="00A25672"/>
    <w:rsid w:val="00B26585"/>
    <w:rsid w:val="00B367C8"/>
    <w:rsid w:val="00B45CFA"/>
    <w:rsid w:val="00BF7665"/>
    <w:rsid w:val="00C400AC"/>
    <w:rsid w:val="00CC2DC5"/>
    <w:rsid w:val="00D2058A"/>
    <w:rsid w:val="00D61BD8"/>
    <w:rsid w:val="00D91FAE"/>
    <w:rsid w:val="00DD417B"/>
    <w:rsid w:val="00DD5F0A"/>
    <w:rsid w:val="00DE2C2C"/>
    <w:rsid w:val="00E012D0"/>
    <w:rsid w:val="00E4024C"/>
    <w:rsid w:val="00E42124"/>
    <w:rsid w:val="00E572EB"/>
    <w:rsid w:val="00E740BE"/>
    <w:rsid w:val="00EB6C42"/>
    <w:rsid w:val="00F1546D"/>
    <w:rsid w:val="00F25227"/>
    <w:rsid w:val="00F374F3"/>
    <w:rsid w:val="00F6561B"/>
    <w:rsid w:val="00F662D7"/>
    <w:rsid w:val="00F73BF5"/>
    <w:rsid w:val="00F83EC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311B"/>
  <w15:docId w15:val="{9C96A18E-17F7-42F1-82B2-B17A2C8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2E"/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customStyle="1" w:styleId="Nierozpoznanawzmianka1">
    <w:name w:val="Nierozpoznana wzmianka1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A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A11"/>
  </w:style>
  <w:style w:type="character" w:styleId="Odwoanieprzypisudolnego">
    <w:name w:val="footnote reference"/>
    <w:basedOn w:val="Domylnaczcionkaakapitu"/>
    <w:uiPriority w:val="99"/>
    <w:semiHidden/>
    <w:unhideWhenUsed/>
    <w:rsid w:val="002C0A11"/>
    <w:rPr>
      <w:vertAlign w:val="superscript"/>
    </w:rPr>
  </w:style>
  <w:style w:type="paragraph" w:styleId="Poprawka">
    <w:name w:val="Revision"/>
    <w:hidden/>
    <w:uiPriority w:val="99"/>
    <w:semiHidden/>
    <w:rsid w:val="0090210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4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3B3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42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5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95583">
          <w:marLeft w:val="0"/>
          <w:marRight w:val="0"/>
          <w:marTop w:val="0"/>
          <w:marBottom w:val="600"/>
          <w:divBdr>
            <w:top w:val="single" w:sz="12" w:space="0" w:color="CDA950"/>
            <w:left w:val="single" w:sz="12" w:space="11" w:color="CDA950"/>
            <w:bottom w:val="single" w:sz="12" w:space="0" w:color="CDA950"/>
            <w:right w:val="single" w:sz="12" w:space="11" w:color="CDA950"/>
          </w:divBdr>
          <w:divsChild>
            <w:div w:id="346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7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69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7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0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9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7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2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3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8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acek-palec-366b9733/" TargetMode="External"/><Relationship Id="rId13" Type="http://schemas.openxmlformats.org/officeDocument/2006/relationships/hyperlink" Target="http://www.eizb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yrektorecommerceroku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akubczerwins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jacek-kinec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iwona-ryniewicz-90287b3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Us6PU/udC1hI/bH+EzaFXvMcg==">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Zagożdżon;Dorota Szymaniak</dc:creator>
  <cp:keywords/>
  <dc:description/>
  <cp:lastModifiedBy>Paulina Wojczyńska</cp:lastModifiedBy>
  <cp:revision>11</cp:revision>
  <cp:lastPrinted>2022-02-18T10:32:00Z</cp:lastPrinted>
  <dcterms:created xsi:type="dcterms:W3CDTF">2022-02-23T10:42:00Z</dcterms:created>
  <dcterms:modified xsi:type="dcterms:W3CDTF">2022-03-15T08:40:00Z</dcterms:modified>
</cp:coreProperties>
</file>