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36E6" w14:textId="77777777" w:rsidR="000B5101" w:rsidRDefault="000B5101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Eutopia</w:t>
      </w:r>
      <w:proofErr w:type="spellEnd"/>
      <w:r w:rsidRPr="00670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F74CE" w14:textId="0420E658" w:rsidR="002633E3" w:rsidRPr="00670C1C" w:rsidRDefault="000B5101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Anna Bujak</w:t>
      </w:r>
    </w:p>
    <w:p w14:paraId="3745EA8A" w14:textId="77777777" w:rsidR="000B5101" w:rsidRPr="00333E82" w:rsidRDefault="000B5101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391EB" w14:textId="4E10AC0E" w:rsidR="000B5101" w:rsidRPr="00333E82" w:rsidRDefault="000B5101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E82">
        <w:rPr>
          <w:rFonts w:ascii="Times New Roman" w:hAnsi="Times New Roman" w:cs="Times New Roman"/>
          <w:b/>
          <w:bCs/>
          <w:sz w:val="24"/>
          <w:szCs w:val="24"/>
        </w:rPr>
        <w:t xml:space="preserve">GALERIA </w:t>
      </w:r>
      <w:r>
        <w:rPr>
          <w:rFonts w:ascii="Times New Roman" w:hAnsi="Times New Roman" w:cs="Times New Roman"/>
          <w:b/>
          <w:bCs/>
          <w:sz w:val="24"/>
          <w:szCs w:val="24"/>
        </w:rPr>
        <w:t>XX1</w:t>
      </w:r>
      <w:r w:rsidRPr="00333E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66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Jana Pawła II 36, Warszawa</w:t>
      </w:r>
      <w:r w:rsidRPr="00333E8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0B41996D" w14:textId="77777777" w:rsidR="000B5101" w:rsidRPr="00333E82" w:rsidRDefault="000B5101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E82">
        <w:rPr>
          <w:rFonts w:ascii="Times New Roman" w:hAnsi="Times New Roman" w:cs="Times New Roman"/>
          <w:b/>
          <w:bCs/>
          <w:sz w:val="24"/>
          <w:szCs w:val="24"/>
        </w:rPr>
        <w:t xml:space="preserve">Dzień otwarcia: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33E8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3E82">
        <w:rPr>
          <w:rFonts w:ascii="Times New Roman" w:hAnsi="Times New Roman" w:cs="Times New Roman"/>
          <w:b/>
          <w:bCs/>
          <w:sz w:val="24"/>
          <w:szCs w:val="24"/>
        </w:rPr>
        <w:t>.2022 (środa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A78EC9" w14:textId="7D3179D5" w:rsidR="000B5101" w:rsidRDefault="000B5101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E82">
        <w:rPr>
          <w:rFonts w:ascii="Times New Roman" w:hAnsi="Times New Roman" w:cs="Times New Roman"/>
          <w:b/>
          <w:bCs/>
          <w:sz w:val="24"/>
          <w:szCs w:val="24"/>
        </w:rPr>
        <w:t xml:space="preserve">Wystawa: </w:t>
      </w:r>
      <w:r>
        <w:rPr>
          <w:rFonts w:ascii="Times New Roman" w:hAnsi="Times New Roman" w:cs="Times New Roman"/>
          <w:b/>
          <w:bCs/>
          <w:sz w:val="24"/>
          <w:szCs w:val="24"/>
        </w:rPr>
        <w:t>30 marca</w:t>
      </w:r>
      <w:r w:rsidRPr="00333E8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22 kwietnia</w:t>
      </w:r>
      <w:r w:rsidRPr="00333E8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6E1BE599" w14:textId="3F441D49" w:rsidR="002633E3" w:rsidRDefault="002633E3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4595B" w14:textId="62F089F4" w:rsidR="002633E3" w:rsidRDefault="002633E3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3E3">
        <w:rPr>
          <w:rFonts w:ascii="Times New Roman" w:hAnsi="Times New Roman" w:cs="Times New Roman"/>
          <w:b/>
          <w:bCs/>
          <w:sz w:val="24"/>
          <w:szCs w:val="24"/>
        </w:rPr>
        <w:t>Utopia jako „nie-miejsce” może teoretycznie zaistnieć zawsze i wszędzie, jako że człowiek nosi w sobie potrzebę antycypowania „nowego, wspaniałego świata”.</w:t>
      </w:r>
    </w:p>
    <w:p w14:paraId="2D1DAAF5" w14:textId="77777777" w:rsidR="000B5101" w:rsidRPr="00726C8E" w:rsidRDefault="000B5101" w:rsidP="000B51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44F3F" w14:textId="77777777" w:rsidR="000B5101" w:rsidRPr="008444BD" w:rsidRDefault="000B5101" w:rsidP="000B5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Inspiracją wystawy był</w:t>
      </w:r>
      <w:r w:rsidRPr="008444BD">
        <w:rPr>
          <w:rFonts w:ascii="Times New Roman" w:hAnsi="Times New Roman" w:cs="Times New Roman"/>
          <w:sz w:val="24"/>
          <w:szCs w:val="24"/>
        </w:rPr>
        <w:t xml:space="preserve"> obszar związany z ideowym ciężarem terminu Utopia. Pojawiające się na wystawie obiekty mają znaczenie symboliczne i są zapisem idei związanych z utopijnym, nierealnym projektowaniem swojego/lub czyjegoś życia, konsekwencjami nadmiaru zaufania lub po prostu są odpowiedzią na </w:t>
      </w:r>
      <w:proofErr w:type="spellStart"/>
      <w:r w:rsidRPr="008444BD">
        <w:rPr>
          <w:rFonts w:ascii="Times New Roman" w:hAnsi="Times New Roman" w:cs="Times New Roman"/>
          <w:sz w:val="24"/>
          <w:szCs w:val="24"/>
        </w:rPr>
        <w:t>wishful</w:t>
      </w:r>
      <w:proofErr w:type="spellEnd"/>
      <w:r w:rsidRPr="00844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BD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8444BD">
        <w:rPr>
          <w:rFonts w:ascii="Times New Roman" w:hAnsi="Times New Roman" w:cs="Times New Roman"/>
          <w:sz w:val="24"/>
          <w:szCs w:val="24"/>
        </w:rPr>
        <w:t>. Wystawa odnosi się do sytuacji uniwersalnych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4BD">
        <w:rPr>
          <w:rFonts w:ascii="Times New Roman" w:hAnsi="Times New Roman" w:cs="Times New Roman"/>
          <w:sz w:val="24"/>
          <w:szCs w:val="24"/>
        </w:rPr>
        <w:t xml:space="preserve"> ale i prywatnych. </w:t>
      </w:r>
      <w:proofErr w:type="spellStart"/>
      <w:r w:rsidRPr="008444BD">
        <w:rPr>
          <w:rFonts w:ascii="Times New Roman" w:hAnsi="Times New Roman" w:cs="Times New Roman"/>
          <w:i/>
          <w:sz w:val="24"/>
          <w:szCs w:val="24"/>
        </w:rPr>
        <w:t>Eutopia</w:t>
      </w:r>
      <w:proofErr w:type="spellEnd"/>
      <w:r w:rsidRPr="008444BD">
        <w:rPr>
          <w:rFonts w:ascii="Times New Roman" w:hAnsi="Times New Roman" w:cs="Times New Roman"/>
          <w:sz w:val="24"/>
          <w:szCs w:val="24"/>
        </w:rPr>
        <w:t xml:space="preserve"> (szczęśliwe miejsce), greckie </w:t>
      </w:r>
      <w:proofErr w:type="spellStart"/>
      <w:r w:rsidRPr="008444BD">
        <w:rPr>
          <w:rFonts w:ascii="Times New Roman" w:hAnsi="Times New Roman" w:cs="Times New Roman"/>
          <w:i/>
          <w:sz w:val="24"/>
          <w:szCs w:val="24"/>
        </w:rPr>
        <w:t>éu</w:t>
      </w:r>
      <w:proofErr w:type="spellEnd"/>
      <w:r w:rsidRPr="008444BD">
        <w:rPr>
          <w:rFonts w:ascii="Times New Roman" w:hAnsi="Times New Roman" w:cs="Times New Roman"/>
          <w:sz w:val="24"/>
          <w:szCs w:val="24"/>
        </w:rPr>
        <w:t xml:space="preserve"> to – dobry, szczęśliwy, pomyślny. Myślenie utopijne ma długą tradycję sięgającą początków kultury europejskiej. Utopia jako „nie-miejsce” może teoretycznie zaistnieć zawsze i wszędzie, jako że człowiek nosi w sobie potrzebę antycypowania „nowego, wspaniałego świata”. Trwała szczęśliwość jest jednocześnie pułapką. </w:t>
      </w:r>
      <w:r>
        <w:rPr>
          <w:rFonts w:ascii="Times New Roman" w:hAnsi="Times New Roman" w:cs="Times New Roman"/>
          <w:sz w:val="24"/>
          <w:szCs w:val="24"/>
        </w:rPr>
        <w:t>Dla artystki Anny Bujak r</w:t>
      </w:r>
      <w:r w:rsidRPr="008444BD">
        <w:rPr>
          <w:rFonts w:ascii="Times New Roman" w:hAnsi="Times New Roman" w:cs="Times New Roman"/>
          <w:sz w:val="24"/>
          <w:szCs w:val="24"/>
        </w:rPr>
        <w:t>zeźba jest medium, za pośrednictwem którego komunikuj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444BD">
        <w:rPr>
          <w:rFonts w:ascii="Times New Roman" w:hAnsi="Times New Roman" w:cs="Times New Roman"/>
          <w:sz w:val="24"/>
          <w:szCs w:val="24"/>
        </w:rPr>
        <w:t xml:space="preserve"> idee. Ważną funkcję pełnią tytuły prac. </w:t>
      </w:r>
      <w:r>
        <w:rPr>
          <w:rFonts w:ascii="Times New Roman" w:hAnsi="Times New Roman" w:cs="Times New Roman"/>
          <w:sz w:val="24"/>
          <w:szCs w:val="24"/>
        </w:rPr>
        <w:t xml:space="preserve">Artystka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8444BD">
        <w:rPr>
          <w:rFonts w:ascii="Times New Roman" w:hAnsi="Times New Roman" w:cs="Times New Roman"/>
          <w:sz w:val="24"/>
          <w:szCs w:val="24"/>
        </w:rPr>
        <w:t>tara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44BD">
        <w:rPr>
          <w:rFonts w:ascii="Times New Roman" w:hAnsi="Times New Roman" w:cs="Times New Roman"/>
          <w:sz w:val="24"/>
          <w:szCs w:val="24"/>
        </w:rPr>
        <w:t xml:space="preserve"> się wyabstrahować formę, która będzie „ostra” w swoim przekazie.</w:t>
      </w:r>
    </w:p>
    <w:p w14:paraId="7FD10058" w14:textId="77777777" w:rsidR="000B5101" w:rsidRPr="00726C8E" w:rsidRDefault="000B5101" w:rsidP="000B5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BD">
        <w:rPr>
          <w:rFonts w:ascii="Times New Roman" w:hAnsi="Times New Roman" w:cs="Times New Roman"/>
          <w:sz w:val="24"/>
          <w:szCs w:val="24"/>
        </w:rPr>
        <w:t>Anna Bujak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444BD">
        <w:rPr>
          <w:rFonts w:ascii="Times New Roman" w:hAnsi="Times New Roman" w:cs="Times New Roman"/>
          <w:sz w:val="24"/>
          <w:szCs w:val="24"/>
        </w:rPr>
        <w:t>artystka wizualna, tworzy rzeźby, obiekty sztuki oraz instalacje. Jej zainteresowania obejmują sferę człowiek – natura – kultura. Inspiruje ją literatura, rzeczywistość i sposoby na przezwyciężanie traumatycznych sytuacji. Absolwentka wrocławskiej Akademii Sztuk Pięknych na Wydziale Malarstwa i Rzeźby (2011). W 2017 r. obroniła doktorat w dyscyplinie Sztuki Piękne (</w:t>
      </w:r>
      <w:r w:rsidRPr="008444BD">
        <w:rPr>
          <w:rFonts w:ascii="Times New Roman" w:hAnsi="Times New Roman" w:cs="Times New Roman"/>
          <w:i/>
          <w:sz w:val="24"/>
          <w:szCs w:val="24"/>
        </w:rPr>
        <w:t>Metafory cienia</w:t>
      </w:r>
      <w:r w:rsidRPr="008444BD">
        <w:rPr>
          <w:rFonts w:ascii="Times New Roman" w:hAnsi="Times New Roman" w:cs="Times New Roman"/>
          <w:sz w:val="24"/>
          <w:szCs w:val="24"/>
        </w:rPr>
        <w:t>). Laureatka stypendiów i konkursów artystycznych. Jej prace prezentowane były na licznych wystawach indywidualnych i zbiorowych w kraju i za granicą.</w:t>
      </w:r>
    </w:p>
    <w:p w14:paraId="5DC42E35" w14:textId="77777777" w:rsidR="006C716E" w:rsidRDefault="006C716E"/>
    <w:sectPr w:rsidR="006C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01"/>
    <w:rsid w:val="000B5101"/>
    <w:rsid w:val="002633E3"/>
    <w:rsid w:val="006C716E"/>
    <w:rsid w:val="00D54083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A192"/>
  <w15:chartTrackingRefBased/>
  <w15:docId w15:val="{A752654A-3EDC-4262-8BC5-4B5F519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101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 Instytut Kultury</dc:creator>
  <cp:keywords/>
  <dc:description/>
  <cp:lastModifiedBy>Mazowiecki Instytut Kultury</cp:lastModifiedBy>
  <cp:revision>2</cp:revision>
  <dcterms:created xsi:type="dcterms:W3CDTF">2022-03-23T15:20:00Z</dcterms:created>
  <dcterms:modified xsi:type="dcterms:W3CDTF">2022-03-23T15:48:00Z</dcterms:modified>
</cp:coreProperties>
</file>