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828C" w14:textId="2A99F57F" w:rsidR="007337FD" w:rsidRDefault="00C80C19" w:rsidP="00663929">
      <w:pPr>
        <w:ind w:left="-567"/>
        <w:jc w:val="both"/>
        <w:rPr>
          <w:rFonts w:ascii="Arial" w:eastAsia="Times New Roman" w:hAnsi="Arial" w:cs="Arial"/>
          <w:b/>
          <w:bCs/>
          <w:color w:val="000000"/>
          <w:sz w:val="28"/>
          <w:szCs w:val="28"/>
          <w:lang w:val="pl-PL" w:eastAsia="pl-PL"/>
        </w:rPr>
      </w:pPr>
      <w:r>
        <w:rPr>
          <w:rFonts w:ascii="Arial" w:eastAsia="Times New Roman" w:hAnsi="Arial" w:cs="Arial"/>
          <w:b/>
          <w:bCs/>
          <w:color w:val="000000"/>
          <w:sz w:val="28"/>
          <w:szCs w:val="28"/>
          <w:lang w:val="pl-PL" w:eastAsia="pl-PL"/>
        </w:rPr>
        <w:t>Czy polskie magazyny się starzeją?</w:t>
      </w:r>
    </w:p>
    <w:p w14:paraId="6F6BE2C0" w14:textId="18E6C2E2" w:rsidR="0077410B" w:rsidRDefault="0077410B" w:rsidP="00663929">
      <w:pPr>
        <w:ind w:left="-567"/>
        <w:jc w:val="both"/>
        <w:rPr>
          <w:rFonts w:ascii="Arial" w:eastAsia="Times New Roman" w:hAnsi="Arial" w:cs="Arial"/>
          <w:b/>
          <w:bCs/>
          <w:color w:val="000000"/>
          <w:sz w:val="28"/>
          <w:szCs w:val="28"/>
          <w:lang w:val="pl-PL" w:eastAsia="pl-PL"/>
        </w:rPr>
      </w:pPr>
    </w:p>
    <w:p w14:paraId="67CF1790" w14:textId="3C9E5A42" w:rsidR="0077410B" w:rsidRPr="00323BCE" w:rsidRDefault="0077410B" w:rsidP="00663929">
      <w:pPr>
        <w:ind w:left="-567"/>
        <w:jc w:val="both"/>
        <w:rPr>
          <w:rFonts w:ascii="Arial" w:eastAsia="Times New Roman" w:hAnsi="Arial" w:cs="Arial"/>
          <w:i/>
          <w:iCs/>
          <w:color w:val="000000"/>
          <w:sz w:val="22"/>
          <w:szCs w:val="22"/>
          <w:lang w:val="pl-PL" w:eastAsia="pl-PL"/>
        </w:rPr>
      </w:pPr>
      <w:r w:rsidRPr="00323BCE">
        <w:rPr>
          <w:rFonts w:ascii="Arial" w:eastAsia="Times New Roman" w:hAnsi="Arial" w:cs="Arial"/>
          <w:i/>
          <w:iCs/>
          <w:color w:val="000000"/>
          <w:sz w:val="22"/>
          <w:szCs w:val="22"/>
          <w:lang w:val="pl-PL" w:eastAsia="pl-PL"/>
        </w:rPr>
        <w:t xml:space="preserve">Polski rynek magazynowy jest jednym z najszybciej rozwijających się w Europie. Mimo swojej dojrzałości wyróżnia się wciąż relatywnie </w:t>
      </w:r>
      <w:r w:rsidR="00676CA6">
        <w:rPr>
          <w:rFonts w:ascii="Arial" w:eastAsia="Times New Roman" w:hAnsi="Arial" w:cs="Arial"/>
          <w:i/>
          <w:iCs/>
          <w:color w:val="000000"/>
          <w:sz w:val="22"/>
          <w:szCs w:val="22"/>
          <w:lang w:val="pl-PL" w:eastAsia="pl-PL"/>
        </w:rPr>
        <w:t>młodymi zasobami</w:t>
      </w:r>
      <w:r w:rsidRPr="00323BCE">
        <w:rPr>
          <w:rFonts w:ascii="Arial" w:eastAsia="Times New Roman" w:hAnsi="Arial" w:cs="Arial"/>
          <w:i/>
          <w:iCs/>
          <w:color w:val="000000"/>
          <w:sz w:val="22"/>
          <w:szCs w:val="22"/>
          <w:lang w:val="pl-PL" w:eastAsia="pl-PL"/>
        </w:rPr>
        <w:t xml:space="preserve"> oraz </w:t>
      </w:r>
      <w:r w:rsidR="00504EF2" w:rsidRPr="00323BCE">
        <w:rPr>
          <w:rFonts w:ascii="Arial" w:eastAsia="Times New Roman" w:hAnsi="Arial" w:cs="Arial"/>
          <w:i/>
          <w:iCs/>
          <w:color w:val="000000"/>
          <w:sz w:val="22"/>
          <w:szCs w:val="22"/>
          <w:lang w:val="pl-PL" w:eastAsia="pl-PL"/>
        </w:rPr>
        <w:t>światowej klasy standardem nowo powstających obiektów.</w:t>
      </w:r>
    </w:p>
    <w:p w14:paraId="02CF76A2" w14:textId="77777777" w:rsidR="00F54746" w:rsidRDefault="00F54746" w:rsidP="00F54746">
      <w:pPr>
        <w:ind w:left="-567"/>
        <w:jc w:val="both"/>
        <w:rPr>
          <w:rFonts w:ascii="Arial" w:hAnsi="Arial" w:cs="Arial"/>
          <w:b/>
          <w:bCs/>
          <w:sz w:val="28"/>
          <w:szCs w:val="28"/>
          <w:lang w:val="pl-PL"/>
        </w:rPr>
      </w:pPr>
    </w:p>
    <w:p w14:paraId="6B3258C9" w14:textId="3A02B9CC" w:rsidR="00827934" w:rsidRDefault="00F54746" w:rsidP="008C4AD6">
      <w:pPr>
        <w:spacing w:after="140"/>
        <w:ind w:left="-567"/>
        <w:rPr>
          <w:rFonts w:ascii="Arial" w:eastAsia="Calibri" w:hAnsi="Arial" w:cs="Arial"/>
          <w:sz w:val="22"/>
          <w:szCs w:val="22"/>
          <w:lang w:val="pl-PL" w:eastAsia="en-US"/>
        </w:rPr>
      </w:pPr>
      <w:r>
        <w:rPr>
          <w:rFonts w:ascii="Arial" w:hAnsi="Arial" w:cs="Arial"/>
          <w:b/>
          <w:bCs/>
          <w:color w:val="000000"/>
          <w:sz w:val="22"/>
          <w:szCs w:val="22"/>
          <w:lang w:val="pl-PL"/>
        </w:rPr>
        <w:t>Warszawa</w:t>
      </w:r>
      <w:r w:rsidRPr="00B43D4B">
        <w:rPr>
          <w:rFonts w:ascii="Arial" w:hAnsi="Arial" w:cs="Arial"/>
          <w:b/>
          <w:bCs/>
          <w:color w:val="000000"/>
          <w:sz w:val="22"/>
          <w:szCs w:val="22"/>
          <w:lang w:val="pl-PL"/>
        </w:rPr>
        <w:t xml:space="preserve">, </w:t>
      </w:r>
      <w:r w:rsidR="00DC18B6">
        <w:rPr>
          <w:rFonts w:ascii="Arial" w:hAnsi="Arial" w:cs="Arial"/>
          <w:b/>
          <w:bCs/>
          <w:color w:val="000000"/>
          <w:sz w:val="22"/>
          <w:szCs w:val="22"/>
          <w:lang w:val="pl-PL"/>
        </w:rPr>
        <w:t>24</w:t>
      </w:r>
      <w:r>
        <w:rPr>
          <w:rFonts w:ascii="Arial" w:hAnsi="Arial" w:cs="Arial"/>
          <w:b/>
          <w:bCs/>
          <w:color w:val="000000"/>
          <w:sz w:val="22"/>
          <w:szCs w:val="22"/>
          <w:lang w:val="pl-PL"/>
        </w:rPr>
        <w:t xml:space="preserve"> </w:t>
      </w:r>
      <w:r w:rsidR="00746484">
        <w:rPr>
          <w:rFonts w:ascii="Arial" w:hAnsi="Arial" w:cs="Arial"/>
          <w:b/>
          <w:bCs/>
          <w:color w:val="000000"/>
          <w:sz w:val="22"/>
          <w:szCs w:val="22"/>
          <w:lang w:val="pl-PL"/>
        </w:rPr>
        <w:t>marca</w:t>
      </w:r>
      <w:r w:rsidRPr="00B43D4B">
        <w:rPr>
          <w:rFonts w:ascii="Arial" w:hAnsi="Arial" w:cs="Arial"/>
          <w:b/>
          <w:bCs/>
          <w:color w:val="000000"/>
          <w:sz w:val="22"/>
          <w:szCs w:val="22"/>
          <w:lang w:val="pl-PL"/>
        </w:rPr>
        <w:t xml:space="preserve"> 202</w:t>
      </w:r>
      <w:r>
        <w:rPr>
          <w:rFonts w:ascii="Arial" w:hAnsi="Arial" w:cs="Arial"/>
          <w:b/>
          <w:bCs/>
          <w:color w:val="000000"/>
          <w:sz w:val="22"/>
          <w:szCs w:val="22"/>
          <w:lang w:val="pl-PL"/>
        </w:rPr>
        <w:t>2</w:t>
      </w:r>
      <w:r w:rsidRPr="00B43D4B">
        <w:rPr>
          <w:rFonts w:ascii="Arial" w:hAnsi="Arial" w:cs="Arial"/>
          <w:b/>
          <w:bCs/>
          <w:color w:val="000000"/>
          <w:sz w:val="22"/>
          <w:szCs w:val="22"/>
          <w:lang w:val="pl-PL"/>
        </w:rPr>
        <w:t xml:space="preserve"> r. –</w:t>
      </w:r>
      <w:r w:rsidR="00827934">
        <w:rPr>
          <w:rFonts w:ascii="Arial" w:hAnsi="Arial" w:cs="Arial"/>
          <w:color w:val="000000"/>
          <w:sz w:val="22"/>
          <w:szCs w:val="22"/>
          <w:lang w:val="pl-PL"/>
        </w:rPr>
        <w:t xml:space="preserve"> </w:t>
      </w:r>
      <w:r w:rsidR="00827934" w:rsidRPr="00746484">
        <w:rPr>
          <w:rFonts w:ascii="Arial" w:eastAsia="Calibri" w:hAnsi="Arial" w:cs="Arial"/>
          <w:sz w:val="22"/>
          <w:szCs w:val="22"/>
          <w:lang w:val="pl-PL" w:eastAsia="en-US"/>
        </w:rPr>
        <w:t xml:space="preserve">Polska jest dziś </w:t>
      </w:r>
      <w:r w:rsidR="00686F90">
        <w:rPr>
          <w:rFonts w:ascii="Arial" w:eastAsia="Calibri" w:hAnsi="Arial" w:cs="Arial"/>
          <w:sz w:val="22"/>
          <w:szCs w:val="22"/>
          <w:lang w:val="pl-PL" w:eastAsia="en-US"/>
        </w:rPr>
        <w:t xml:space="preserve">jednym z </w:t>
      </w:r>
      <w:r w:rsidR="00827934" w:rsidRPr="00746484">
        <w:rPr>
          <w:rFonts w:ascii="Arial" w:eastAsia="Calibri" w:hAnsi="Arial" w:cs="Arial"/>
          <w:sz w:val="22"/>
          <w:szCs w:val="22"/>
          <w:lang w:val="pl-PL" w:eastAsia="en-US"/>
        </w:rPr>
        <w:t>najszybciej rozwijający</w:t>
      </w:r>
      <w:r w:rsidR="00686F90">
        <w:rPr>
          <w:rFonts w:ascii="Arial" w:eastAsia="Calibri" w:hAnsi="Arial" w:cs="Arial"/>
          <w:sz w:val="22"/>
          <w:szCs w:val="22"/>
          <w:lang w:val="pl-PL" w:eastAsia="en-US"/>
        </w:rPr>
        <w:t>ch</w:t>
      </w:r>
      <w:r w:rsidR="00827934" w:rsidRPr="00746484">
        <w:rPr>
          <w:rFonts w:ascii="Arial" w:eastAsia="Calibri" w:hAnsi="Arial" w:cs="Arial"/>
          <w:sz w:val="22"/>
          <w:szCs w:val="22"/>
          <w:lang w:val="pl-PL" w:eastAsia="en-US"/>
        </w:rPr>
        <w:t xml:space="preserve"> się rynk</w:t>
      </w:r>
      <w:r w:rsidR="00686F90">
        <w:rPr>
          <w:rFonts w:ascii="Arial" w:eastAsia="Calibri" w:hAnsi="Arial" w:cs="Arial"/>
          <w:sz w:val="22"/>
          <w:szCs w:val="22"/>
          <w:lang w:val="pl-PL" w:eastAsia="en-US"/>
        </w:rPr>
        <w:t>ów</w:t>
      </w:r>
      <w:r w:rsidR="00827934" w:rsidRPr="00746484">
        <w:rPr>
          <w:rFonts w:ascii="Arial" w:eastAsia="Calibri" w:hAnsi="Arial" w:cs="Arial"/>
          <w:sz w:val="22"/>
          <w:szCs w:val="22"/>
          <w:lang w:val="pl-PL" w:eastAsia="en-US"/>
        </w:rPr>
        <w:t xml:space="preserve"> w Europie, jeżeli chodzi o dynamikę przyrostu powierzchni magazynowych</w:t>
      </w:r>
      <w:r w:rsidR="00686F90">
        <w:rPr>
          <w:rFonts w:ascii="Arial" w:eastAsia="Calibri" w:hAnsi="Arial" w:cs="Arial"/>
          <w:sz w:val="22"/>
          <w:szCs w:val="22"/>
          <w:lang w:val="pl-PL" w:eastAsia="en-US"/>
        </w:rPr>
        <w:t xml:space="preserve"> – n</w:t>
      </w:r>
      <w:r w:rsidR="00686F90" w:rsidRPr="00686F90">
        <w:rPr>
          <w:rFonts w:ascii="Arial" w:eastAsia="Calibri" w:hAnsi="Arial" w:cs="Arial"/>
          <w:sz w:val="22"/>
          <w:szCs w:val="22"/>
          <w:lang w:val="pl-PL" w:eastAsia="en-US"/>
        </w:rPr>
        <w:t xml:space="preserve">a koniec 2021 r. w budowie </w:t>
      </w:r>
      <w:r w:rsidR="00686F90">
        <w:rPr>
          <w:rFonts w:ascii="Arial" w:eastAsia="Calibri" w:hAnsi="Arial" w:cs="Arial"/>
          <w:sz w:val="22"/>
          <w:szCs w:val="22"/>
          <w:lang w:val="pl-PL" w:eastAsia="en-US"/>
        </w:rPr>
        <w:t>pozostawało</w:t>
      </w:r>
      <w:r w:rsidR="00686F90" w:rsidRPr="00686F90">
        <w:rPr>
          <w:rFonts w:ascii="Arial" w:eastAsia="Calibri" w:hAnsi="Arial" w:cs="Arial"/>
          <w:sz w:val="22"/>
          <w:szCs w:val="22"/>
          <w:lang w:val="pl-PL" w:eastAsia="en-US"/>
        </w:rPr>
        <w:t xml:space="preserve"> rekordowe 4,3 mln mkw</w:t>
      </w:r>
      <w:r w:rsidR="00686F90">
        <w:rPr>
          <w:rFonts w:ascii="Arial" w:eastAsia="Calibri" w:hAnsi="Arial" w:cs="Arial"/>
          <w:sz w:val="22"/>
          <w:szCs w:val="22"/>
          <w:lang w:val="pl-PL" w:eastAsia="en-US"/>
        </w:rPr>
        <w:t>.</w:t>
      </w:r>
      <w:r w:rsidR="00686F90" w:rsidRPr="00686F90">
        <w:rPr>
          <w:rFonts w:ascii="Arial" w:eastAsia="Calibri" w:hAnsi="Arial" w:cs="Arial"/>
          <w:sz w:val="22"/>
          <w:szCs w:val="22"/>
          <w:lang w:val="pl-PL" w:eastAsia="en-US"/>
        </w:rPr>
        <w:t xml:space="preserve"> </w:t>
      </w:r>
      <w:r w:rsidR="00C80C19">
        <w:rPr>
          <w:rFonts w:ascii="Arial" w:eastAsia="Calibri" w:hAnsi="Arial" w:cs="Arial"/>
          <w:sz w:val="22"/>
          <w:szCs w:val="22"/>
          <w:lang w:val="pl-PL" w:eastAsia="en-US"/>
        </w:rPr>
        <w:t>Komercyjny</w:t>
      </w:r>
      <w:r w:rsidR="00827934">
        <w:rPr>
          <w:rFonts w:ascii="Arial" w:eastAsia="Calibri" w:hAnsi="Arial" w:cs="Arial"/>
          <w:sz w:val="22"/>
          <w:szCs w:val="22"/>
          <w:lang w:val="pl-PL" w:eastAsia="en-US"/>
        </w:rPr>
        <w:t xml:space="preserve"> rynek magazynowy </w:t>
      </w:r>
      <w:r w:rsidR="00AE17C8">
        <w:rPr>
          <w:rFonts w:ascii="Arial" w:eastAsia="Calibri" w:hAnsi="Arial" w:cs="Arial"/>
          <w:sz w:val="22"/>
          <w:szCs w:val="22"/>
          <w:lang w:val="pl-PL" w:eastAsia="en-US"/>
        </w:rPr>
        <w:t xml:space="preserve">w kraju jest </w:t>
      </w:r>
      <w:r w:rsidR="001F26B4">
        <w:rPr>
          <w:rFonts w:ascii="Arial" w:eastAsia="Calibri" w:hAnsi="Arial" w:cs="Arial"/>
          <w:sz w:val="22"/>
          <w:szCs w:val="22"/>
          <w:lang w:val="pl-PL" w:eastAsia="en-US"/>
        </w:rPr>
        <w:t>wciąż</w:t>
      </w:r>
      <w:r w:rsidR="001F26B4" w:rsidRPr="00827934">
        <w:rPr>
          <w:rFonts w:ascii="Arial" w:eastAsia="Calibri" w:hAnsi="Arial" w:cs="Arial"/>
          <w:sz w:val="22"/>
          <w:szCs w:val="22"/>
          <w:lang w:val="pl-PL" w:eastAsia="en-US"/>
        </w:rPr>
        <w:t xml:space="preserve"> </w:t>
      </w:r>
      <w:r w:rsidR="000652E6">
        <w:rPr>
          <w:rFonts w:ascii="Arial" w:eastAsia="Calibri" w:hAnsi="Arial" w:cs="Arial"/>
          <w:sz w:val="22"/>
          <w:szCs w:val="22"/>
          <w:lang w:val="pl-PL" w:eastAsia="en-US"/>
        </w:rPr>
        <w:t>relatywnie</w:t>
      </w:r>
      <w:r w:rsidR="00AE17C8" w:rsidRPr="00827934">
        <w:rPr>
          <w:rFonts w:ascii="Arial" w:eastAsia="Calibri" w:hAnsi="Arial" w:cs="Arial"/>
          <w:sz w:val="22"/>
          <w:szCs w:val="22"/>
          <w:lang w:val="pl-PL" w:eastAsia="en-US"/>
        </w:rPr>
        <w:t xml:space="preserve"> młody, </w:t>
      </w:r>
      <w:r w:rsidR="00AE17C8">
        <w:rPr>
          <w:rFonts w:ascii="Arial" w:eastAsia="Calibri" w:hAnsi="Arial" w:cs="Arial"/>
          <w:sz w:val="22"/>
          <w:szCs w:val="22"/>
          <w:lang w:val="pl-PL" w:eastAsia="en-US"/>
        </w:rPr>
        <w:t>zwłaszcza</w:t>
      </w:r>
      <w:r w:rsidR="00AE17C8" w:rsidRPr="00827934">
        <w:rPr>
          <w:rFonts w:ascii="Arial" w:eastAsia="Calibri" w:hAnsi="Arial" w:cs="Arial"/>
          <w:sz w:val="22"/>
          <w:szCs w:val="22"/>
          <w:lang w:val="pl-PL" w:eastAsia="en-US"/>
        </w:rPr>
        <w:t xml:space="preserve"> w porównaniu z rynkami zachodnioeuropejskimi</w:t>
      </w:r>
      <w:r w:rsidR="00C80C19">
        <w:rPr>
          <w:rFonts w:ascii="Arial" w:eastAsia="Calibri" w:hAnsi="Arial" w:cs="Arial"/>
          <w:sz w:val="22"/>
          <w:szCs w:val="22"/>
          <w:lang w:val="pl-PL" w:eastAsia="en-US"/>
        </w:rPr>
        <w:t xml:space="preserve">. </w:t>
      </w:r>
      <w:r w:rsidR="00504EF2">
        <w:rPr>
          <w:rFonts w:ascii="Arial" w:eastAsia="Calibri" w:hAnsi="Arial" w:cs="Arial"/>
          <w:sz w:val="22"/>
          <w:szCs w:val="22"/>
          <w:lang w:val="pl-PL" w:eastAsia="en-US"/>
        </w:rPr>
        <w:t xml:space="preserve">Mimo to </w:t>
      </w:r>
      <w:r w:rsidR="00F313D0">
        <w:rPr>
          <w:rFonts w:ascii="Arial" w:eastAsia="Calibri" w:hAnsi="Arial" w:cs="Arial"/>
          <w:sz w:val="22"/>
          <w:szCs w:val="22"/>
          <w:lang w:val="pl-PL" w:eastAsia="en-US"/>
        </w:rPr>
        <w:t xml:space="preserve">w </w:t>
      </w:r>
      <w:r w:rsidR="00AE17C8">
        <w:rPr>
          <w:rFonts w:ascii="Arial" w:eastAsia="Calibri" w:hAnsi="Arial" w:cs="Arial"/>
          <w:sz w:val="22"/>
          <w:szCs w:val="22"/>
          <w:lang w:val="pl-PL" w:eastAsia="en-US"/>
        </w:rPr>
        <w:t>ostatni</w:t>
      </w:r>
      <w:r w:rsidR="00504EF2">
        <w:rPr>
          <w:rFonts w:ascii="Arial" w:eastAsia="Calibri" w:hAnsi="Arial" w:cs="Arial"/>
          <w:sz w:val="22"/>
          <w:szCs w:val="22"/>
          <w:lang w:val="pl-PL" w:eastAsia="en-US"/>
        </w:rPr>
        <w:t xml:space="preserve">ch </w:t>
      </w:r>
      <w:r w:rsidR="00AE17C8">
        <w:rPr>
          <w:rFonts w:ascii="Arial" w:eastAsia="Calibri" w:hAnsi="Arial" w:cs="Arial"/>
          <w:sz w:val="22"/>
          <w:szCs w:val="22"/>
          <w:lang w:val="pl-PL" w:eastAsia="en-US"/>
        </w:rPr>
        <w:t>lat</w:t>
      </w:r>
      <w:r w:rsidR="00504EF2">
        <w:rPr>
          <w:rFonts w:ascii="Arial" w:eastAsia="Calibri" w:hAnsi="Arial" w:cs="Arial"/>
          <w:sz w:val="22"/>
          <w:szCs w:val="22"/>
          <w:lang w:val="pl-PL" w:eastAsia="en-US"/>
        </w:rPr>
        <w:t>ach deweloperzy zaczęli wprowadzać dodatkowe elementy, które</w:t>
      </w:r>
      <w:r w:rsidR="00AE17C8">
        <w:rPr>
          <w:rFonts w:ascii="Arial" w:eastAsia="Calibri" w:hAnsi="Arial" w:cs="Arial"/>
          <w:sz w:val="22"/>
          <w:szCs w:val="22"/>
          <w:lang w:val="pl-PL" w:eastAsia="en-US"/>
        </w:rPr>
        <w:t xml:space="preserve"> </w:t>
      </w:r>
      <w:r w:rsidR="00504EF2">
        <w:rPr>
          <w:rFonts w:ascii="Arial" w:eastAsia="Calibri" w:hAnsi="Arial" w:cs="Arial"/>
          <w:sz w:val="22"/>
          <w:szCs w:val="22"/>
          <w:lang w:val="pl-PL" w:eastAsia="en-US"/>
        </w:rPr>
        <w:t>zaowocowały</w:t>
      </w:r>
      <w:r w:rsidR="00C80C19">
        <w:rPr>
          <w:rFonts w:ascii="Arial" w:eastAsia="Calibri" w:hAnsi="Arial" w:cs="Arial"/>
          <w:sz w:val="22"/>
          <w:szCs w:val="22"/>
          <w:lang w:val="pl-PL" w:eastAsia="en-US"/>
        </w:rPr>
        <w:t xml:space="preserve"> zmian</w:t>
      </w:r>
      <w:r w:rsidR="00504EF2">
        <w:rPr>
          <w:rFonts w:ascii="Arial" w:eastAsia="Calibri" w:hAnsi="Arial" w:cs="Arial"/>
          <w:sz w:val="22"/>
          <w:szCs w:val="22"/>
          <w:lang w:val="pl-PL" w:eastAsia="en-US"/>
        </w:rPr>
        <w:t>ą</w:t>
      </w:r>
      <w:r w:rsidR="00AE17C8">
        <w:rPr>
          <w:rFonts w:ascii="Arial" w:eastAsia="Calibri" w:hAnsi="Arial" w:cs="Arial"/>
          <w:sz w:val="22"/>
          <w:szCs w:val="22"/>
          <w:lang w:val="pl-PL" w:eastAsia="en-US"/>
        </w:rPr>
        <w:t xml:space="preserve"> standardu</w:t>
      </w:r>
      <w:r w:rsidR="000A2F0F">
        <w:rPr>
          <w:rFonts w:ascii="Arial" w:eastAsia="Calibri" w:hAnsi="Arial" w:cs="Arial"/>
          <w:sz w:val="22"/>
          <w:szCs w:val="22"/>
          <w:lang w:val="pl-PL" w:eastAsia="en-US"/>
        </w:rPr>
        <w:t xml:space="preserve"> </w:t>
      </w:r>
      <w:r w:rsidR="00504EF2">
        <w:rPr>
          <w:rFonts w:ascii="Arial" w:eastAsia="Calibri" w:hAnsi="Arial" w:cs="Arial"/>
          <w:sz w:val="22"/>
          <w:szCs w:val="22"/>
          <w:lang w:val="pl-PL" w:eastAsia="en-US"/>
        </w:rPr>
        <w:t xml:space="preserve">części </w:t>
      </w:r>
      <w:r w:rsidR="000A2F0F">
        <w:rPr>
          <w:rFonts w:ascii="Arial" w:eastAsia="Calibri" w:hAnsi="Arial" w:cs="Arial"/>
          <w:sz w:val="22"/>
          <w:szCs w:val="22"/>
          <w:lang w:val="pl-PL" w:eastAsia="en-US"/>
        </w:rPr>
        <w:t>powstających</w:t>
      </w:r>
      <w:r w:rsidR="00AE17C8">
        <w:rPr>
          <w:rFonts w:ascii="Arial" w:eastAsia="Calibri" w:hAnsi="Arial" w:cs="Arial"/>
          <w:sz w:val="22"/>
          <w:szCs w:val="22"/>
          <w:lang w:val="pl-PL" w:eastAsia="en-US"/>
        </w:rPr>
        <w:t xml:space="preserve"> obiektów magazynowych</w:t>
      </w:r>
      <w:r w:rsidR="00397D66">
        <w:rPr>
          <w:rFonts w:ascii="Arial" w:eastAsia="Calibri" w:hAnsi="Arial" w:cs="Arial"/>
          <w:sz w:val="22"/>
          <w:szCs w:val="22"/>
          <w:lang w:val="pl-PL" w:eastAsia="en-US"/>
        </w:rPr>
        <w:t xml:space="preserve">. </w:t>
      </w:r>
      <w:r w:rsidR="002473EC" w:rsidRPr="002473EC">
        <w:rPr>
          <w:rFonts w:ascii="Arial" w:eastAsia="Calibri" w:hAnsi="Arial" w:cs="Arial"/>
          <w:sz w:val="22"/>
          <w:szCs w:val="22"/>
          <w:lang w:val="pl-PL" w:eastAsia="en-US"/>
        </w:rPr>
        <w:t xml:space="preserve">W oczach najemców i deweloperów na znaczeniu zyskują </w:t>
      </w:r>
      <w:r w:rsidR="00686F90">
        <w:rPr>
          <w:rFonts w:ascii="Arial" w:eastAsia="Calibri" w:hAnsi="Arial" w:cs="Arial"/>
          <w:sz w:val="22"/>
          <w:szCs w:val="22"/>
          <w:lang w:val="pl-PL" w:eastAsia="en-US"/>
        </w:rPr>
        <w:t xml:space="preserve">m.in. </w:t>
      </w:r>
      <w:r w:rsidR="002473EC" w:rsidRPr="002473EC">
        <w:rPr>
          <w:rFonts w:ascii="Arial" w:eastAsia="Calibri" w:hAnsi="Arial" w:cs="Arial"/>
          <w:sz w:val="22"/>
          <w:szCs w:val="22"/>
          <w:lang w:val="pl-PL" w:eastAsia="en-US"/>
        </w:rPr>
        <w:t xml:space="preserve">nowoczesne technologie, </w:t>
      </w:r>
      <w:r w:rsidR="00686F90">
        <w:rPr>
          <w:rFonts w:ascii="Arial" w:eastAsia="Calibri" w:hAnsi="Arial" w:cs="Arial"/>
          <w:sz w:val="22"/>
          <w:szCs w:val="22"/>
          <w:lang w:val="pl-PL" w:eastAsia="en-US"/>
        </w:rPr>
        <w:t xml:space="preserve">automatyzacja i </w:t>
      </w:r>
      <w:r w:rsidR="002473EC" w:rsidRPr="002473EC">
        <w:rPr>
          <w:rFonts w:ascii="Arial" w:eastAsia="Calibri" w:hAnsi="Arial" w:cs="Arial"/>
          <w:sz w:val="22"/>
          <w:szCs w:val="22"/>
          <w:lang w:val="pl-PL" w:eastAsia="en-US"/>
        </w:rPr>
        <w:t>OZ</w:t>
      </w:r>
      <w:r w:rsidR="00686F90">
        <w:rPr>
          <w:rFonts w:ascii="Arial" w:eastAsia="Calibri" w:hAnsi="Arial" w:cs="Arial"/>
          <w:sz w:val="22"/>
          <w:szCs w:val="22"/>
          <w:lang w:val="pl-PL" w:eastAsia="en-US"/>
        </w:rPr>
        <w:t>E</w:t>
      </w:r>
      <w:r w:rsidR="002473EC" w:rsidRPr="002473EC">
        <w:rPr>
          <w:rFonts w:ascii="Arial" w:eastAsia="Calibri" w:hAnsi="Arial" w:cs="Arial"/>
          <w:sz w:val="22"/>
          <w:szCs w:val="22"/>
          <w:lang w:val="pl-PL" w:eastAsia="en-US"/>
        </w:rPr>
        <w:t>.</w:t>
      </w:r>
      <w:r w:rsidR="00C80C19">
        <w:rPr>
          <w:rFonts w:ascii="Arial" w:eastAsia="Calibri" w:hAnsi="Arial" w:cs="Arial"/>
          <w:sz w:val="22"/>
          <w:szCs w:val="22"/>
          <w:lang w:val="pl-PL" w:eastAsia="en-US"/>
        </w:rPr>
        <w:t xml:space="preserve"> Coraz częściej spotykamy się </w:t>
      </w:r>
      <w:r w:rsidR="00504EF2">
        <w:rPr>
          <w:rFonts w:ascii="Arial" w:eastAsia="Calibri" w:hAnsi="Arial" w:cs="Arial"/>
          <w:sz w:val="22"/>
          <w:szCs w:val="22"/>
          <w:lang w:val="pl-PL" w:eastAsia="en-US"/>
        </w:rPr>
        <w:t xml:space="preserve">też </w:t>
      </w:r>
      <w:r w:rsidR="00CF64C7">
        <w:rPr>
          <w:rFonts w:ascii="Arial" w:eastAsia="Calibri" w:hAnsi="Arial" w:cs="Arial"/>
          <w:sz w:val="22"/>
          <w:szCs w:val="22"/>
          <w:lang w:val="pl-PL" w:eastAsia="en-US"/>
        </w:rPr>
        <w:t>z pojęciem ESG. Jak wpływa to na atrakcyjność magazynów sprzed ponad 10 lat?</w:t>
      </w:r>
    </w:p>
    <w:p w14:paraId="2A0D0B65" w14:textId="6CE926A7" w:rsidR="00610737" w:rsidRPr="001A5C6E" w:rsidRDefault="00023E92" w:rsidP="008C4AD6">
      <w:pPr>
        <w:spacing w:after="140"/>
        <w:ind w:left="-567"/>
        <w:rPr>
          <w:rFonts w:ascii="Arial" w:eastAsia="Calibri" w:hAnsi="Arial" w:cs="Arial"/>
          <w:b/>
          <w:bCs/>
          <w:sz w:val="22"/>
          <w:szCs w:val="22"/>
          <w:lang w:val="pl-PL" w:eastAsia="en-US"/>
        </w:rPr>
      </w:pPr>
      <w:r>
        <w:rPr>
          <w:rFonts w:ascii="Arial" w:eastAsia="Calibri" w:hAnsi="Arial" w:cs="Arial"/>
          <w:b/>
          <w:bCs/>
          <w:sz w:val="22"/>
          <w:szCs w:val="22"/>
          <w:lang w:val="pl-PL" w:eastAsia="en-US"/>
        </w:rPr>
        <w:t>Rynek magazynowy w Polsce jest młody</w:t>
      </w:r>
    </w:p>
    <w:p w14:paraId="03E02581" w14:textId="77E86431" w:rsidR="001D41DA" w:rsidRDefault="00755E33" w:rsidP="001D41DA">
      <w:pPr>
        <w:spacing w:after="140"/>
        <w:ind w:left="-567"/>
        <w:rPr>
          <w:rFonts w:ascii="Arial" w:eastAsia="Calibri" w:hAnsi="Arial" w:cs="Arial"/>
          <w:sz w:val="22"/>
          <w:szCs w:val="22"/>
          <w:lang w:val="pl-PL" w:eastAsia="en-US"/>
        </w:rPr>
      </w:pPr>
      <w:r w:rsidRPr="00827934">
        <w:rPr>
          <w:rFonts w:ascii="Arial" w:eastAsia="Calibri" w:hAnsi="Arial" w:cs="Arial"/>
          <w:sz w:val="22"/>
          <w:szCs w:val="22"/>
          <w:lang w:val="pl-PL" w:eastAsia="en-US"/>
        </w:rPr>
        <w:t xml:space="preserve">Pierwsze nowoczesne obiekty </w:t>
      </w:r>
      <w:r w:rsidR="001F26B4">
        <w:rPr>
          <w:rFonts w:ascii="Arial" w:eastAsia="Calibri" w:hAnsi="Arial" w:cs="Arial"/>
          <w:sz w:val="22"/>
          <w:szCs w:val="22"/>
          <w:lang w:val="pl-PL" w:eastAsia="en-US"/>
        </w:rPr>
        <w:t>realizowane</w:t>
      </w:r>
      <w:r w:rsidR="00461308">
        <w:rPr>
          <w:rFonts w:ascii="Arial" w:eastAsia="Calibri" w:hAnsi="Arial" w:cs="Arial"/>
          <w:sz w:val="22"/>
          <w:szCs w:val="22"/>
          <w:lang w:val="pl-PL" w:eastAsia="en-US"/>
        </w:rPr>
        <w:t xml:space="preserve"> w Polsce </w:t>
      </w:r>
      <w:r w:rsidRPr="00827934">
        <w:rPr>
          <w:rFonts w:ascii="Arial" w:eastAsia="Calibri" w:hAnsi="Arial" w:cs="Arial"/>
          <w:sz w:val="22"/>
          <w:szCs w:val="22"/>
          <w:lang w:val="pl-PL" w:eastAsia="en-US"/>
        </w:rPr>
        <w:t xml:space="preserve">przez czołowych graczy </w:t>
      </w:r>
      <w:r w:rsidR="001E77E1">
        <w:rPr>
          <w:rFonts w:ascii="Arial" w:eastAsia="Calibri" w:hAnsi="Arial" w:cs="Arial"/>
          <w:sz w:val="22"/>
          <w:szCs w:val="22"/>
          <w:lang w:val="pl-PL" w:eastAsia="en-US"/>
        </w:rPr>
        <w:t xml:space="preserve">branży deweloperskiej </w:t>
      </w:r>
      <w:r w:rsidRPr="00827934">
        <w:rPr>
          <w:rFonts w:ascii="Arial" w:eastAsia="Calibri" w:hAnsi="Arial" w:cs="Arial"/>
          <w:sz w:val="22"/>
          <w:szCs w:val="22"/>
          <w:lang w:val="pl-PL" w:eastAsia="en-US"/>
        </w:rPr>
        <w:t xml:space="preserve">pojawiły się po 2000 </w:t>
      </w:r>
      <w:r w:rsidR="00323BCE">
        <w:rPr>
          <w:rFonts w:ascii="Arial" w:eastAsia="Calibri" w:hAnsi="Arial" w:cs="Arial"/>
          <w:sz w:val="22"/>
          <w:szCs w:val="22"/>
          <w:lang w:val="pl-PL" w:eastAsia="en-US"/>
        </w:rPr>
        <w:t>r</w:t>
      </w:r>
      <w:r w:rsidR="00461308">
        <w:rPr>
          <w:rFonts w:ascii="Arial" w:eastAsia="Calibri" w:hAnsi="Arial" w:cs="Arial"/>
          <w:sz w:val="22"/>
          <w:szCs w:val="22"/>
          <w:lang w:val="pl-PL" w:eastAsia="en-US"/>
        </w:rPr>
        <w:t xml:space="preserve">. Jednak to </w:t>
      </w:r>
      <w:r w:rsidRPr="00827934">
        <w:rPr>
          <w:rFonts w:ascii="Arial" w:eastAsia="Calibri" w:hAnsi="Arial" w:cs="Arial"/>
          <w:sz w:val="22"/>
          <w:szCs w:val="22"/>
          <w:lang w:val="pl-PL" w:eastAsia="en-US"/>
        </w:rPr>
        <w:t>rok 2004</w:t>
      </w:r>
      <w:r w:rsidR="00461308">
        <w:rPr>
          <w:rFonts w:ascii="Arial" w:eastAsia="Calibri" w:hAnsi="Arial" w:cs="Arial"/>
          <w:sz w:val="22"/>
          <w:szCs w:val="22"/>
          <w:lang w:val="pl-PL" w:eastAsia="en-US"/>
        </w:rPr>
        <w:t xml:space="preserve">, kiedy </w:t>
      </w:r>
      <w:r w:rsidR="00962CED">
        <w:rPr>
          <w:rFonts w:ascii="Arial" w:eastAsia="Calibri" w:hAnsi="Arial" w:cs="Arial"/>
          <w:sz w:val="22"/>
          <w:szCs w:val="22"/>
          <w:lang w:val="pl-PL" w:eastAsia="en-US"/>
        </w:rPr>
        <w:t xml:space="preserve">Polska przystąpiła </w:t>
      </w:r>
      <w:r w:rsidRPr="00827934">
        <w:rPr>
          <w:rFonts w:ascii="Arial" w:eastAsia="Calibri" w:hAnsi="Arial" w:cs="Arial"/>
          <w:sz w:val="22"/>
          <w:szCs w:val="22"/>
          <w:lang w:val="pl-PL" w:eastAsia="en-US"/>
        </w:rPr>
        <w:t>do UE</w:t>
      </w:r>
      <w:r w:rsidR="00461308">
        <w:rPr>
          <w:rFonts w:ascii="Arial" w:eastAsia="Calibri" w:hAnsi="Arial" w:cs="Arial"/>
          <w:sz w:val="22"/>
          <w:szCs w:val="22"/>
          <w:lang w:val="pl-PL" w:eastAsia="en-US"/>
        </w:rPr>
        <w:t xml:space="preserve">, </w:t>
      </w:r>
      <w:r w:rsidRPr="00827934">
        <w:rPr>
          <w:rFonts w:ascii="Arial" w:eastAsia="Calibri" w:hAnsi="Arial" w:cs="Arial"/>
          <w:sz w:val="22"/>
          <w:szCs w:val="22"/>
          <w:lang w:val="pl-PL" w:eastAsia="en-US"/>
        </w:rPr>
        <w:t xml:space="preserve">można uznać za kamień milowy </w:t>
      </w:r>
      <w:r w:rsidR="002473EC">
        <w:rPr>
          <w:rFonts w:ascii="Arial" w:eastAsia="Calibri" w:hAnsi="Arial" w:cs="Arial"/>
          <w:sz w:val="22"/>
          <w:szCs w:val="22"/>
          <w:lang w:val="pl-PL" w:eastAsia="en-US"/>
        </w:rPr>
        <w:t xml:space="preserve">w </w:t>
      </w:r>
      <w:r w:rsidRPr="00827934">
        <w:rPr>
          <w:rFonts w:ascii="Arial" w:eastAsia="Calibri" w:hAnsi="Arial" w:cs="Arial"/>
          <w:sz w:val="22"/>
          <w:szCs w:val="22"/>
          <w:lang w:val="pl-PL" w:eastAsia="en-US"/>
        </w:rPr>
        <w:t xml:space="preserve">rozwoju </w:t>
      </w:r>
      <w:r w:rsidR="00461308">
        <w:rPr>
          <w:rFonts w:ascii="Arial" w:eastAsia="Calibri" w:hAnsi="Arial" w:cs="Arial"/>
          <w:sz w:val="22"/>
          <w:szCs w:val="22"/>
          <w:lang w:val="pl-PL" w:eastAsia="en-US"/>
        </w:rPr>
        <w:t xml:space="preserve">tego </w:t>
      </w:r>
      <w:r w:rsidRPr="00827934">
        <w:rPr>
          <w:rFonts w:ascii="Arial" w:eastAsia="Calibri" w:hAnsi="Arial" w:cs="Arial"/>
          <w:sz w:val="22"/>
          <w:szCs w:val="22"/>
          <w:lang w:val="pl-PL" w:eastAsia="en-US"/>
        </w:rPr>
        <w:t xml:space="preserve">sektora. Najstarsze magazyny komercyjne mają zatem niewiele ponad </w:t>
      </w:r>
      <w:r w:rsidR="00D27902">
        <w:rPr>
          <w:rFonts w:ascii="Arial" w:eastAsia="Calibri" w:hAnsi="Arial" w:cs="Arial"/>
          <w:sz w:val="22"/>
          <w:szCs w:val="22"/>
          <w:lang w:val="pl-PL" w:eastAsia="en-US"/>
        </w:rPr>
        <w:t xml:space="preserve">15 </w:t>
      </w:r>
      <w:r w:rsidRPr="00827934">
        <w:rPr>
          <w:rFonts w:ascii="Arial" w:eastAsia="Calibri" w:hAnsi="Arial" w:cs="Arial"/>
          <w:sz w:val="22"/>
          <w:szCs w:val="22"/>
          <w:lang w:val="pl-PL" w:eastAsia="en-US"/>
        </w:rPr>
        <w:t>lat</w:t>
      </w:r>
      <w:r w:rsidR="00CF64C7">
        <w:rPr>
          <w:rFonts w:ascii="Arial" w:eastAsia="Calibri" w:hAnsi="Arial" w:cs="Arial"/>
          <w:sz w:val="22"/>
          <w:szCs w:val="22"/>
          <w:lang w:val="pl-PL" w:eastAsia="en-US"/>
        </w:rPr>
        <w:t>, ale z uwagi na dynamikę sektora</w:t>
      </w:r>
      <w:r w:rsidR="00504EF2">
        <w:rPr>
          <w:rFonts w:ascii="Arial" w:eastAsia="Calibri" w:hAnsi="Arial" w:cs="Arial"/>
          <w:sz w:val="22"/>
          <w:szCs w:val="22"/>
          <w:lang w:val="pl-PL" w:eastAsia="en-US"/>
        </w:rPr>
        <w:t xml:space="preserve"> </w:t>
      </w:r>
      <w:r w:rsidRPr="00827934">
        <w:rPr>
          <w:rFonts w:ascii="Arial" w:eastAsia="Calibri" w:hAnsi="Arial" w:cs="Arial"/>
          <w:sz w:val="22"/>
          <w:szCs w:val="22"/>
          <w:lang w:val="pl-PL" w:eastAsia="en-US"/>
        </w:rPr>
        <w:t xml:space="preserve">stanowią </w:t>
      </w:r>
      <w:r w:rsidR="00CF64C7">
        <w:rPr>
          <w:rFonts w:ascii="Arial" w:eastAsia="Calibri" w:hAnsi="Arial" w:cs="Arial"/>
          <w:sz w:val="22"/>
          <w:szCs w:val="22"/>
          <w:lang w:val="pl-PL" w:eastAsia="en-US"/>
        </w:rPr>
        <w:t xml:space="preserve">one </w:t>
      </w:r>
      <w:r w:rsidRPr="00827934">
        <w:rPr>
          <w:rFonts w:ascii="Arial" w:eastAsia="Calibri" w:hAnsi="Arial" w:cs="Arial"/>
          <w:sz w:val="22"/>
          <w:szCs w:val="22"/>
          <w:lang w:val="pl-PL" w:eastAsia="en-US"/>
        </w:rPr>
        <w:t xml:space="preserve">zaledwie 11% rynku. </w:t>
      </w:r>
      <w:r w:rsidR="00CF64C7">
        <w:rPr>
          <w:rFonts w:ascii="Arial" w:eastAsia="Calibri" w:hAnsi="Arial" w:cs="Arial"/>
          <w:sz w:val="22"/>
          <w:szCs w:val="22"/>
          <w:lang w:val="pl-PL" w:eastAsia="en-US"/>
        </w:rPr>
        <w:t>Co więcej, aż</w:t>
      </w:r>
      <w:r w:rsidR="00323BCE">
        <w:rPr>
          <w:rFonts w:ascii="Arial" w:eastAsia="Calibri" w:hAnsi="Arial" w:cs="Arial"/>
          <w:sz w:val="22"/>
          <w:szCs w:val="22"/>
          <w:lang w:val="pl-PL" w:eastAsia="en-US"/>
        </w:rPr>
        <w:t xml:space="preserve"> 54</w:t>
      </w:r>
      <w:r w:rsidRPr="00827934">
        <w:rPr>
          <w:rFonts w:ascii="Arial" w:eastAsia="Calibri" w:hAnsi="Arial" w:cs="Arial"/>
          <w:sz w:val="22"/>
          <w:szCs w:val="22"/>
          <w:lang w:val="pl-PL" w:eastAsia="en-US"/>
        </w:rPr>
        <w:t xml:space="preserve">% </w:t>
      </w:r>
      <w:r w:rsidR="00CF64C7">
        <w:rPr>
          <w:rFonts w:ascii="Arial" w:eastAsia="Calibri" w:hAnsi="Arial" w:cs="Arial"/>
          <w:sz w:val="22"/>
          <w:szCs w:val="22"/>
          <w:lang w:val="pl-PL" w:eastAsia="en-US"/>
        </w:rPr>
        <w:t xml:space="preserve">istniejących </w:t>
      </w:r>
      <w:r w:rsidRPr="00827934">
        <w:rPr>
          <w:rFonts w:ascii="Arial" w:eastAsia="Calibri" w:hAnsi="Arial" w:cs="Arial"/>
          <w:sz w:val="22"/>
          <w:szCs w:val="22"/>
          <w:lang w:val="pl-PL" w:eastAsia="en-US"/>
        </w:rPr>
        <w:t>zasobów, które na koniec 202</w:t>
      </w:r>
      <w:r w:rsidR="00471C1C">
        <w:rPr>
          <w:rFonts w:ascii="Arial" w:eastAsia="Calibri" w:hAnsi="Arial" w:cs="Arial"/>
          <w:sz w:val="22"/>
          <w:szCs w:val="22"/>
          <w:lang w:val="pl-PL" w:eastAsia="en-US"/>
        </w:rPr>
        <w:t>1</w:t>
      </w:r>
      <w:r w:rsidRPr="00827934">
        <w:rPr>
          <w:rFonts w:ascii="Arial" w:eastAsia="Calibri" w:hAnsi="Arial" w:cs="Arial"/>
          <w:sz w:val="22"/>
          <w:szCs w:val="22"/>
          <w:lang w:val="pl-PL" w:eastAsia="en-US"/>
        </w:rPr>
        <w:t xml:space="preserve"> r. </w:t>
      </w:r>
      <w:r w:rsidR="00471C1C">
        <w:rPr>
          <w:rFonts w:ascii="Arial" w:eastAsia="Calibri" w:hAnsi="Arial" w:cs="Arial"/>
          <w:sz w:val="22"/>
          <w:szCs w:val="22"/>
          <w:lang w:val="pl-PL" w:eastAsia="en-US"/>
        </w:rPr>
        <w:t>osiągnęły poziom</w:t>
      </w:r>
      <w:r w:rsidRPr="00827934">
        <w:rPr>
          <w:rFonts w:ascii="Arial" w:eastAsia="Calibri" w:hAnsi="Arial" w:cs="Arial"/>
          <w:sz w:val="22"/>
          <w:szCs w:val="22"/>
          <w:lang w:val="pl-PL" w:eastAsia="en-US"/>
        </w:rPr>
        <w:t xml:space="preserve"> 23</w:t>
      </w:r>
      <w:r w:rsidR="00471C1C">
        <w:rPr>
          <w:rFonts w:ascii="Arial" w:eastAsia="Calibri" w:hAnsi="Arial" w:cs="Arial"/>
          <w:sz w:val="22"/>
          <w:szCs w:val="22"/>
          <w:lang w:val="pl-PL" w:eastAsia="en-US"/>
        </w:rPr>
        <w:t>,8</w:t>
      </w:r>
      <w:r w:rsidRPr="00827934">
        <w:rPr>
          <w:rFonts w:ascii="Arial" w:eastAsia="Calibri" w:hAnsi="Arial" w:cs="Arial"/>
          <w:sz w:val="22"/>
          <w:szCs w:val="22"/>
          <w:lang w:val="pl-PL" w:eastAsia="en-US"/>
        </w:rPr>
        <w:t xml:space="preserve"> mln </w:t>
      </w:r>
      <w:r w:rsidR="001E77E1">
        <w:rPr>
          <w:rFonts w:ascii="Arial" w:eastAsia="Calibri" w:hAnsi="Arial" w:cs="Arial"/>
          <w:sz w:val="22"/>
          <w:szCs w:val="22"/>
          <w:lang w:val="pl-PL" w:eastAsia="en-US"/>
        </w:rPr>
        <w:t>mkw.</w:t>
      </w:r>
      <w:r w:rsidR="00CF64C7">
        <w:rPr>
          <w:rFonts w:ascii="Arial" w:eastAsia="Calibri" w:hAnsi="Arial" w:cs="Arial"/>
          <w:sz w:val="22"/>
          <w:szCs w:val="22"/>
          <w:lang w:val="pl-PL" w:eastAsia="en-US"/>
        </w:rPr>
        <w:t>,</w:t>
      </w:r>
      <w:r w:rsidR="001E77E1">
        <w:rPr>
          <w:rFonts w:ascii="Arial" w:eastAsia="Calibri" w:hAnsi="Arial" w:cs="Arial"/>
          <w:sz w:val="22"/>
          <w:szCs w:val="22"/>
          <w:lang w:val="pl-PL" w:eastAsia="en-US"/>
        </w:rPr>
        <w:t xml:space="preserve"> </w:t>
      </w:r>
      <w:r w:rsidRPr="00827934">
        <w:rPr>
          <w:rFonts w:ascii="Arial" w:eastAsia="Calibri" w:hAnsi="Arial" w:cs="Arial"/>
          <w:sz w:val="22"/>
          <w:szCs w:val="22"/>
          <w:lang w:val="pl-PL" w:eastAsia="en-US"/>
        </w:rPr>
        <w:t xml:space="preserve">stanowią </w:t>
      </w:r>
      <w:r w:rsidR="001D41DA">
        <w:rPr>
          <w:rFonts w:ascii="Arial" w:eastAsia="Calibri" w:hAnsi="Arial" w:cs="Arial"/>
          <w:sz w:val="22"/>
          <w:szCs w:val="22"/>
          <w:lang w:val="pl-PL" w:eastAsia="en-US"/>
        </w:rPr>
        <w:t>obiekty</w:t>
      </w:r>
      <w:r w:rsidR="001D41DA" w:rsidRPr="00827934">
        <w:rPr>
          <w:rFonts w:ascii="Arial" w:eastAsia="Calibri" w:hAnsi="Arial" w:cs="Arial"/>
          <w:sz w:val="22"/>
          <w:szCs w:val="22"/>
          <w:lang w:val="pl-PL" w:eastAsia="en-US"/>
        </w:rPr>
        <w:t xml:space="preserve"> </w:t>
      </w:r>
      <w:r w:rsidRPr="00827934">
        <w:rPr>
          <w:rFonts w:ascii="Arial" w:eastAsia="Calibri" w:hAnsi="Arial" w:cs="Arial"/>
          <w:sz w:val="22"/>
          <w:szCs w:val="22"/>
          <w:lang w:val="pl-PL" w:eastAsia="en-US"/>
        </w:rPr>
        <w:t>wybudowane w ciągu ostatnich 5 lat.</w:t>
      </w:r>
    </w:p>
    <w:p w14:paraId="3B6DD8D5" w14:textId="7AB43384" w:rsidR="001D41DA" w:rsidRDefault="003D0A44" w:rsidP="001D41DA">
      <w:pPr>
        <w:spacing w:after="140"/>
        <w:ind w:left="-567"/>
        <w:rPr>
          <w:rFonts w:ascii="Arial" w:eastAsia="Calibri" w:hAnsi="Arial" w:cs="Arial"/>
          <w:sz w:val="22"/>
          <w:szCs w:val="22"/>
          <w:lang w:val="pl-PL" w:eastAsia="en-US"/>
        </w:rPr>
      </w:pPr>
      <w:r>
        <w:rPr>
          <w:rFonts w:ascii="Arial" w:eastAsia="Calibri" w:hAnsi="Arial" w:cs="Arial"/>
          <w:sz w:val="22"/>
          <w:szCs w:val="22"/>
          <w:lang w:val="pl-PL" w:eastAsia="en-US"/>
        </w:rPr>
        <w:t>Jednak m</w:t>
      </w:r>
      <w:r w:rsidR="001D41DA">
        <w:rPr>
          <w:rFonts w:ascii="Arial" w:eastAsia="Calibri" w:hAnsi="Arial" w:cs="Arial"/>
          <w:sz w:val="22"/>
          <w:szCs w:val="22"/>
          <w:lang w:val="pl-PL" w:eastAsia="en-US"/>
        </w:rPr>
        <w:t>imo dominującej roli nowych inwestycji, nawet</w:t>
      </w:r>
      <w:r w:rsidR="001D41DA" w:rsidRPr="002473EC">
        <w:rPr>
          <w:rFonts w:ascii="Arial" w:eastAsia="Calibri" w:hAnsi="Arial" w:cs="Arial"/>
          <w:sz w:val="22"/>
          <w:szCs w:val="22"/>
          <w:lang w:val="pl-PL" w:eastAsia="en-US"/>
        </w:rPr>
        <w:t xml:space="preserve"> </w:t>
      </w:r>
      <w:r w:rsidR="001D41DA">
        <w:rPr>
          <w:rFonts w:ascii="Arial" w:eastAsia="Calibri" w:hAnsi="Arial" w:cs="Arial"/>
          <w:sz w:val="22"/>
          <w:szCs w:val="22"/>
          <w:lang w:val="pl-PL" w:eastAsia="en-US"/>
        </w:rPr>
        <w:t>te starsze parki logistyczne budowane</w:t>
      </w:r>
      <w:r w:rsidR="001D41DA" w:rsidRPr="002473EC">
        <w:rPr>
          <w:rFonts w:ascii="Arial" w:eastAsia="Calibri" w:hAnsi="Arial" w:cs="Arial"/>
          <w:sz w:val="22"/>
          <w:szCs w:val="22"/>
          <w:lang w:val="pl-PL" w:eastAsia="en-US"/>
        </w:rPr>
        <w:t xml:space="preserve"> w latach 2000-2010</w:t>
      </w:r>
      <w:r w:rsidR="001D41DA">
        <w:rPr>
          <w:rFonts w:ascii="Arial" w:eastAsia="Calibri" w:hAnsi="Arial" w:cs="Arial"/>
          <w:sz w:val="22"/>
          <w:szCs w:val="22"/>
          <w:lang w:val="pl-PL" w:eastAsia="en-US"/>
        </w:rPr>
        <w:t xml:space="preserve">, </w:t>
      </w:r>
      <w:r>
        <w:rPr>
          <w:rFonts w:ascii="Arial" w:eastAsia="Calibri" w:hAnsi="Arial" w:cs="Arial"/>
          <w:sz w:val="22"/>
          <w:szCs w:val="22"/>
          <w:lang w:val="pl-PL" w:eastAsia="en-US"/>
        </w:rPr>
        <w:t>o ile są</w:t>
      </w:r>
      <w:r w:rsidR="001D41DA" w:rsidRPr="002473EC">
        <w:rPr>
          <w:rFonts w:ascii="Arial" w:eastAsia="Calibri" w:hAnsi="Arial" w:cs="Arial"/>
          <w:sz w:val="22"/>
          <w:szCs w:val="22"/>
          <w:lang w:val="pl-PL" w:eastAsia="en-US"/>
        </w:rPr>
        <w:t xml:space="preserve"> </w:t>
      </w:r>
      <w:r>
        <w:rPr>
          <w:rFonts w:ascii="Arial" w:eastAsia="Calibri" w:hAnsi="Arial" w:cs="Arial"/>
          <w:sz w:val="22"/>
          <w:szCs w:val="22"/>
          <w:lang w:val="pl-PL" w:eastAsia="en-US"/>
        </w:rPr>
        <w:t xml:space="preserve">profesjonalnie zarządzane i </w:t>
      </w:r>
      <w:r w:rsidR="00C50A4C">
        <w:rPr>
          <w:rFonts w:ascii="Arial" w:eastAsia="Calibri" w:hAnsi="Arial" w:cs="Arial"/>
          <w:sz w:val="22"/>
          <w:szCs w:val="22"/>
          <w:lang w:val="pl-PL" w:eastAsia="en-US"/>
        </w:rPr>
        <w:t xml:space="preserve">stale </w:t>
      </w:r>
      <w:r>
        <w:rPr>
          <w:rFonts w:ascii="Arial" w:eastAsia="Calibri" w:hAnsi="Arial" w:cs="Arial"/>
          <w:sz w:val="22"/>
          <w:szCs w:val="22"/>
          <w:lang w:val="pl-PL" w:eastAsia="en-US"/>
        </w:rPr>
        <w:t>modernizowane</w:t>
      </w:r>
      <w:r w:rsidR="001D41DA">
        <w:rPr>
          <w:rFonts w:ascii="Arial" w:eastAsia="Calibri" w:hAnsi="Arial" w:cs="Arial"/>
          <w:sz w:val="22"/>
          <w:szCs w:val="22"/>
          <w:lang w:val="pl-PL" w:eastAsia="en-US"/>
        </w:rPr>
        <w:t xml:space="preserve">, </w:t>
      </w:r>
      <w:r>
        <w:rPr>
          <w:rFonts w:ascii="Arial" w:eastAsia="Calibri" w:hAnsi="Arial" w:cs="Arial"/>
          <w:sz w:val="22"/>
          <w:szCs w:val="22"/>
          <w:lang w:val="pl-PL" w:eastAsia="en-US"/>
        </w:rPr>
        <w:t>mają szanse dorównać</w:t>
      </w:r>
      <w:r w:rsidR="001D41DA" w:rsidRPr="002473EC">
        <w:rPr>
          <w:rFonts w:ascii="Arial" w:eastAsia="Calibri" w:hAnsi="Arial" w:cs="Arial"/>
          <w:sz w:val="22"/>
          <w:szCs w:val="22"/>
          <w:lang w:val="pl-PL" w:eastAsia="en-US"/>
        </w:rPr>
        <w:t xml:space="preserve"> standardem nowy</w:t>
      </w:r>
      <w:r>
        <w:rPr>
          <w:rFonts w:ascii="Arial" w:eastAsia="Calibri" w:hAnsi="Arial" w:cs="Arial"/>
          <w:sz w:val="22"/>
          <w:szCs w:val="22"/>
          <w:lang w:val="pl-PL" w:eastAsia="en-US"/>
        </w:rPr>
        <w:t>m</w:t>
      </w:r>
      <w:r w:rsidR="001D41DA" w:rsidRPr="002473EC">
        <w:rPr>
          <w:rFonts w:ascii="Arial" w:eastAsia="Calibri" w:hAnsi="Arial" w:cs="Arial"/>
          <w:sz w:val="22"/>
          <w:szCs w:val="22"/>
          <w:lang w:val="pl-PL" w:eastAsia="en-US"/>
        </w:rPr>
        <w:t xml:space="preserve"> </w:t>
      </w:r>
      <w:r>
        <w:rPr>
          <w:rFonts w:ascii="Arial" w:eastAsia="Calibri" w:hAnsi="Arial" w:cs="Arial"/>
          <w:sz w:val="22"/>
          <w:szCs w:val="22"/>
          <w:lang w:val="pl-PL" w:eastAsia="en-US"/>
        </w:rPr>
        <w:t>projektom deweloperskim</w:t>
      </w:r>
      <w:r w:rsidR="001D41DA">
        <w:rPr>
          <w:rFonts w:ascii="Arial" w:eastAsia="Calibri" w:hAnsi="Arial" w:cs="Arial"/>
          <w:sz w:val="22"/>
          <w:szCs w:val="22"/>
          <w:lang w:val="pl-PL" w:eastAsia="en-US"/>
        </w:rPr>
        <w:t xml:space="preserve">. </w:t>
      </w:r>
      <w:r w:rsidR="00504EF2">
        <w:rPr>
          <w:rFonts w:ascii="Arial" w:eastAsia="Calibri" w:hAnsi="Arial" w:cs="Arial"/>
          <w:sz w:val="22"/>
          <w:szCs w:val="22"/>
          <w:lang w:val="pl-PL" w:eastAsia="en-US"/>
        </w:rPr>
        <w:t xml:space="preserve">Zapewniają </w:t>
      </w:r>
      <w:r w:rsidR="001D41DA">
        <w:rPr>
          <w:rFonts w:ascii="Arial" w:eastAsia="Calibri" w:hAnsi="Arial" w:cs="Arial"/>
          <w:sz w:val="22"/>
          <w:szCs w:val="22"/>
          <w:lang w:val="pl-PL" w:eastAsia="en-US"/>
        </w:rPr>
        <w:t>one również dodatkowe korzyści.</w:t>
      </w:r>
    </w:p>
    <w:p w14:paraId="1B237C8C" w14:textId="0E3EC46C" w:rsidR="001D41DA" w:rsidRDefault="001D41DA" w:rsidP="0013407B">
      <w:pPr>
        <w:spacing w:after="140"/>
        <w:ind w:left="-567"/>
        <w:rPr>
          <w:rFonts w:ascii="Arial" w:eastAsia="Calibri" w:hAnsi="Arial" w:cs="Arial"/>
          <w:sz w:val="22"/>
          <w:szCs w:val="22"/>
          <w:lang w:val="pl-PL" w:eastAsia="en-US"/>
        </w:rPr>
      </w:pPr>
      <w:r>
        <w:rPr>
          <w:rFonts w:ascii="Arial" w:eastAsia="Calibri" w:hAnsi="Arial" w:cs="Arial"/>
          <w:sz w:val="22"/>
          <w:szCs w:val="22"/>
          <w:lang w:val="pl-PL" w:eastAsia="en-US"/>
        </w:rPr>
        <w:t>„Starsze obiekty m</w:t>
      </w:r>
      <w:r w:rsidRPr="002473EC">
        <w:rPr>
          <w:rFonts w:ascii="Arial" w:eastAsia="Calibri" w:hAnsi="Arial" w:cs="Arial"/>
          <w:sz w:val="22"/>
          <w:szCs w:val="22"/>
          <w:lang w:val="pl-PL" w:eastAsia="en-US"/>
        </w:rPr>
        <w:t xml:space="preserve">ają </w:t>
      </w:r>
      <w:r w:rsidR="00C50A4C">
        <w:rPr>
          <w:rFonts w:ascii="Arial" w:eastAsia="Calibri" w:hAnsi="Arial" w:cs="Arial"/>
          <w:sz w:val="22"/>
          <w:szCs w:val="22"/>
          <w:lang w:val="pl-PL" w:eastAsia="en-US"/>
        </w:rPr>
        <w:t xml:space="preserve">w większości przypadków </w:t>
      </w:r>
      <w:r w:rsidRPr="002473EC">
        <w:rPr>
          <w:rFonts w:ascii="Arial" w:eastAsia="Calibri" w:hAnsi="Arial" w:cs="Arial"/>
          <w:sz w:val="22"/>
          <w:szCs w:val="22"/>
          <w:lang w:val="pl-PL" w:eastAsia="en-US"/>
        </w:rPr>
        <w:t>niezaprzeczalny atut w postaci doskonałej lokalizacji. Dodatkowo, często wygrywają w ocenie potencjalnych najemców niższymi stawkami czynszu oraz dostępnością powierzchni</w:t>
      </w:r>
      <w:r w:rsidR="00C50A4C">
        <w:rPr>
          <w:rFonts w:ascii="Arial" w:eastAsia="Calibri" w:hAnsi="Arial" w:cs="Arial"/>
          <w:sz w:val="22"/>
          <w:szCs w:val="22"/>
          <w:lang w:val="pl-PL" w:eastAsia="en-US"/>
        </w:rPr>
        <w:t xml:space="preserve"> od ręki</w:t>
      </w:r>
      <w:r>
        <w:rPr>
          <w:rFonts w:ascii="Arial" w:eastAsia="Calibri" w:hAnsi="Arial" w:cs="Arial"/>
          <w:sz w:val="22"/>
          <w:szCs w:val="22"/>
          <w:lang w:val="pl-PL" w:eastAsia="en-US"/>
        </w:rPr>
        <w:t xml:space="preserve">”, tłumaczy </w:t>
      </w:r>
      <w:r w:rsidRPr="002F4893">
        <w:rPr>
          <w:rFonts w:ascii="Arial" w:eastAsia="Calibri" w:hAnsi="Arial" w:cs="Arial"/>
          <w:b/>
          <w:bCs/>
          <w:sz w:val="22"/>
          <w:szCs w:val="22"/>
          <w:lang w:val="pl-PL" w:eastAsia="en-US"/>
        </w:rPr>
        <w:t>Maciej Kotowski</w:t>
      </w:r>
      <w:r w:rsidR="00247840">
        <w:rPr>
          <w:rFonts w:ascii="Arial" w:eastAsia="Calibri" w:hAnsi="Arial" w:cs="Arial"/>
          <w:b/>
          <w:bCs/>
          <w:sz w:val="22"/>
          <w:szCs w:val="22"/>
          <w:lang w:val="pl-PL" w:eastAsia="en-US"/>
        </w:rPr>
        <w:t>, Starszy Analityk Rynku, JLL</w:t>
      </w:r>
      <w:r w:rsidR="00247840">
        <w:rPr>
          <w:rFonts w:ascii="Arial" w:eastAsia="Calibri" w:hAnsi="Arial" w:cs="Arial"/>
          <w:sz w:val="22"/>
          <w:szCs w:val="22"/>
          <w:lang w:val="pl-PL" w:eastAsia="en-US"/>
        </w:rPr>
        <w:t xml:space="preserve">.  </w:t>
      </w:r>
    </w:p>
    <w:p w14:paraId="785C60D9" w14:textId="6E29360D" w:rsidR="002473EC" w:rsidRDefault="003D0A44" w:rsidP="008C4AD6">
      <w:pPr>
        <w:spacing w:after="140"/>
        <w:ind w:left="-567"/>
        <w:rPr>
          <w:rFonts w:ascii="Arial" w:eastAsia="Calibri" w:hAnsi="Arial" w:cs="Arial"/>
          <w:sz w:val="22"/>
          <w:szCs w:val="22"/>
          <w:lang w:val="pl-PL" w:eastAsia="en-US"/>
        </w:rPr>
      </w:pPr>
      <w:r>
        <w:rPr>
          <w:rFonts w:ascii="Arial" w:eastAsia="Calibri" w:hAnsi="Arial" w:cs="Arial"/>
          <w:sz w:val="22"/>
          <w:szCs w:val="22"/>
          <w:lang w:val="pl-PL" w:eastAsia="en-US"/>
        </w:rPr>
        <w:t>N</w:t>
      </w:r>
      <w:r w:rsidR="002473EC" w:rsidRPr="002473EC">
        <w:rPr>
          <w:rFonts w:ascii="Arial" w:eastAsia="Calibri" w:hAnsi="Arial" w:cs="Arial"/>
          <w:sz w:val="22"/>
          <w:szCs w:val="22"/>
          <w:lang w:val="pl-PL" w:eastAsia="en-US"/>
        </w:rPr>
        <w:t xml:space="preserve">a rynku funkcjonują </w:t>
      </w:r>
      <w:r w:rsidR="00D97DC6">
        <w:rPr>
          <w:rFonts w:ascii="Arial" w:eastAsia="Calibri" w:hAnsi="Arial" w:cs="Arial"/>
          <w:sz w:val="22"/>
          <w:szCs w:val="22"/>
          <w:lang w:val="pl-PL" w:eastAsia="en-US"/>
        </w:rPr>
        <w:t xml:space="preserve">oczywiście </w:t>
      </w:r>
      <w:r w:rsidR="002473EC" w:rsidRPr="002473EC">
        <w:rPr>
          <w:rFonts w:ascii="Arial" w:eastAsia="Calibri" w:hAnsi="Arial" w:cs="Arial"/>
          <w:sz w:val="22"/>
          <w:szCs w:val="22"/>
          <w:lang w:val="pl-PL" w:eastAsia="en-US"/>
        </w:rPr>
        <w:t xml:space="preserve">nadal obiekty nawet kilkudziesięcioletnie, które można wykorzystać na magazynowanie, </w:t>
      </w:r>
      <w:r w:rsidR="00300A8B">
        <w:rPr>
          <w:rFonts w:ascii="Arial" w:eastAsia="Calibri" w:hAnsi="Arial" w:cs="Arial"/>
          <w:sz w:val="22"/>
          <w:szCs w:val="22"/>
          <w:lang w:val="pl-PL" w:eastAsia="en-US"/>
        </w:rPr>
        <w:t xml:space="preserve">ale </w:t>
      </w:r>
      <w:r w:rsidR="002473EC" w:rsidRPr="002473EC">
        <w:rPr>
          <w:rFonts w:ascii="Arial" w:eastAsia="Calibri" w:hAnsi="Arial" w:cs="Arial"/>
          <w:sz w:val="22"/>
          <w:szCs w:val="22"/>
          <w:lang w:val="pl-PL" w:eastAsia="en-US"/>
        </w:rPr>
        <w:t xml:space="preserve">stanowią one zupełnie inną kategorię. Teoretycznie traktowane mogą być jako odpowiednik magazynów klasy B czy C na rynkach dojrzałych, jednak w wielu przypadkach </w:t>
      </w:r>
      <w:r w:rsidR="00300A8B">
        <w:rPr>
          <w:rFonts w:ascii="Arial" w:eastAsia="Calibri" w:hAnsi="Arial" w:cs="Arial"/>
          <w:sz w:val="22"/>
          <w:szCs w:val="22"/>
          <w:lang w:val="pl-PL" w:eastAsia="en-US"/>
        </w:rPr>
        <w:t xml:space="preserve">znacząco </w:t>
      </w:r>
      <w:r w:rsidR="002473EC" w:rsidRPr="002473EC">
        <w:rPr>
          <w:rFonts w:ascii="Arial" w:eastAsia="Calibri" w:hAnsi="Arial" w:cs="Arial"/>
          <w:sz w:val="22"/>
          <w:szCs w:val="22"/>
          <w:lang w:val="pl-PL" w:eastAsia="en-US"/>
        </w:rPr>
        <w:t>odbiegają od nich standardem technicznym. Są to nieruchomości zlokalizowane najczęściej na terenach przemysłowych i poprzemysłowych np. dawne hale produkcyjne</w:t>
      </w:r>
      <w:r w:rsidR="00300A8B">
        <w:rPr>
          <w:rFonts w:ascii="Arial" w:eastAsia="Calibri" w:hAnsi="Arial" w:cs="Arial"/>
          <w:sz w:val="22"/>
          <w:szCs w:val="22"/>
          <w:lang w:val="pl-PL" w:eastAsia="en-US"/>
        </w:rPr>
        <w:t>.</w:t>
      </w:r>
      <w:r w:rsidR="002473EC" w:rsidRPr="002473EC">
        <w:rPr>
          <w:rFonts w:ascii="Arial" w:eastAsia="Calibri" w:hAnsi="Arial" w:cs="Arial"/>
          <w:sz w:val="22"/>
          <w:szCs w:val="22"/>
          <w:lang w:val="pl-PL" w:eastAsia="en-US"/>
        </w:rPr>
        <w:t xml:space="preserve"> </w:t>
      </w:r>
      <w:r w:rsidR="00300A8B">
        <w:rPr>
          <w:rFonts w:ascii="Arial" w:eastAsia="Calibri" w:hAnsi="Arial" w:cs="Arial"/>
          <w:sz w:val="22"/>
          <w:szCs w:val="22"/>
          <w:lang w:val="pl-PL" w:eastAsia="en-US"/>
        </w:rPr>
        <w:t>Są one</w:t>
      </w:r>
      <w:r w:rsidR="00300A8B" w:rsidRPr="002473EC">
        <w:rPr>
          <w:rFonts w:ascii="Arial" w:eastAsia="Calibri" w:hAnsi="Arial" w:cs="Arial"/>
          <w:sz w:val="22"/>
          <w:szCs w:val="22"/>
          <w:lang w:val="pl-PL" w:eastAsia="en-US"/>
        </w:rPr>
        <w:t xml:space="preserve"> </w:t>
      </w:r>
      <w:r w:rsidR="002473EC" w:rsidRPr="002473EC">
        <w:rPr>
          <w:rFonts w:ascii="Arial" w:eastAsia="Calibri" w:hAnsi="Arial" w:cs="Arial"/>
          <w:sz w:val="22"/>
          <w:szCs w:val="22"/>
          <w:lang w:val="pl-PL" w:eastAsia="en-US"/>
        </w:rPr>
        <w:t xml:space="preserve">przedmiotem zainteresowania niewielkich lokalnych najemców, dla których zdecydowanie mniejsze znaczenie mają standard techniczny, </w:t>
      </w:r>
      <w:r w:rsidR="00300A8B">
        <w:rPr>
          <w:rFonts w:ascii="Arial" w:eastAsia="Calibri" w:hAnsi="Arial" w:cs="Arial"/>
          <w:sz w:val="22"/>
          <w:szCs w:val="22"/>
          <w:lang w:val="pl-PL" w:eastAsia="en-US"/>
        </w:rPr>
        <w:t xml:space="preserve">infrastruktura do </w:t>
      </w:r>
      <w:r w:rsidR="002473EC" w:rsidRPr="002473EC">
        <w:rPr>
          <w:rFonts w:ascii="Arial" w:eastAsia="Calibri" w:hAnsi="Arial" w:cs="Arial"/>
          <w:sz w:val="22"/>
          <w:szCs w:val="22"/>
          <w:lang w:val="pl-PL" w:eastAsia="en-US"/>
        </w:rPr>
        <w:t>zewnętrzn</w:t>
      </w:r>
      <w:r w:rsidR="00300A8B">
        <w:rPr>
          <w:rFonts w:ascii="Arial" w:eastAsia="Calibri" w:hAnsi="Arial" w:cs="Arial"/>
          <w:sz w:val="22"/>
          <w:szCs w:val="22"/>
          <w:lang w:val="pl-PL" w:eastAsia="en-US"/>
        </w:rPr>
        <w:t>ej</w:t>
      </w:r>
      <w:r w:rsidR="002473EC" w:rsidRPr="002473EC">
        <w:rPr>
          <w:rFonts w:ascii="Arial" w:eastAsia="Calibri" w:hAnsi="Arial" w:cs="Arial"/>
          <w:sz w:val="22"/>
          <w:szCs w:val="22"/>
          <w:lang w:val="pl-PL" w:eastAsia="en-US"/>
        </w:rPr>
        <w:t xml:space="preserve"> obsług</w:t>
      </w:r>
      <w:r w:rsidR="00300A8B">
        <w:rPr>
          <w:rFonts w:ascii="Arial" w:eastAsia="Calibri" w:hAnsi="Arial" w:cs="Arial"/>
          <w:sz w:val="22"/>
          <w:szCs w:val="22"/>
          <w:lang w:val="pl-PL" w:eastAsia="en-US"/>
        </w:rPr>
        <w:t>i</w:t>
      </w:r>
      <w:r w:rsidR="002473EC" w:rsidRPr="002473EC">
        <w:rPr>
          <w:rFonts w:ascii="Arial" w:eastAsia="Calibri" w:hAnsi="Arial" w:cs="Arial"/>
          <w:sz w:val="22"/>
          <w:szCs w:val="22"/>
          <w:lang w:val="pl-PL" w:eastAsia="en-US"/>
        </w:rPr>
        <w:t xml:space="preserve"> </w:t>
      </w:r>
      <w:r w:rsidR="001E77E1">
        <w:rPr>
          <w:rFonts w:ascii="Arial" w:eastAsia="Calibri" w:hAnsi="Arial" w:cs="Arial"/>
          <w:sz w:val="22"/>
          <w:szCs w:val="22"/>
          <w:lang w:val="pl-PL" w:eastAsia="en-US"/>
        </w:rPr>
        <w:t xml:space="preserve">prowadzonych operacji </w:t>
      </w:r>
      <w:r w:rsidR="002473EC" w:rsidRPr="002473EC">
        <w:rPr>
          <w:rFonts w:ascii="Arial" w:eastAsia="Calibri" w:hAnsi="Arial" w:cs="Arial"/>
          <w:sz w:val="22"/>
          <w:szCs w:val="22"/>
          <w:lang w:val="pl-PL" w:eastAsia="en-US"/>
        </w:rPr>
        <w:t xml:space="preserve">czy potencjał logistyczny, a większe czynsz najmu </w:t>
      </w:r>
      <w:r w:rsidR="00300A8B">
        <w:rPr>
          <w:rFonts w:ascii="Arial" w:eastAsia="Calibri" w:hAnsi="Arial" w:cs="Arial"/>
          <w:sz w:val="22"/>
          <w:szCs w:val="22"/>
          <w:lang w:val="pl-PL" w:eastAsia="en-US"/>
        </w:rPr>
        <w:t xml:space="preserve">utrzymujący się </w:t>
      </w:r>
      <w:r w:rsidR="002473EC" w:rsidRPr="002473EC">
        <w:rPr>
          <w:rFonts w:ascii="Arial" w:eastAsia="Calibri" w:hAnsi="Arial" w:cs="Arial"/>
          <w:sz w:val="22"/>
          <w:szCs w:val="22"/>
          <w:lang w:val="pl-PL" w:eastAsia="en-US"/>
        </w:rPr>
        <w:t>dużo poniżej średniej rynkowej.</w:t>
      </w:r>
    </w:p>
    <w:p w14:paraId="1EDD3260" w14:textId="7964D4CC" w:rsidR="00F30C49" w:rsidRDefault="009C6E03" w:rsidP="008C4AD6">
      <w:pPr>
        <w:spacing w:after="140"/>
        <w:ind w:left="-567"/>
        <w:rPr>
          <w:rFonts w:ascii="Arial" w:eastAsia="Calibri" w:hAnsi="Arial" w:cs="Arial"/>
          <w:b/>
          <w:bCs/>
          <w:sz w:val="22"/>
          <w:szCs w:val="22"/>
          <w:lang w:val="pl-PL" w:eastAsia="en-US"/>
        </w:rPr>
      </w:pPr>
      <w:r>
        <w:rPr>
          <w:rFonts w:ascii="Arial" w:eastAsia="Calibri" w:hAnsi="Arial" w:cs="Arial"/>
          <w:b/>
          <w:bCs/>
          <w:sz w:val="22"/>
          <w:szCs w:val="22"/>
          <w:lang w:val="pl-PL" w:eastAsia="en-US"/>
        </w:rPr>
        <w:t>Zielona, zrównoważona logistyka</w:t>
      </w:r>
    </w:p>
    <w:p w14:paraId="26E24ED0" w14:textId="0FF0F354" w:rsidR="00F30C49" w:rsidRPr="002473EC" w:rsidRDefault="00F30C49" w:rsidP="008C4AD6">
      <w:pPr>
        <w:spacing w:after="140"/>
        <w:ind w:left="-567"/>
        <w:rPr>
          <w:rFonts w:ascii="Arial" w:eastAsia="Calibri" w:hAnsi="Arial" w:cs="Arial"/>
          <w:sz w:val="22"/>
          <w:szCs w:val="22"/>
          <w:lang w:val="pl-PL" w:eastAsia="en-US"/>
        </w:rPr>
      </w:pPr>
      <w:r w:rsidRPr="002473EC">
        <w:rPr>
          <w:rFonts w:ascii="Arial" w:eastAsia="Calibri" w:hAnsi="Arial" w:cs="Arial"/>
          <w:sz w:val="22"/>
          <w:szCs w:val="22"/>
          <w:lang w:val="pl-PL" w:eastAsia="en-US"/>
        </w:rPr>
        <w:t xml:space="preserve">Istotne różnice w standardzie są widoczne dopiero w przypadku wybranych obiektów budowanych w Polsce po 2020 r. Deweloperzy coraz częściej decydują się </w:t>
      </w:r>
      <w:r w:rsidR="00300A8B">
        <w:rPr>
          <w:rFonts w:ascii="Arial" w:eastAsia="Calibri" w:hAnsi="Arial" w:cs="Arial"/>
          <w:sz w:val="22"/>
          <w:szCs w:val="22"/>
          <w:lang w:val="pl-PL" w:eastAsia="en-US"/>
        </w:rPr>
        <w:t xml:space="preserve">dziś </w:t>
      </w:r>
      <w:r w:rsidRPr="002473EC">
        <w:rPr>
          <w:rFonts w:ascii="Arial" w:eastAsia="Calibri" w:hAnsi="Arial" w:cs="Arial"/>
          <w:sz w:val="22"/>
          <w:szCs w:val="22"/>
          <w:lang w:val="pl-PL" w:eastAsia="en-US"/>
        </w:rPr>
        <w:t>na podniesienie parametrów dotyczących wysokości</w:t>
      </w:r>
      <w:r w:rsidR="00300A8B">
        <w:rPr>
          <w:rFonts w:ascii="Arial" w:eastAsia="Calibri" w:hAnsi="Arial" w:cs="Arial"/>
          <w:sz w:val="22"/>
          <w:szCs w:val="22"/>
          <w:lang w:val="pl-PL" w:eastAsia="en-US"/>
        </w:rPr>
        <w:t xml:space="preserve"> składowania</w:t>
      </w:r>
      <w:r w:rsidRPr="002473EC">
        <w:rPr>
          <w:rFonts w:ascii="Arial" w:eastAsia="Calibri" w:hAnsi="Arial" w:cs="Arial"/>
          <w:sz w:val="22"/>
          <w:szCs w:val="22"/>
          <w:lang w:val="pl-PL" w:eastAsia="en-US"/>
        </w:rPr>
        <w:t>, nośności posadzki, odporności ogniowej czy nośności dachu. Część z tych czynników wiąże się z postępującą automatyzacją i robotyzacją procesów logistycznych</w:t>
      </w:r>
      <w:r w:rsidR="00D97DC6">
        <w:rPr>
          <w:rFonts w:ascii="Arial" w:eastAsia="Calibri" w:hAnsi="Arial" w:cs="Arial"/>
          <w:sz w:val="22"/>
          <w:szCs w:val="22"/>
          <w:lang w:val="pl-PL" w:eastAsia="en-US"/>
        </w:rPr>
        <w:t>. I</w:t>
      </w:r>
      <w:r w:rsidRPr="002473EC">
        <w:rPr>
          <w:rFonts w:ascii="Arial" w:eastAsia="Calibri" w:hAnsi="Arial" w:cs="Arial"/>
          <w:sz w:val="22"/>
          <w:szCs w:val="22"/>
          <w:lang w:val="pl-PL" w:eastAsia="en-US"/>
        </w:rPr>
        <w:t>nne wynikają ze zmiany polityki największych graczy w zakresie zrównoważonego rozwoju i ESG</w:t>
      </w:r>
      <w:r w:rsidR="00A12A67">
        <w:rPr>
          <w:rFonts w:ascii="Arial" w:eastAsia="Calibri" w:hAnsi="Arial" w:cs="Arial"/>
          <w:sz w:val="22"/>
          <w:szCs w:val="22"/>
          <w:lang w:val="pl-PL" w:eastAsia="en-US"/>
        </w:rPr>
        <w:t xml:space="preserve"> </w:t>
      </w:r>
      <w:r w:rsidR="00A12A67" w:rsidRPr="00155139">
        <w:rPr>
          <w:rFonts w:ascii="Arial" w:eastAsia="Calibri" w:hAnsi="Arial" w:cs="Arial"/>
          <w:sz w:val="22"/>
          <w:szCs w:val="22"/>
          <w:lang w:val="pl-PL" w:eastAsia="en-US"/>
        </w:rPr>
        <w:t>(ang. Environmental, Social and Corporate Governance – środowisko, odpowiedzialność społeczna i ład korporacyjny)</w:t>
      </w:r>
      <w:r w:rsidRPr="002473EC">
        <w:rPr>
          <w:rFonts w:ascii="Arial" w:eastAsia="Calibri" w:hAnsi="Arial" w:cs="Arial"/>
          <w:sz w:val="22"/>
          <w:szCs w:val="22"/>
          <w:lang w:val="pl-PL" w:eastAsia="en-US"/>
        </w:rPr>
        <w:t xml:space="preserve">. W Europie Zachodniej, ale przede wszystkim w Stanach Zjednoczonych, parki logistyczne stają się również swego rodzaju farmami fotowoltaicznymi. </w:t>
      </w:r>
    </w:p>
    <w:p w14:paraId="52F65568" w14:textId="29B39BA2" w:rsidR="00F30C49" w:rsidRDefault="00300A8B" w:rsidP="008C4AD6">
      <w:pPr>
        <w:spacing w:after="140"/>
        <w:ind w:left="-567"/>
        <w:rPr>
          <w:rFonts w:ascii="Arial" w:eastAsia="Calibri" w:hAnsi="Arial" w:cs="Arial"/>
          <w:sz w:val="22"/>
          <w:szCs w:val="22"/>
          <w:lang w:val="pl-PL" w:eastAsia="en-US"/>
        </w:rPr>
      </w:pPr>
      <w:r>
        <w:rPr>
          <w:rFonts w:ascii="Arial" w:eastAsia="Calibri" w:hAnsi="Arial" w:cs="Arial"/>
          <w:sz w:val="22"/>
          <w:szCs w:val="22"/>
          <w:lang w:val="pl-PL" w:eastAsia="en-US"/>
        </w:rPr>
        <w:t>Jak</w:t>
      </w:r>
      <w:r w:rsidR="00F30C49">
        <w:rPr>
          <w:rFonts w:ascii="Arial" w:eastAsia="Calibri" w:hAnsi="Arial" w:cs="Arial"/>
          <w:sz w:val="22"/>
          <w:szCs w:val="22"/>
          <w:lang w:val="pl-PL" w:eastAsia="en-US"/>
        </w:rPr>
        <w:t xml:space="preserve"> zauważa</w:t>
      </w:r>
      <w:r>
        <w:rPr>
          <w:rFonts w:ascii="Arial" w:eastAsia="Calibri" w:hAnsi="Arial" w:cs="Arial"/>
          <w:sz w:val="22"/>
          <w:szCs w:val="22"/>
          <w:lang w:val="pl-PL" w:eastAsia="en-US"/>
        </w:rPr>
        <w:t xml:space="preserve"> </w:t>
      </w:r>
      <w:r w:rsidR="0072722A">
        <w:rPr>
          <w:rFonts w:ascii="Arial" w:eastAsia="Calibri" w:hAnsi="Arial" w:cs="Arial"/>
          <w:sz w:val="22"/>
          <w:szCs w:val="22"/>
          <w:lang w:val="pl-PL" w:eastAsia="en-US"/>
        </w:rPr>
        <w:t>ekspert</w:t>
      </w:r>
      <w:r>
        <w:rPr>
          <w:rFonts w:ascii="Arial" w:eastAsia="Calibri" w:hAnsi="Arial" w:cs="Arial"/>
          <w:sz w:val="22"/>
          <w:szCs w:val="22"/>
          <w:lang w:val="pl-PL" w:eastAsia="en-US"/>
        </w:rPr>
        <w:t xml:space="preserve"> JLL</w:t>
      </w:r>
      <w:r w:rsidR="00F30C49">
        <w:rPr>
          <w:rFonts w:ascii="Arial" w:eastAsia="Calibri" w:hAnsi="Arial" w:cs="Arial"/>
          <w:sz w:val="22"/>
          <w:szCs w:val="22"/>
          <w:lang w:val="pl-PL" w:eastAsia="en-US"/>
        </w:rPr>
        <w:t>, w</w:t>
      </w:r>
      <w:r w:rsidR="00F30C49" w:rsidRPr="002473EC">
        <w:rPr>
          <w:rFonts w:ascii="Arial" w:eastAsia="Calibri" w:hAnsi="Arial" w:cs="Arial"/>
          <w:sz w:val="22"/>
          <w:szCs w:val="22"/>
          <w:lang w:val="pl-PL" w:eastAsia="en-US"/>
        </w:rPr>
        <w:t xml:space="preserve"> Polsce na razie trudno sobie wyobrazić – gł</w:t>
      </w:r>
      <w:r w:rsidR="00F30C49">
        <w:rPr>
          <w:rFonts w:ascii="Arial" w:eastAsia="Calibri" w:hAnsi="Arial" w:cs="Arial"/>
          <w:sz w:val="22"/>
          <w:szCs w:val="22"/>
          <w:lang w:val="pl-PL" w:eastAsia="en-US"/>
        </w:rPr>
        <w:t>ó</w:t>
      </w:r>
      <w:r w:rsidR="00F30C49" w:rsidRPr="002473EC">
        <w:rPr>
          <w:rFonts w:ascii="Arial" w:eastAsia="Calibri" w:hAnsi="Arial" w:cs="Arial"/>
          <w:sz w:val="22"/>
          <w:szCs w:val="22"/>
          <w:lang w:val="pl-PL" w:eastAsia="en-US"/>
        </w:rPr>
        <w:t xml:space="preserve">wnie ze względu na legislację – by powiązanie działalności z sektorem energetycznym mogło w istotny sposób </w:t>
      </w:r>
      <w:r w:rsidR="00F30C49" w:rsidRPr="002473EC">
        <w:rPr>
          <w:rFonts w:ascii="Arial" w:eastAsia="Calibri" w:hAnsi="Arial" w:cs="Arial"/>
          <w:sz w:val="22"/>
          <w:szCs w:val="22"/>
          <w:lang w:val="pl-PL" w:eastAsia="en-US"/>
        </w:rPr>
        <w:lastRenderedPageBreak/>
        <w:t xml:space="preserve">dywersyfikować strumień przychodów deweloperów logistycznych. </w:t>
      </w:r>
      <w:r>
        <w:rPr>
          <w:rFonts w:ascii="Arial" w:eastAsia="Calibri" w:hAnsi="Arial" w:cs="Arial"/>
          <w:sz w:val="22"/>
          <w:szCs w:val="22"/>
          <w:lang w:val="pl-PL" w:eastAsia="en-US"/>
        </w:rPr>
        <w:t>D</w:t>
      </w:r>
      <w:r w:rsidR="00F30C49">
        <w:rPr>
          <w:rFonts w:ascii="Arial" w:eastAsia="Calibri" w:hAnsi="Arial" w:cs="Arial"/>
          <w:sz w:val="22"/>
          <w:szCs w:val="22"/>
          <w:lang w:val="pl-PL" w:eastAsia="en-US"/>
        </w:rPr>
        <w:t xml:space="preserve">odaje jednak, że </w:t>
      </w:r>
      <w:r w:rsidR="00F30C49" w:rsidRPr="002473EC">
        <w:rPr>
          <w:rFonts w:ascii="Arial" w:eastAsia="Calibri" w:hAnsi="Arial" w:cs="Arial"/>
          <w:sz w:val="22"/>
          <w:szCs w:val="22"/>
          <w:lang w:val="pl-PL" w:eastAsia="en-US"/>
        </w:rPr>
        <w:t xml:space="preserve">najwięksi gracze </w:t>
      </w:r>
      <w:r w:rsidR="00F30C49">
        <w:rPr>
          <w:rFonts w:ascii="Arial" w:eastAsia="Calibri" w:hAnsi="Arial" w:cs="Arial"/>
          <w:sz w:val="22"/>
          <w:szCs w:val="22"/>
          <w:lang w:val="pl-PL" w:eastAsia="en-US"/>
        </w:rPr>
        <w:t xml:space="preserve">wyraźnie </w:t>
      </w:r>
      <w:r w:rsidR="00F30C49" w:rsidRPr="002473EC">
        <w:rPr>
          <w:rFonts w:ascii="Arial" w:eastAsia="Calibri" w:hAnsi="Arial" w:cs="Arial"/>
          <w:sz w:val="22"/>
          <w:szCs w:val="22"/>
          <w:lang w:val="pl-PL" w:eastAsia="en-US"/>
        </w:rPr>
        <w:t>przygotowują grunt pod zieloną transformację również w tym sektorze nieruchomości</w:t>
      </w:r>
      <w:r w:rsidR="00F30C49">
        <w:rPr>
          <w:rFonts w:ascii="Arial" w:eastAsia="Calibri" w:hAnsi="Arial" w:cs="Arial"/>
          <w:sz w:val="22"/>
          <w:szCs w:val="22"/>
          <w:lang w:val="pl-PL" w:eastAsia="en-US"/>
        </w:rPr>
        <w:t>.</w:t>
      </w:r>
    </w:p>
    <w:p w14:paraId="0251805C" w14:textId="7CBA8EED" w:rsidR="0077410B" w:rsidRDefault="0077410B" w:rsidP="008C4AD6">
      <w:pPr>
        <w:spacing w:after="160"/>
        <w:ind w:left="-567" w:right="-618"/>
        <w:rPr>
          <w:rFonts w:ascii="Arial" w:eastAsia="Calibri" w:hAnsi="Arial" w:cs="Arial"/>
          <w:sz w:val="22"/>
          <w:szCs w:val="22"/>
          <w:lang w:val="pl-PL" w:eastAsia="en-US"/>
        </w:rPr>
      </w:pPr>
      <w:r>
        <w:rPr>
          <w:rFonts w:ascii="Arial" w:eastAsia="Calibri" w:hAnsi="Arial" w:cs="Arial"/>
          <w:sz w:val="22"/>
          <w:szCs w:val="22"/>
          <w:lang w:val="pl-PL" w:eastAsia="en-US"/>
        </w:rPr>
        <w:t>„</w:t>
      </w:r>
      <w:r w:rsidR="0013407B">
        <w:rPr>
          <w:rFonts w:ascii="Arial" w:eastAsia="Calibri" w:hAnsi="Arial" w:cs="Arial"/>
          <w:sz w:val="22"/>
          <w:szCs w:val="22"/>
          <w:lang w:val="pl-PL" w:eastAsia="en-US"/>
        </w:rPr>
        <w:t>R</w:t>
      </w:r>
      <w:r w:rsidR="00F30C49" w:rsidRPr="00746484">
        <w:rPr>
          <w:rFonts w:ascii="Arial" w:eastAsia="Calibri" w:hAnsi="Arial" w:cs="Arial"/>
          <w:sz w:val="22"/>
          <w:szCs w:val="22"/>
          <w:lang w:val="pl-PL" w:eastAsia="en-US"/>
        </w:rPr>
        <w:t xml:space="preserve">ynek logistyczny to rynek globalny, dlatego nowe inwestycje w Polsce nie odbiegają od standardów europejskich. W zależności od specyfiki </w:t>
      </w:r>
      <w:r w:rsidR="0013407B">
        <w:rPr>
          <w:rFonts w:ascii="Arial" w:eastAsia="Calibri" w:hAnsi="Arial" w:cs="Arial"/>
          <w:sz w:val="22"/>
          <w:szCs w:val="22"/>
          <w:lang w:val="pl-PL" w:eastAsia="en-US"/>
        </w:rPr>
        <w:t>danej lokalizacji</w:t>
      </w:r>
      <w:r w:rsidR="0013407B" w:rsidRPr="00746484">
        <w:rPr>
          <w:rFonts w:ascii="Arial" w:eastAsia="Calibri" w:hAnsi="Arial" w:cs="Arial"/>
          <w:sz w:val="22"/>
          <w:szCs w:val="22"/>
          <w:lang w:val="pl-PL" w:eastAsia="en-US"/>
        </w:rPr>
        <w:t xml:space="preserve"> </w:t>
      </w:r>
      <w:r w:rsidR="00F30C49" w:rsidRPr="00746484">
        <w:rPr>
          <w:rFonts w:ascii="Arial" w:eastAsia="Calibri" w:hAnsi="Arial" w:cs="Arial"/>
          <w:sz w:val="22"/>
          <w:szCs w:val="22"/>
          <w:lang w:val="pl-PL" w:eastAsia="en-US"/>
        </w:rPr>
        <w:t xml:space="preserve">mogą </w:t>
      </w:r>
      <w:r w:rsidR="0013407B">
        <w:rPr>
          <w:rFonts w:ascii="Arial" w:eastAsia="Calibri" w:hAnsi="Arial" w:cs="Arial"/>
          <w:sz w:val="22"/>
          <w:szCs w:val="22"/>
          <w:lang w:val="pl-PL" w:eastAsia="en-US"/>
        </w:rPr>
        <w:t xml:space="preserve">one </w:t>
      </w:r>
      <w:r w:rsidR="00F30C49" w:rsidRPr="00746484">
        <w:rPr>
          <w:rFonts w:ascii="Arial" w:eastAsia="Calibri" w:hAnsi="Arial" w:cs="Arial"/>
          <w:sz w:val="22"/>
          <w:szCs w:val="22"/>
          <w:lang w:val="pl-PL" w:eastAsia="en-US"/>
        </w:rPr>
        <w:t xml:space="preserve">różnić się natomiast formatem czy skalą. </w:t>
      </w:r>
      <w:r>
        <w:rPr>
          <w:rFonts w:ascii="Arial" w:eastAsia="Calibri" w:hAnsi="Arial" w:cs="Arial"/>
          <w:sz w:val="22"/>
          <w:szCs w:val="22"/>
          <w:lang w:val="pl-PL" w:eastAsia="en-US"/>
        </w:rPr>
        <w:t>N</w:t>
      </w:r>
      <w:r w:rsidR="00F30C49" w:rsidRPr="00746484">
        <w:rPr>
          <w:rFonts w:ascii="Arial" w:eastAsia="Calibri" w:hAnsi="Arial" w:cs="Arial"/>
          <w:sz w:val="22"/>
          <w:szCs w:val="22"/>
          <w:lang w:val="pl-PL" w:eastAsia="en-US"/>
        </w:rPr>
        <w:t>owoczesne projekty magazynowe w Polsce i Europie charakteryzuje przede wszystkim zrównoważone budownictwo i standardy certyfikacji ekologicznej</w:t>
      </w:r>
      <w:r w:rsidR="00323BCE">
        <w:rPr>
          <w:rFonts w:ascii="Arial" w:eastAsia="Calibri" w:hAnsi="Arial" w:cs="Arial"/>
          <w:sz w:val="22"/>
          <w:szCs w:val="22"/>
          <w:lang w:val="pl-PL" w:eastAsia="en-US"/>
        </w:rPr>
        <w:t xml:space="preserve">”, </w:t>
      </w:r>
      <w:r w:rsidRPr="00323BCE">
        <w:rPr>
          <w:rFonts w:ascii="Arial" w:eastAsia="Calibri" w:hAnsi="Arial" w:cs="Arial"/>
          <w:sz w:val="22"/>
          <w:szCs w:val="22"/>
          <w:lang w:val="pl-PL" w:eastAsia="en-US"/>
        </w:rPr>
        <w:t>komentuje</w:t>
      </w:r>
      <w:r w:rsidRPr="00323BCE">
        <w:rPr>
          <w:rFonts w:ascii="Arial" w:eastAsia="Calibri" w:hAnsi="Arial" w:cs="Arial"/>
          <w:b/>
          <w:bCs/>
          <w:sz w:val="22"/>
          <w:szCs w:val="22"/>
          <w:lang w:val="pl-PL" w:eastAsia="en-US"/>
        </w:rPr>
        <w:t xml:space="preserve"> Maciej Kotowski</w:t>
      </w:r>
      <w:r w:rsidR="00F9057B">
        <w:rPr>
          <w:rFonts w:ascii="Arial" w:eastAsia="Calibri" w:hAnsi="Arial" w:cs="Arial"/>
          <w:b/>
          <w:bCs/>
          <w:sz w:val="22"/>
          <w:szCs w:val="22"/>
          <w:lang w:val="pl-PL" w:eastAsia="en-US"/>
        </w:rPr>
        <w:t>.</w:t>
      </w:r>
    </w:p>
    <w:p w14:paraId="4F375A6F" w14:textId="5AC2E82A" w:rsidR="00F30C49" w:rsidRDefault="00F30C49" w:rsidP="008C4AD6">
      <w:pPr>
        <w:spacing w:after="160"/>
        <w:ind w:left="-567" w:right="-618"/>
        <w:rPr>
          <w:rFonts w:ascii="Arial" w:eastAsia="Calibri" w:hAnsi="Arial" w:cs="Arial"/>
          <w:sz w:val="22"/>
          <w:szCs w:val="22"/>
          <w:lang w:val="pl-PL" w:eastAsia="en-US"/>
        </w:rPr>
      </w:pPr>
      <w:r w:rsidRPr="00746484">
        <w:rPr>
          <w:rFonts w:ascii="Arial" w:eastAsia="Calibri" w:hAnsi="Arial" w:cs="Arial"/>
          <w:sz w:val="22"/>
          <w:szCs w:val="22"/>
          <w:lang w:val="pl-PL" w:eastAsia="en-US"/>
        </w:rPr>
        <w:t xml:space="preserve">Potwierdzają to wnioski z pierwszej edycji globalnego badania JLL </w:t>
      </w:r>
      <w:r w:rsidRPr="00746484">
        <w:rPr>
          <w:rFonts w:ascii="Arial" w:eastAsia="Calibri" w:hAnsi="Arial" w:cs="Arial"/>
          <w:i/>
          <w:iCs/>
          <w:sz w:val="22"/>
          <w:szCs w:val="22"/>
          <w:lang w:val="pl-PL" w:eastAsia="en-US"/>
        </w:rPr>
        <w:t>The Future of Global Logistics Real Estate</w:t>
      </w:r>
      <w:r w:rsidRPr="00746484">
        <w:rPr>
          <w:rFonts w:ascii="Arial" w:eastAsia="Calibri" w:hAnsi="Arial" w:cs="Arial"/>
          <w:sz w:val="22"/>
          <w:szCs w:val="22"/>
          <w:lang w:val="pl-PL" w:eastAsia="en-US"/>
        </w:rPr>
        <w:t xml:space="preserve">, z których wynika, że zrównoważony rozwój jest dziś kluczowym czynnikiem decyzyjnym dla wiodących korporacji oraz deweloperów i inwestorów. </w:t>
      </w:r>
    </w:p>
    <w:p w14:paraId="3A3BAA48" w14:textId="5037B7AE" w:rsidR="00023E92" w:rsidRDefault="00D97DC6" w:rsidP="00023E92">
      <w:pPr>
        <w:spacing w:after="160"/>
        <w:ind w:left="-567" w:right="-618"/>
        <w:rPr>
          <w:rFonts w:ascii="Arial" w:eastAsia="Calibri" w:hAnsi="Arial" w:cs="Arial"/>
          <w:sz w:val="22"/>
          <w:szCs w:val="22"/>
          <w:lang w:val="pl-PL" w:eastAsia="en-US"/>
        </w:rPr>
      </w:pPr>
      <w:r>
        <w:rPr>
          <w:rFonts w:ascii="Arial" w:eastAsia="Calibri" w:hAnsi="Arial" w:cs="Arial"/>
          <w:sz w:val="22"/>
          <w:szCs w:val="22"/>
          <w:lang w:val="pl-PL" w:eastAsia="en-US"/>
        </w:rPr>
        <w:t>Do</w:t>
      </w:r>
      <w:r w:rsidRPr="00746484">
        <w:rPr>
          <w:rFonts w:ascii="Arial" w:eastAsia="Calibri" w:hAnsi="Arial" w:cs="Arial"/>
          <w:sz w:val="22"/>
          <w:szCs w:val="22"/>
          <w:lang w:val="pl-PL" w:eastAsia="en-US"/>
        </w:rPr>
        <w:t xml:space="preserve"> </w:t>
      </w:r>
      <w:r w:rsidR="00F30C49" w:rsidRPr="00746484">
        <w:rPr>
          <w:rFonts w:ascii="Arial" w:eastAsia="Calibri" w:hAnsi="Arial" w:cs="Arial"/>
          <w:sz w:val="22"/>
          <w:szCs w:val="22"/>
          <w:lang w:val="pl-PL" w:eastAsia="en-US"/>
        </w:rPr>
        <w:t xml:space="preserve">popularnych </w:t>
      </w:r>
      <w:r w:rsidR="00F30C49">
        <w:rPr>
          <w:rFonts w:ascii="Arial" w:eastAsia="Calibri" w:hAnsi="Arial" w:cs="Arial"/>
          <w:sz w:val="22"/>
          <w:szCs w:val="22"/>
          <w:lang w:val="pl-PL" w:eastAsia="en-US"/>
        </w:rPr>
        <w:t xml:space="preserve">w Polsce </w:t>
      </w:r>
      <w:r w:rsidR="0013407B">
        <w:rPr>
          <w:rFonts w:ascii="Arial" w:eastAsia="Calibri" w:hAnsi="Arial" w:cs="Arial"/>
          <w:sz w:val="22"/>
          <w:szCs w:val="22"/>
          <w:lang w:val="pl-PL" w:eastAsia="en-US"/>
        </w:rPr>
        <w:t>pro</w:t>
      </w:r>
      <w:r w:rsidR="00F30C49" w:rsidRPr="00746484">
        <w:rPr>
          <w:rFonts w:ascii="Arial" w:eastAsia="Calibri" w:hAnsi="Arial" w:cs="Arial"/>
          <w:sz w:val="22"/>
          <w:szCs w:val="22"/>
          <w:lang w:val="pl-PL" w:eastAsia="en-US"/>
        </w:rPr>
        <w:t xml:space="preserve">ekologicznych rozwiązań </w:t>
      </w:r>
      <w:r w:rsidR="009C6E03">
        <w:rPr>
          <w:rFonts w:ascii="Arial" w:eastAsia="Calibri" w:hAnsi="Arial" w:cs="Arial"/>
          <w:sz w:val="22"/>
          <w:szCs w:val="22"/>
          <w:lang w:val="pl-PL" w:eastAsia="en-US"/>
        </w:rPr>
        <w:t>można</w:t>
      </w:r>
      <w:r w:rsidR="00F30C49" w:rsidRPr="00746484">
        <w:rPr>
          <w:rFonts w:ascii="Arial" w:eastAsia="Calibri" w:hAnsi="Arial" w:cs="Arial"/>
          <w:sz w:val="22"/>
          <w:szCs w:val="22"/>
          <w:lang w:val="pl-PL" w:eastAsia="en-US"/>
        </w:rPr>
        <w:t xml:space="preserve"> </w:t>
      </w:r>
      <w:r>
        <w:rPr>
          <w:rFonts w:ascii="Arial" w:eastAsia="Calibri" w:hAnsi="Arial" w:cs="Arial"/>
          <w:sz w:val="22"/>
          <w:szCs w:val="22"/>
          <w:lang w:val="pl-PL" w:eastAsia="en-US"/>
        </w:rPr>
        <w:t>zaliczyć</w:t>
      </w:r>
      <w:r w:rsidRPr="00746484">
        <w:rPr>
          <w:rFonts w:ascii="Arial" w:eastAsia="Calibri" w:hAnsi="Arial" w:cs="Arial"/>
          <w:sz w:val="22"/>
          <w:szCs w:val="22"/>
          <w:lang w:val="pl-PL" w:eastAsia="en-US"/>
        </w:rPr>
        <w:t xml:space="preserve"> </w:t>
      </w:r>
      <w:r w:rsidR="00F30C49" w:rsidRPr="00746484">
        <w:rPr>
          <w:rFonts w:ascii="Arial" w:eastAsia="Calibri" w:hAnsi="Arial" w:cs="Arial"/>
          <w:sz w:val="22"/>
          <w:szCs w:val="22"/>
          <w:lang w:val="pl-PL" w:eastAsia="en-US"/>
        </w:rPr>
        <w:t>m.in. energooszczędne oświetlenie LED, które dziś jest absolutnym standardem</w:t>
      </w:r>
      <w:r w:rsidR="00323BCE">
        <w:rPr>
          <w:rFonts w:ascii="Arial" w:eastAsia="Calibri" w:hAnsi="Arial" w:cs="Arial"/>
          <w:sz w:val="22"/>
          <w:szCs w:val="22"/>
          <w:lang w:val="pl-PL" w:eastAsia="en-US"/>
        </w:rPr>
        <w:t>.</w:t>
      </w:r>
      <w:r>
        <w:rPr>
          <w:rFonts w:ascii="Arial" w:eastAsia="Calibri" w:hAnsi="Arial" w:cs="Arial"/>
          <w:sz w:val="22"/>
          <w:szCs w:val="22"/>
          <w:lang w:val="pl-PL" w:eastAsia="en-US"/>
        </w:rPr>
        <w:t xml:space="preserve"> Ś</w:t>
      </w:r>
      <w:r w:rsidR="00F30C49" w:rsidRPr="00746484">
        <w:rPr>
          <w:rFonts w:ascii="Arial" w:eastAsia="Calibri" w:hAnsi="Arial" w:cs="Arial"/>
          <w:sz w:val="22"/>
          <w:szCs w:val="22"/>
          <w:lang w:val="pl-PL" w:eastAsia="en-US"/>
        </w:rPr>
        <w:t xml:space="preserve">wiadczy </w:t>
      </w:r>
      <w:r>
        <w:rPr>
          <w:rFonts w:ascii="Arial" w:eastAsia="Calibri" w:hAnsi="Arial" w:cs="Arial"/>
          <w:sz w:val="22"/>
          <w:szCs w:val="22"/>
          <w:lang w:val="pl-PL" w:eastAsia="en-US"/>
        </w:rPr>
        <w:t xml:space="preserve">o tym </w:t>
      </w:r>
      <w:r w:rsidR="00F30C49">
        <w:rPr>
          <w:rFonts w:ascii="Arial" w:eastAsia="Calibri" w:hAnsi="Arial" w:cs="Arial"/>
          <w:sz w:val="22"/>
          <w:szCs w:val="22"/>
          <w:lang w:val="pl-PL" w:eastAsia="en-US"/>
        </w:rPr>
        <w:t>choćby</w:t>
      </w:r>
      <w:r w:rsidR="00F30C49" w:rsidRPr="00746484">
        <w:rPr>
          <w:rFonts w:ascii="Arial" w:eastAsia="Calibri" w:hAnsi="Arial" w:cs="Arial"/>
          <w:sz w:val="22"/>
          <w:szCs w:val="22"/>
          <w:lang w:val="pl-PL" w:eastAsia="en-US"/>
        </w:rPr>
        <w:t xml:space="preserve"> konieczność wymiany oświetlenia na LED-owe w </w:t>
      </w:r>
      <w:r w:rsidR="009C6E03">
        <w:rPr>
          <w:rFonts w:ascii="Arial" w:eastAsia="Calibri" w:hAnsi="Arial" w:cs="Arial"/>
          <w:sz w:val="22"/>
          <w:szCs w:val="22"/>
          <w:lang w:val="pl-PL" w:eastAsia="en-US"/>
        </w:rPr>
        <w:t>obiektach magazynowych</w:t>
      </w:r>
      <w:r w:rsidR="00F30C49" w:rsidRPr="00746484">
        <w:rPr>
          <w:rFonts w:ascii="Arial" w:eastAsia="Calibri" w:hAnsi="Arial" w:cs="Arial"/>
          <w:sz w:val="22"/>
          <w:szCs w:val="22"/>
          <w:lang w:val="pl-PL" w:eastAsia="en-US"/>
        </w:rPr>
        <w:t xml:space="preserve"> starszych niż 10 lat. </w:t>
      </w:r>
      <w:r>
        <w:rPr>
          <w:rFonts w:ascii="Arial" w:eastAsia="Calibri" w:hAnsi="Arial" w:cs="Arial"/>
          <w:sz w:val="22"/>
          <w:szCs w:val="22"/>
          <w:lang w:val="pl-PL" w:eastAsia="en-US"/>
        </w:rPr>
        <w:t>Często stosowane są również</w:t>
      </w:r>
      <w:r w:rsidR="00D87512">
        <w:rPr>
          <w:rFonts w:ascii="Arial" w:eastAsia="Calibri" w:hAnsi="Arial" w:cs="Arial"/>
          <w:sz w:val="22"/>
          <w:szCs w:val="22"/>
          <w:lang w:val="pl-PL" w:eastAsia="en-US"/>
        </w:rPr>
        <w:t xml:space="preserve"> systemy</w:t>
      </w:r>
      <w:r w:rsidR="00F30C49" w:rsidRPr="00746484">
        <w:rPr>
          <w:rFonts w:ascii="Arial" w:eastAsia="Calibri" w:hAnsi="Arial" w:cs="Arial"/>
          <w:sz w:val="22"/>
          <w:szCs w:val="22"/>
          <w:lang w:val="pl-PL" w:eastAsia="en-US"/>
        </w:rPr>
        <w:t xml:space="preserve"> </w:t>
      </w:r>
      <w:r w:rsidR="00D87512">
        <w:rPr>
          <w:rFonts w:ascii="Arial" w:eastAsia="Calibri" w:hAnsi="Arial" w:cs="Arial"/>
          <w:sz w:val="22"/>
          <w:szCs w:val="22"/>
          <w:lang w:val="pl-PL" w:eastAsia="en-US"/>
        </w:rPr>
        <w:t xml:space="preserve">poprawiające </w:t>
      </w:r>
      <w:r w:rsidR="00F30C49" w:rsidRPr="00746484">
        <w:rPr>
          <w:rFonts w:ascii="Arial" w:eastAsia="Calibri" w:hAnsi="Arial" w:cs="Arial"/>
          <w:sz w:val="22"/>
          <w:szCs w:val="22"/>
          <w:lang w:val="pl-PL" w:eastAsia="en-US"/>
        </w:rPr>
        <w:t>efektywnoś</w:t>
      </w:r>
      <w:r w:rsidR="00D87512">
        <w:rPr>
          <w:rFonts w:ascii="Arial" w:eastAsia="Calibri" w:hAnsi="Arial" w:cs="Arial"/>
          <w:sz w:val="22"/>
          <w:szCs w:val="22"/>
          <w:lang w:val="pl-PL" w:eastAsia="en-US"/>
        </w:rPr>
        <w:t xml:space="preserve">ć </w:t>
      </w:r>
      <w:r w:rsidR="00F30C49" w:rsidRPr="00746484">
        <w:rPr>
          <w:rFonts w:ascii="Arial" w:eastAsia="Calibri" w:hAnsi="Arial" w:cs="Arial"/>
          <w:sz w:val="22"/>
          <w:szCs w:val="22"/>
          <w:lang w:val="pl-PL" w:eastAsia="en-US"/>
        </w:rPr>
        <w:t>energetyczn</w:t>
      </w:r>
      <w:r w:rsidR="00D87512">
        <w:rPr>
          <w:rFonts w:ascii="Arial" w:eastAsia="Calibri" w:hAnsi="Arial" w:cs="Arial"/>
          <w:sz w:val="22"/>
          <w:szCs w:val="22"/>
          <w:lang w:val="pl-PL" w:eastAsia="en-US"/>
        </w:rPr>
        <w:t>ą</w:t>
      </w:r>
      <w:r w:rsidR="00F30C49">
        <w:rPr>
          <w:rFonts w:ascii="Arial" w:eastAsia="Calibri" w:hAnsi="Arial" w:cs="Arial"/>
          <w:sz w:val="22"/>
          <w:szCs w:val="22"/>
          <w:lang w:val="pl-PL" w:eastAsia="en-US"/>
        </w:rPr>
        <w:t xml:space="preserve">, </w:t>
      </w:r>
      <w:r w:rsidR="00D87512">
        <w:rPr>
          <w:rFonts w:ascii="Arial" w:eastAsia="Calibri" w:hAnsi="Arial" w:cs="Arial"/>
          <w:sz w:val="22"/>
          <w:szCs w:val="22"/>
          <w:lang w:val="pl-PL" w:eastAsia="en-US"/>
        </w:rPr>
        <w:t>tj.</w:t>
      </w:r>
      <w:r w:rsidR="00F30C49" w:rsidRPr="00746484">
        <w:rPr>
          <w:rFonts w:ascii="Arial" w:eastAsia="Calibri" w:hAnsi="Arial" w:cs="Arial"/>
          <w:sz w:val="22"/>
          <w:szCs w:val="22"/>
          <w:lang w:val="pl-PL" w:eastAsia="en-US"/>
        </w:rPr>
        <w:t xml:space="preserve"> izolacja termiczna budynku </w:t>
      </w:r>
      <w:r w:rsidR="00D87512">
        <w:rPr>
          <w:rFonts w:ascii="Arial" w:eastAsia="Calibri" w:hAnsi="Arial" w:cs="Arial"/>
          <w:sz w:val="22"/>
          <w:szCs w:val="22"/>
          <w:lang w:val="pl-PL" w:eastAsia="en-US"/>
        </w:rPr>
        <w:t>czy</w:t>
      </w:r>
      <w:r w:rsidR="00F30C49" w:rsidRPr="00746484">
        <w:rPr>
          <w:rFonts w:ascii="Arial" w:eastAsia="Calibri" w:hAnsi="Arial" w:cs="Arial"/>
          <w:sz w:val="22"/>
          <w:szCs w:val="22"/>
          <w:lang w:val="pl-PL" w:eastAsia="en-US"/>
        </w:rPr>
        <w:t xml:space="preserve"> panele fotowoltaiczne. Na znaczeniu zyskują </w:t>
      </w:r>
      <w:r w:rsidR="00D87512">
        <w:rPr>
          <w:rFonts w:ascii="Arial" w:eastAsia="Calibri" w:hAnsi="Arial" w:cs="Arial"/>
          <w:sz w:val="22"/>
          <w:szCs w:val="22"/>
          <w:lang w:val="pl-PL" w:eastAsia="en-US"/>
        </w:rPr>
        <w:t>ponadto</w:t>
      </w:r>
      <w:r w:rsidR="00F30C49" w:rsidRPr="00746484">
        <w:rPr>
          <w:rFonts w:ascii="Arial" w:eastAsia="Calibri" w:hAnsi="Arial" w:cs="Arial"/>
          <w:sz w:val="22"/>
          <w:szCs w:val="22"/>
          <w:lang w:val="pl-PL" w:eastAsia="en-US"/>
        </w:rPr>
        <w:t xml:space="preserve"> rozwiązania oczyszczające wodę jak odzysk wody szarej</w:t>
      </w:r>
      <w:r w:rsidR="00023E92">
        <w:rPr>
          <w:rFonts w:ascii="Arial" w:eastAsia="Calibri" w:hAnsi="Arial" w:cs="Arial"/>
          <w:sz w:val="22"/>
          <w:szCs w:val="22"/>
          <w:lang w:val="pl-PL" w:eastAsia="en-US"/>
        </w:rPr>
        <w:t>.</w:t>
      </w:r>
      <w:r w:rsidR="00F30C49" w:rsidRPr="00746484">
        <w:rPr>
          <w:rFonts w:ascii="Arial" w:eastAsia="Calibri" w:hAnsi="Arial" w:cs="Arial"/>
          <w:sz w:val="22"/>
          <w:szCs w:val="22"/>
          <w:lang w:val="pl-PL" w:eastAsia="en-US"/>
        </w:rPr>
        <w:t xml:space="preserve"> </w:t>
      </w:r>
      <w:r w:rsidR="00023E92">
        <w:rPr>
          <w:rFonts w:ascii="Arial" w:eastAsia="Calibri" w:hAnsi="Arial" w:cs="Arial"/>
          <w:sz w:val="22"/>
          <w:szCs w:val="22"/>
          <w:lang w:val="pl-PL" w:eastAsia="en-US"/>
        </w:rPr>
        <w:t xml:space="preserve">Co za tym idzie, certyfikacja nowych </w:t>
      </w:r>
      <w:r w:rsidR="00B8541C">
        <w:rPr>
          <w:rFonts w:ascii="Arial" w:eastAsia="Calibri" w:hAnsi="Arial" w:cs="Arial"/>
          <w:sz w:val="22"/>
          <w:szCs w:val="22"/>
          <w:lang w:val="pl-PL" w:eastAsia="en-US"/>
        </w:rPr>
        <w:t>obiektów w</w:t>
      </w:r>
      <w:r w:rsidR="00F30C49" w:rsidRPr="00746484">
        <w:rPr>
          <w:rFonts w:ascii="Arial" w:eastAsia="Calibri" w:hAnsi="Arial" w:cs="Arial"/>
          <w:sz w:val="22"/>
          <w:szCs w:val="22"/>
          <w:lang w:val="pl-PL" w:eastAsia="en-US"/>
        </w:rPr>
        <w:t xml:space="preserve"> systemie BREEAM</w:t>
      </w:r>
      <w:r w:rsidR="00023E92">
        <w:rPr>
          <w:rFonts w:ascii="Arial" w:eastAsia="Calibri" w:hAnsi="Arial" w:cs="Arial"/>
          <w:sz w:val="22"/>
          <w:szCs w:val="22"/>
          <w:lang w:val="pl-PL" w:eastAsia="en-US"/>
        </w:rPr>
        <w:t xml:space="preserve"> czy LEED staje się standardem</w:t>
      </w:r>
      <w:r w:rsidR="00F30C49" w:rsidRPr="00746484">
        <w:rPr>
          <w:rFonts w:ascii="Arial" w:eastAsia="Calibri" w:hAnsi="Arial" w:cs="Arial"/>
          <w:sz w:val="22"/>
          <w:szCs w:val="22"/>
          <w:lang w:val="pl-PL" w:eastAsia="en-US"/>
        </w:rPr>
        <w:t xml:space="preserve">. Koncentracja </w:t>
      </w:r>
      <w:r w:rsidR="00F30C49">
        <w:rPr>
          <w:rFonts w:ascii="Arial" w:eastAsia="Calibri" w:hAnsi="Arial" w:cs="Arial"/>
          <w:sz w:val="22"/>
          <w:szCs w:val="22"/>
          <w:lang w:val="pl-PL" w:eastAsia="en-US"/>
        </w:rPr>
        <w:t xml:space="preserve">najemców i deweloperów </w:t>
      </w:r>
      <w:r w:rsidR="00F30C49" w:rsidRPr="00746484">
        <w:rPr>
          <w:rFonts w:ascii="Arial" w:eastAsia="Calibri" w:hAnsi="Arial" w:cs="Arial"/>
          <w:sz w:val="22"/>
          <w:szCs w:val="22"/>
          <w:lang w:val="pl-PL" w:eastAsia="en-US"/>
        </w:rPr>
        <w:t xml:space="preserve">na </w:t>
      </w:r>
      <w:r w:rsidR="00F30C49">
        <w:rPr>
          <w:rFonts w:ascii="Arial" w:eastAsia="Calibri" w:hAnsi="Arial" w:cs="Arial"/>
          <w:sz w:val="22"/>
          <w:szCs w:val="22"/>
          <w:lang w:val="pl-PL" w:eastAsia="en-US"/>
        </w:rPr>
        <w:t xml:space="preserve">inwestowaniu w </w:t>
      </w:r>
      <w:r w:rsidR="00F30C49" w:rsidRPr="00746484">
        <w:rPr>
          <w:rFonts w:ascii="Arial" w:eastAsia="Calibri" w:hAnsi="Arial" w:cs="Arial"/>
          <w:sz w:val="22"/>
          <w:szCs w:val="22"/>
          <w:lang w:val="pl-PL" w:eastAsia="en-US"/>
        </w:rPr>
        <w:t>zrównoważon</w:t>
      </w:r>
      <w:r w:rsidR="00F30C49">
        <w:rPr>
          <w:rFonts w:ascii="Arial" w:eastAsia="Calibri" w:hAnsi="Arial" w:cs="Arial"/>
          <w:sz w:val="22"/>
          <w:szCs w:val="22"/>
          <w:lang w:val="pl-PL" w:eastAsia="en-US"/>
        </w:rPr>
        <w:t>e</w:t>
      </w:r>
      <w:r w:rsidR="00F30C49" w:rsidRPr="00746484">
        <w:rPr>
          <w:rFonts w:ascii="Arial" w:eastAsia="Calibri" w:hAnsi="Arial" w:cs="Arial"/>
          <w:sz w:val="22"/>
          <w:szCs w:val="22"/>
          <w:lang w:val="pl-PL" w:eastAsia="en-US"/>
        </w:rPr>
        <w:t xml:space="preserve"> </w:t>
      </w:r>
      <w:r w:rsidR="00F30C49">
        <w:rPr>
          <w:rFonts w:ascii="Arial" w:eastAsia="Calibri" w:hAnsi="Arial" w:cs="Arial"/>
          <w:sz w:val="22"/>
          <w:szCs w:val="22"/>
          <w:lang w:val="pl-PL" w:eastAsia="en-US"/>
        </w:rPr>
        <w:t>obiekty</w:t>
      </w:r>
      <w:r w:rsidR="00F30C49" w:rsidRPr="00746484">
        <w:rPr>
          <w:rFonts w:ascii="Arial" w:eastAsia="Calibri" w:hAnsi="Arial" w:cs="Arial"/>
          <w:sz w:val="22"/>
          <w:szCs w:val="22"/>
          <w:lang w:val="pl-PL" w:eastAsia="en-US"/>
        </w:rPr>
        <w:t xml:space="preserve"> jest bez wątp</w:t>
      </w:r>
      <w:r w:rsidR="00F30C49">
        <w:rPr>
          <w:rFonts w:ascii="Arial" w:eastAsia="Calibri" w:hAnsi="Arial" w:cs="Arial"/>
          <w:sz w:val="22"/>
          <w:szCs w:val="22"/>
          <w:lang w:val="pl-PL" w:eastAsia="en-US"/>
        </w:rPr>
        <w:t xml:space="preserve">ienia </w:t>
      </w:r>
      <w:r w:rsidR="00F30C49" w:rsidRPr="00746484">
        <w:rPr>
          <w:rFonts w:ascii="Arial" w:eastAsia="Calibri" w:hAnsi="Arial" w:cs="Arial"/>
          <w:sz w:val="22"/>
          <w:szCs w:val="22"/>
          <w:lang w:val="pl-PL" w:eastAsia="en-US"/>
        </w:rPr>
        <w:t>trendem, który będzie dominował w kolejnych latach.</w:t>
      </w:r>
    </w:p>
    <w:p w14:paraId="408A690D" w14:textId="6DE5E07B" w:rsidR="00023E92" w:rsidRPr="00746484" w:rsidRDefault="00023E92" w:rsidP="00023E92">
      <w:pPr>
        <w:spacing w:after="160"/>
        <w:ind w:left="-567" w:right="-618"/>
        <w:rPr>
          <w:rFonts w:ascii="Arial" w:eastAsia="Calibri" w:hAnsi="Arial" w:cs="Arial"/>
          <w:sz w:val="22"/>
          <w:szCs w:val="22"/>
          <w:lang w:val="pl-PL" w:eastAsia="en-US"/>
        </w:rPr>
      </w:pPr>
      <w:r>
        <w:rPr>
          <w:rFonts w:ascii="Arial" w:eastAsia="Calibri" w:hAnsi="Arial" w:cs="Arial"/>
          <w:sz w:val="22"/>
          <w:szCs w:val="22"/>
          <w:lang w:val="pl-PL" w:eastAsia="en-US"/>
        </w:rPr>
        <w:t xml:space="preserve">Warto spojrzeć również na stronę kosztową, gdyż ekologiczne rozwiązania mogą generować wymierne korzyści dla najemców, co nabiera dodatkowego znaczenia w dobie rosnących cen energii i innych opłat eksploatacyjnych. </w:t>
      </w:r>
      <w:r w:rsidR="00CE4E03">
        <w:rPr>
          <w:rFonts w:ascii="Arial" w:eastAsia="Calibri" w:hAnsi="Arial" w:cs="Arial"/>
          <w:sz w:val="22"/>
          <w:szCs w:val="22"/>
          <w:lang w:val="pl-PL" w:eastAsia="en-US"/>
        </w:rPr>
        <w:t>Przykładem może być</w:t>
      </w:r>
      <w:r>
        <w:rPr>
          <w:rFonts w:ascii="Arial" w:eastAsia="Calibri" w:hAnsi="Arial" w:cs="Arial"/>
          <w:sz w:val="22"/>
          <w:szCs w:val="22"/>
          <w:lang w:val="pl-PL" w:eastAsia="en-US"/>
        </w:rPr>
        <w:t xml:space="preserve"> np. G.Park Blue Planet w Wielkiej Brytanii, gdzie zgodnie z zapewnieniami dewelopera, ekologiczne rozwiązania pozwalają na</w:t>
      </w:r>
      <w:r w:rsidR="00CE4E03">
        <w:rPr>
          <w:rFonts w:ascii="Arial" w:eastAsia="Calibri" w:hAnsi="Arial" w:cs="Arial"/>
          <w:sz w:val="22"/>
          <w:szCs w:val="22"/>
          <w:lang w:val="pl-PL" w:eastAsia="en-US"/>
        </w:rPr>
        <w:t xml:space="preserve"> oszczędności finansowe na poziomie aż 49% w przypadku energii i ciepła i 70% w przypadku zużycia wody.</w:t>
      </w:r>
    </w:p>
    <w:p w14:paraId="42689421" w14:textId="7E0A5BD8" w:rsidR="006067B8" w:rsidRPr="003A688B" w:rsidRDefault="006067B8" w:rsidP="008C4AD6">
      <w:pPr>
        <w:spacing w:after="140"/>
        <w:ind w:left="-567"/>
        <w:rPr>
          <w:rFonts w:ascii="Arial" w:hAnsi="Arial" w:cs="Arial"/>
          <w:color w:val="000000"/>
          <w:sz w:val="22"/>
          <w:szCs w:val="22"/>
          <w:lang w:val="pl-PL"/>
        </w:rPr>
      </w:pPr>
      <w:r w:rsidRPr="003805CE">
        <w:rPr>
          <w:rFonts w:ascii="Arial" w:eastAsia="Calibri" w:hAnsi="Arial" w:cs="Arial"/>
          <w:b/>
          <w:bCs/>
          <w:sz w:val="22"/>
          <w:szCs w:val="22"/>
          <w:lang w:val="pl-PL" w:eastAsia="en-US"/>
        </w:rPr>
        <w:t>Automatyka</w:t>
      </w:r>
      <w:r w:rsidR="00935418">
        <w:rPr>
          <w:rFonts w:ascii="Arial" w:eastAsia="Calibri" w:hAnsi="Arial" w:cs="Arial"/>
          <w:b/>
          <w:bCs/>
          <w:sz w:val="22"/>
          <w:szCs w:val="22"/>
          <w:lang w:val="pl-PL" w:eastAsia="en-US"/>
        </w:rPr>
        <w:t>, robotyka i nowe technologie na radarach najemców</w:t>
      </w:r>
    </w:p>
    <w:p w14:paraId="6F4651EF" w14:textId="678D47D3" w:rsidR="00767795" w:rsidRDefault="00767795" w:rsidP="008C4AD6">
      <w:pPr>
        <w:spacing w:after="160"/>
        <w:ind w:left="-567" w:right="-618"/>
        <w:rPr>
          <w:rFonts w:ascii="Arial" w:eastAsia="Calibri" w:hAnsi="Arial" w:cs="Arial"/>
          <w:sz w:val="22"/>
          <w:szCs w:val="22"/>
          <w:lang w:val="pl-PL" w:eastAsia="en-US"/>
        </w:rPr>
      </w:pPr>
      <w:r w:rsidRPr="00746484">
        <w:rPr>
          <w:rFonts w:ascii="Arial" w:eastAsia="Calibri" w:hAnsi="Arial" w:cs="Arial"/>
          <w:sz w:val="22"/>
          <w:szCs w:val="22"/>
          <w:lang w:val="pl-PL" w:eastAsia="en-US"/>
        </w:rPr>
        <w:t>Według badania JLL</w:t>
      </w:r>
      <w:r w:rsidRPr="00746484">
        <w:rPr>
          <w:rFonts w:ascii="Arial" w:eastAsia="Calibri" w:hAnsi="Arial" w:cs="Arial"/>
          <w:sz w:val="22"/>
          <w:szCs w:val="22"/>
          <w:vertAlign w:val="superscript"/>
          <w:lang w:val="pl-PL" w:eastAsia="en-US"/>
        </w:rPr>
        <w:footnoteReference w:id="2"/>
      </w:r>
      <w:r>
        <w:rPr>
          <w:rFonts w:ascii="Arial" w:eastAsia="Calibri" w:hAnsi="Arial" w:cs="Arial"/>
          <w:sz w:val="22"/>
          <w:szCs w:val="22"/>
          <w:lang w:val="pl-PL" w:eastAsia="en-US"/>
        </w:rPr>
        <w:t xml:space="preserve"> </w:t>
      </w:r>
      <w:r w:rsidRPr="00746484">
        <w:rPr>
          <w:rFonts w:ascii="Arial" w:eastAsia="Calibri" w:hAnsi="Arial" w:cs="Arial"/>
          <w:sz w:val="22"/>
          <w:szCs w:val="22"/>
          <w:lang w:val="pl-PL" w:eastAsia="en-US"/>
        </w:rPr>
        <w:t xml:space="preserve">w ciągu najbliższych </w:t>
      </w:r>
      <w:r w:rsidR="00B8541C">
        <w:rPr>
          <w:rFonts w:ascii="Arial" w:eastAsia="Calibri" w:hAnsi="Arial" w:cs="Arial"/>
          <w:sz w:val="22"/>
          <w:szCs w:val="22"/>
          <w:lang w:val="pl-PL" w:eastAsia="en-US"/>
        </w:rPr>
        <w:t>pięciu</w:t>
      </w:r>
      <w:r w:rsidRPr="00746484">
        <w:rPr>
          <w:rFonts w:ascii="Arial" w:eastAsia="Calibri" w:hAnsi="Arial" w:cs="Arial"/>
          <w:sz w:val="22"/>
          <w:szCs w:val="22"/>
          <w:lang w:val="pl-PL" w:eastAsia="en-US"/>
        </w:rPr>
        <w:t xml:space="preserve"> lat największy wpływ na projektowanie standardowych budynków logistycznych typu "big box" będą mieć inteligentne technologie (62%)</w:t>
      </w:r>
      <w:r w:rsidR="0072722A">
        <w:rPr>
          <w:rFonts w:ascii="Arial" w:eastAsia="Calibri" w:hAnsi="Arial" w:cs="Arial"/>
          <w:sz w:val="22"/>
          <w:szCs w:val="22"/>
          <w:lang w:val="pl-PL" w:eastAsia="en-US"/>
        </w:rPr>
        <w:t xml:space="preserve"> oraz</w:t>
      </w:r>
      <w:r w:rsidRPr="00746484">
        <w:rPr>
          <w:rFonts w:ascii="Arial" w:eastAsia="Calibri" w:hAnsi="Arial" w:cs="Arial"/>
          <w:sz w:val="22"/>
          <w:szCs w:val="22"/>
          <w:lang w:val="pl-PL" w:eastAsia="en-US"/>
        </w:rPr>
        <w:t xml:space="preserve"> automatyzacja i robotyzacja (54%). </w:t>
      </w:r>
      <w:r>
        <w:rPr>
          <w:rFonts w:ascii="Arial" w:eastAsia="Calibri" w:hAnsi="Arial" w:cs="Arial"/>
          <w:sz w:val="22"/>
          <w:szCs w:val="22"/>
          <w:lang w:val="pl-PL" w:eastAsia="en-US"/>
        </w:rPr>
        <w:t>M</w:t>
      </w:r>
      <w:r w:rsidRPr="00746484">
        <w:rPr>
          <w:rFonts w:ascii="Arial" w:eastAsia="Calibri" w:hAnsi="Arial" w:cs="Arial"/>
          <w:sz w:val="22"/>
          <w:szCs w:val="22"/>
          <w:lang w:val="pl-PL" w:eastAsia="en-US"/>
        </w:rPr>
        <w:t xml:space="preserve">ożna </w:t>
      </w:r>
      <w:r w:rsidR="00B8541C">
        <w:rPr>
          <w:rFonts w:ascii="Arial" w:eastAsia="Calibri" w:hAnsi="Arial" w:cs="Arial"/>
          <w:sz w:val="22"/>
          <w:szCs w:val="22"/>
          <w:lang w:val="pl-PL" w:eastAsia="en-US"/>
        </w:rPr>
        <w:t>prognozować</w:t>
      </w:r>
      <w:r w:rsidRPr="00746484">
        <w:rPr>
          <w:rFonts w:ascii="Arial" w:eastAsia="Calibri" w:hAnsi="Arial" w:cs="Arial"/>
          <w:sz w:val="22"/>
          <w:szCs w:val="22"/>
          <w:lang w:val="pl-PL" w:eastAsia="en-US"/>
        </w:rPr>
        <w:t>, że najbardziej zaawansowane rozwiązania technologiczne</w:t>
      </w:r>
      <w:r w:rsidR="00B8541C">
        <w:rPr>
          <w:rFonts w:ascii="Arial" w:eastAsia="Calibri" w:hAnsi="Arial" w:cs="Arial"/>
          <w:sz w:val="22"/>
          <w:szCs w:val="22"/>
          <w:lang w:val="pl-PL" w:eastAsia="en-US"/>
        </w:rPr>
        <w:t xml:space="preserve"> będą implementowane w projektach typu BTS, na które</w:t>
      </w:r>
      <w:r w:rsidRPr="00746484">
        <w:rPr>
          <w:rFonts w:ascii="Arial" w:eastAsia="Calibri" w:hAnsi="Arial" w:cs="Arial"/>
          <w:sz w:val="22"/>
          <w:szCs w:val="22"/>
          <w:lang w:val="pl-PL" w:eastAsia="en-US"/>
        </w:rPr>
        <w:t xml:space="preserve"> decydują się przede wszystkim </w:t>
      </w:r>
      <w:r w:rsidR="00B8541C">
        <w:rPr>
          <w:rFonts w:ascii="Arial" w:eastAsia="Calibri" w:hAnsi="Arial" w:cs="Arial"/>
          <w:sz w:val="22"/>
          <w:szCs w:val="22"/>
          <w:lang w:val="pl-PL" w:eastAsia="en-US"/>
        </w:rPr>
        <w:t>najemcy</w:t>
      </w:r>
      <w:r w:rsidR="00B8541C" w:rsidRPr="00746484">
        <w:rPr>
          <w:rFonts w:ascii="Arial" w:eastAsia="Calibri" w:hAnsi="Arial" w:cs="Arial"/>
          <w:sz w:val="22"/>
          <w:szCs w:val="22"/>
          <w:lang w:val="pl-PL" w:eastAsia="en-US"/>
        </w:rPr>
        <w:t xml:space="preserve"> </w:t>
      </w:r>
      <w:r w:rsidRPr="00746484">
        <w:rPr>
          <w:rFonts w:ascii="Arial" w:eastAsia="Calibri" w:hAnsi="Arial" w:cs="Arial"/>
          <w:sz w:val="22"/>
          <w:szCs w:val="22"/>
          <w:lang w:val="pl-PL" w:eastAsia="en-US"/>
        </w:rPr>
        <w:t xml:space="preserve">planujący długofalowy rozwój, </w:t>
      </w:r>
      <w:r w:rsidR="00B8541C">
        <w:rPr>
          <w:rFonts w:ascii="Arial" w:eastAsia="Calibri" w:hAnsi="Arial" w:cs="Arial"/>
          <w:sz w:val="22"/>
          <w:szCs w:val="22"/>
          <w:lang w:val="pl-PL" w:eastAsia="en-US"/>
        </w:rPr>
        <w:t>jak choćby</w:t>
      </w:r>
      <w:r w:rsidRPr="00746484">
        <w:rPr>
          <w:rFonts w:ascii="Arial" w:eastAsia="Calibri" w:hAnsi="Arial" w:cs="Arial"/>
          <w:sz w:val="22"/>
          <w:szCs w:val="22"/>
          <w:lang w:val="pl-PL" w:eastAsia="en-US"/>
        </w:rPr>
        <w:t xml:space="preserve"> najwięksi przedstawiciele sektora e-commerce czy wymagający </w:t>
      </w:r>
      <w:r w:rsidR="00B8541C">
        <w:rPr>
          <w:rFonts w:ascii="Arial" w:eastAsia="Calibri" w:hAnsi="Arial" w:cs="Arial"/>
          <w:sz w:val="22"/>
          <w:szCs w:val="22"/>
          <w:lang w:val="pl-PL" w:eastAsia="en-US"/>
        </w:rPr>
        <w:t>użytkownicy specjalistycznych</w:t>
      </w:r>
      <w:r w:rsidR="00B8541C" w:rsidRPr="00746484">
        <w:rPr>
          <w:rFonts w:ascii="Arial" w:eastAsia="Calibri" w:hAnsi="Arial" w:cs="Arial"/>
          <w:sz w:val="22"/>
          <w:szCs w:val="22"/>
          <w:lang w:val="pl-PL" w:eastAsia="en-US"/>
        </w:rPr>
        <w:t xml:space="preserve"> </w:t>
      </w:r>
      <w:r w:rsidRPr="00746484">
        <w:rPr>
          <w:rFonts w:ascii="Arial" w:eastAsia="Calibri" w:hAnsi="Arial" w:cs="Arial"/>
          <w:sz w:val="22"/>
          <w:szCs w:val="22"/>
          <w:lang w:val="pl-PL" w:eastAsia="en-US"/>
        </w:rPr>
        <w:t>powierzchni chłodzonych, którzy rosną wraz z rozwojem gałęzi e-groceries.</w:t>
      </w:r>
    </w:p>
    <w:p w14:paraId="5ADB7520" w14:textId="6E727BAE" w:rsidR="003F0907" w:rsidRDefault="003F0907" w:rsidP="008C4AD6">
      <w:pPr>
        <w:spacing w:after="140"/>
        <w:ind w:left="-567"/>
        <w:rPr>
          <w:rFonts w:ascii="Arial" w:hAnsi="Arial" w:cs="Arial"/>
          <w:color w:val="000000"/>
          <w:sz w:val="22"/>
          <w:szCs w:val="22"/>
          <w:lang w:val="pl-PL"/>
        </w:rPr>
      </w:pPr>
      <w:r w:rsidRPr="00397D66">
        <w:rPr>
          <w:rFonts w:ascii="Arial" w:hAnsi="Arial" w:cs="Arial"/>
          <w:color w:val="000000"/>
          <w:sz w:val="22"/>
          <w:szCs w:val="22"/>
          <w:lang w:val="pl-PL"/>
        </w:rPr>
        <w:t xml:space="preserve">Automatyzacja </w:t>
      </w:r>
      <w:r w:rsidR="00CE4E03">
        <w:rPr>
          <w:rFonts w:ascii="Arial" w:hAnsi="Arial" w:cs="Arial"/>
          <w:color w:val="000000"/>
          <w:sz w:val="22"/>
          <w:szCs w:val="22"/>
          <w:lang w:val="pl-PL"/>
        </w:rPr>
        <w:t>staje się</w:t>
      </w:r>
      <w:r w:rsidRPr="00397D66">
        <w:rPr>
          <w:rFonts w:ascii="Arial" w:hAnsi="Arial" w:cs="Arial"/>
          <w:color w:val="000000"/>
          <w:sz w:val="22"/>
          <w:szCs w:val="22"/>
          <w:lang w:val="pl-PL"/>
        </w:rPr>
        <w:t xml:space="preserve"> bardziej dostępna i wykorzystywana w większym stopniu niż jeszcze 5 lat temu, jednak nadal zarówno w Polsce, jak i w całej Europie, trudno mówić o logistyce w pełni zautomatyzowanej, która wymaga czasu na zwrot z inwestycji, szczególnie w kontekście operatorów kontraktowych</w:t>
      </w:r>
      <w:r>
        <w:rPr>
          <w:rFonts w:ascii="Arial" w:hAnsi="Arial" w:cs="Arial"/>
          <w:color w:val="000000"/>
          <w:sz w:val="22"/>
          <w:szCs w:val="22"/>
          <w:lang w:val="pl-PL"/>
        </w:rPr>
        <w:t>.</w:t>
      </w:r>
    </w:p>
    <w:p w14:paraId="24830E57" w14:textId="015AAB47" w:rsidR="00BB0285" w:rsidRDefault="00BB0285" w:rsidP="008C4AD6">
      <w:pPr>
        <w:spacing w:after="160"/>
        <w:ind w:left="-567" w:right="-618"/>
        <w:rPr>
          <w:rFonts w:ascii="Arial" w:eastAsia="Calibri" w:hAnsi="Arial" w:cs="Arial"/>
          <w:sz w:val="22"/>
          <w:szCs w:val="22"/>
          <w:lang w:val="pl-PL" w:eastAsia="en-US"/>
        </w:rPr>
      </w:pPr>
      <w:r>
        <w:rPr>
          <w:rFonts w:ascii="Arial" w:eastAsia="Calibri" w:hAnsi="Arial" w:cs="Arial"/>
          <w:sz w:val="22"/>
          <w:szCs w:val="22"/>
          <w:lang w:val="pl-PL" w:eastAsia="en-US"/>
        </w:rPr>
        <w:t>„</w:t>
      </w:r>
      <w:r w:rsidR="0072722A">
        <w:rPr>
          <w:rFonts w:ascii="Arial" w:eastAsia="Calibri" w:hAnsi="Arial" w:cs="Arial"/>
          <w:sz w:val="22"/>
          <w:szCs w:val="22"/>
          <w:lang w:val="pl-PL" w:eastAsia="en-US"/>
        </w:rPr>
        <w:t>O</w:t>
      </w:r>
      <w:r w:rsidRPr="00746484">
        <w:rPr>
          <w:rFonts w:ascii="Arial" w:eastAsia="Calibri" w:hAnsi="Arial" w:cs="Arial"/>
          <w:sz w:val="22"/>
          <w:szCs w:val="22"/>
          <w:lang w:val="pl-PL" w:eastAsia="en-US"/>
        </w:rPr>
        <w:t xml:space="preserve">prócz </w:t>
      </w:r>
      <w:r w:rsidR="002D3D52">
        <w:rPr>
          <w:rFonts w:ascii="Arial" w:eastAsia="Calibri" w:hAnsi="Arial" w:cs="Arial"/>
          <w:sz w:val="22"/>
          <w:szCs w:val="22"/>
          <w:lang w:val="pl-PL" w:eastAsia="en-US"/>
        </w:rPr>
        <w:t xml:space="preserve">najbardziej dziś popularnych </w:t>
      </w:r>
      <w:r w:rsidRPr="00746484">
        <w:rPr>
          <w:rFonts w:ascii="Arial" w:eastAsia="Calibri" w:hAnsi="Arial" w:cs="Arial"/>
          <w:sz w:val="22"/>
          <w:szCs w:val="22"/>
          <w:lang w:val="pl-PL" w:eastAsia="en-US"/>
        </w:rPr>
        <w:t>systemów wspomagających pracę ludzi, rozwiązań częściowo zautomatyzowanych, czy automatyzacji wybranych procesów logistycznych (np. sortowanie) w Polsce i Europie funkcjonują również w pełni automatyczne magazyny wysokiego składowania (ang. high bay)</w:t>
      </w:r>
      <w:r>
        <w:rPr>
          <w:rFonts w:ascii="Arial" w:eastAsia="Calibri" w:hAnsi="Arial" w:cs="Arial"/>
          <w:sz w:val="22"/>
          <w:szCs w:val="22"/>
          <w:lang w:val="pl-PL" w:eastAsia="en-US"/>
        </w:rPr>
        <w:t>. Obiekty te</w:t>
      </w:r>
      <w:r w:rsidRPr="00746484">
        <w:rPr>
          <w:rFonts w:ascii="Arial" w:eastAsia="Calibri" w:hAnsi="Arial" w:cs="Arial"/>
          <w:sz w:val="22"/>
          <w:szCs w:val="22"/>
          <w:lang w:val="pl-PL" w:eastAsia="en-US"/>
        </w:rPr>
        <w:t xml:space="preserve"> zapewniają m.in. dużą gęstość składowania towarów i optymalne wykorzystanie przestrzeni, a także </w:t>
      </w:r>
      <w:r w:rsidR="0072722A">
        <w:rPr>
          <w:rFonts w:ascii="Arial" w:eastAsia="Calibri" w:hAnsi="Arial" w:cs="Arial"/>
          <w:sz w:val="22"/>
          <w:szCs w:val="22"/>
          <w:lang w:val="pl-PL" w:eastAsia="en-US"/>
        </w:rPr>
        <w:t xml:space="preserve">podnoszą tempo </w:t>
      </w:r>
      <w:r w:rsidRPr="00746484">
        <w:rPr>
          <w:rFonts w:ascii="Arial" w:eastAsia="Calibri" w:hAnsi="Arial" w:cs="Arial"/>
          <w:sz w:val="22"/>
          <w:szCs w:val="22"/>
          <w:lang w:val="pl-PL" w:eastAsia="en-US"/>
        </w:rPr>
        <w:t>i bezpieczeństwo realizacji procesów. Są to jednak pojedyncze inwestycje, na które decydują się najwięksi gracze, w głównej mierze budując własne centra logistyczne</w:t>
      </w:r>
      <w:r>
        <w:rPr>
          <w:rFonts w:ascii="Arial" w:eastAsia="Calibri" w:hAnsi="Arial" w:cs="Arial"/>
          <w:sz w:val="22"/>
          <w:szCs w:val="22"/>
          <w:lang w:val="pl-PL" w:eastAsia="en-US"/>
        </w:rPr>
        <w:t xml:space="preserve">”, wyjaśnia </w:t>
      </w:r>
      <w:r w:rsidRPr="00746484">
        <w:rPr>
          <w:rFonts w:ascii="Arial" w:eastAsia="Calibri" w:hAnsi="Arial" w:cs="Arial"/>
          <w:b/>
          <w:bCs/>
          <w:sz w:val="22"/>
          <w:szCs w:val="22"/>
          <w:lang w:val="pl-PL" w:eastAsia="en-US"/>
        </w:rPr>
        <w:t>Maciej Kotowski</w:t>
      </w:r>
      <w:r w:rsidRPr="00746484">
        <w:rPr>
          <w:rFonts w:ascii="Arial" w:eastAsia="Calibri" w:hAnsi="Arial" w:cs="Arial"/>
          <w:sz w:val="22"/>
          <w:szCs w:val="22"/>
          <w:lang w:val="pl-PL" w:eastAsia="en-US"/>
        </w:rPr>
        <w:t xml:space="preserve">. </w:t>
      </w:r>
    </w:p>
    <w:p w14:paraId="22F1F5F4" w14:textId="6E707892" w:rsidR="00A97A07" w:rsidRDefault="00A97A07" w:rsidP="008C4AD6">
      <w:pPr>
        <w:spacing w:after="160"/>
        <w:ind w:left="-567" w:right="-618"/>
        <w:rPr>
          <w:rFonts w:ascii="Arial" w:eastAsia="Calibri" w:hAnsi="Arial" w:cs="Arial"/>
          <w:sz w:val="22"/>
          <w:szCs w:val="22"/>
          <w:lang w:val="pl-PL" w:eastAsia="en-US"/>
        </w:rPr>
      </w:pPr>
      <w:r w:rsidRPr="003A688B">
        <w:rPr>
          <w:rFonts w:ascii="Arial" w:eastAsia="Calibri" w:hAnsi="Arial" w:cs="Arial"/>
          <w:sz w:val="22"/>
          <w:szCs w:val="22"/>
          <w:lang w:val="pl-PL" w:eastAsia="en-US"/>
        </w:rPr>
        <w:t xml:space="preserve">Mnogość i integracja technologii, niektórych o ugruntowanej </w:t>
      </w:r>
      <w:r>
        <w:rPr>
          <w:rFonts w:ascii="Arial" w:eastAsia="Calibri" w:hAnsi="Arial" w:cs="Arial"/>
          <w:sz w:val="22"/>
          <w:szCs w:val="22"/>
          <w:lang w:val="pl-PL" w:eastAsia="en-US"/>
        </w:rPr>
        <w:t xml:space="preserve">już </w:t>
      </w:r>
      <w:r w:rsidRPr="003A688B">
        <w:rPr>
          <w:rFonts w:ascii="Arial" w:eastAsia="Calibri" w:hAnsi="Arial" w:cs="Arial"/>
          <w:sz w:val="22"/>
          <w:szCs w:val="22"/>
          <w:lang w:val="pl-PL" w:eastAsia="en-US"/>
        </w:rPr>
        <w:t>pozycji, innych dopiero powstających lub pionierskich, napędza</w:t>
      </w:r>
      <w:r w:rsidR="00F313D0">
        <w:rPr>
          <w:rFonts w:ascii="Arial" w:eastAsia="Calibri" w:hAnsi="Arial" w:cs="Arial"/>
          <w:sz w:val="22"/>
          <w:szCs w:val="22"/>
          <w:lang w:val="pl-PL" w:eastAsia="en-US"/>
        </w:rPr>
        <w:t xml:space="preserve"> </w:t>
      </w:r>
      <w:r w:rsidRPr="003A688B">
        <w:rPr>
          <w:rFonts w:ascii="Arial" w:eastAsia="Calibri" w:hAnsi="Arial" w:cs="Arial"/>
          <w:sz w:val="22"/>
          <w:szCs w:val="22"/>
          <w:lang w:val="pl-PL" w:eastAsia="en-US"/>
        </w:rPr>
        <w:t xml:space="preserve">czwartą rewolucję przemysłową. </w:t>
      </w:r>
      <w:r>
        <w:rPr>
          <w:rFonts w:ascii="Arial" w:eastAsia="Calibri" w:hAnsi="Arial" w:cs="Arial"/>
          <w:sz w:val="22"/>
          <w:szCs w:val="22"/>
          <w:lang w:val="pl-PL" w:eastAsia="en-US"/>
        </w:rPr>
        <w:t xml:space="preserve">Dane z raportu JLL </w:t>
      </w:r>
      <w:r w:rsidRPr="002F4893">
        <w:rPr>
          <w:rFonts w:ascii="Arial" w:eastAsia="Calibri" w:hAnsi="Arial" w:cs="Arial"/>
          <w:i/>
          <w:iCs/>
          <w:sz w:val="22"/>
          <w:szCs w:val="22"/>
          <w:lang w:val="pl-PL" w:eastAsia="en-US"/>
        </w:rPr>
        <w:t>Logistics Buildings of Tomorrow</w:t>
      </w:r>
      <w:r>
        <w:rPr>
          <w:rStyle w:val="Odwoanieprzypisudolnego"/>
          <w:rFonts w:ascii="Arial" w:eastAsia="Calibri" w:hAnsi="Arial" w:cs="Arial"/>
          <w:sz w:val="22"/>
          <w:szCs w:val="22"/>
          <w:lang w:val="pl-PL" w:eastAsia="en-US"/>
        </w:rPr>
        <w:footnoteReference w:id="3"/>
      </w:r>
      <w:r>
        <w:rPr>
          <w:rFonts w:ascii="Arial" w:eastAsia="Calibri" w:hAnsi="Arial" w:cs="Arial"/>
          <w:sz w:val="22"/>
          <w:szCs w:val="22"/>
          <w:lang w:val="pl-PL" w:eastAsia="en-US"/>
        </w:rPr>
        <w:t xml:space="preserve"> wskazują, że </w:t>
      </w:r>
      <w:r w:rsidR="003F0907">
        <w:rPr>
          <w:rFonts w:ascii="Arial" w:eastAsia="Calibri" w:hAnsi="Arial" w:cs="Arial"/>
          <w:sz w:val="22"/>
          <w:szCs w:val="22"/>
          <w:lang w:val="pl-PL" w:eastAsia="en-US"/>
        </w:rPr>
        <w:t xml:space="preserve">do najważniejszych </w:t>
      </w:r>
      <w:r>
        <w:rPr>
          <w:rFonts w:ascii="Arial" w:eastAsia="Calibri" w:hAnsi="Arial" w:cs="Arial"/>
          <w:sz w:val="22"/>
          <w:szCs w:val="22"/>
          <w:lang w:val="pl-PL" w:eastAsia="en-US"/>
        </w:rPr>
        <w:t>zalicza się</w:t>
      </w:r>
      <w:r w:rsidRPr="003A688B">
        <w:rPr>
          <w:rFonts w:ascii="Arial" w:eastAsia="Calibri" w:hAnsi="Arial" w:cs="Arial"/>
          <w:sz w:val="22"/>
          <w:szCs w:val="22"/>
          <w:lang w:val="pl-PL" w:eastAsia="en-US"/>
        </w:rPr>
        <w:t xml:space="preserve"> sztuczną inteligencję (AI)</w:t>
      </w:r>
      <w:r>
        <w:rPr>
          <w:rFonts w:ascii="Arial" w:eastAsia="Calibri" w:hAnsi="Arial" w:cs="Arial"/>
          <w:sz w:val="22"/>
          <w:szCs w:val="22"/>
          <w:lang w:val="pl-PL" w:eastAsia="en-US"/>
        </w:rPr>
        <w:t xml:space="preserve"> oraz</w:t>
      </w:r>
      <w:r w:rsidRPr="003A688B">
        <w:rPr>
          <w:rFonts w:ascii="Arial" w:eastAsia="Calibri" w:hAnsi="Arial" w:cs="Arial"/>
          <w:sz w:val="22"/>
          <w:szCs w:val="22"/>
          <w:lang w:val="pl-PL" w:eastAsia="en-US"/>
        </w:rPr>
        <w:t xml:space="preserve"> Internet Rzeczy (IoT), </w:t>
      </w:r>
      <w:r>
        <w:rPr>
          <w:rFonts w:ascii="Arial" w:eastAsia="Calibri" w:hAnsi="Arial" w:cs="Arial"/>
          <w:sz w:val="22"/>
          <w:szCs w:val="22"/>
          <w:lang w:val="pl-PL" w:eastAsia="en-US"/>
        </w:rPr>
        <w:t>stanowiąc</w:t>
      </w:r>
      <w:r w:rsidR="00B538AE">
        <w:rPr>
          <w:rFonts w:ascii="Arial" w:eastAsia="Calibri" w:hAnsi="Arial" w:cs="Arial"/>
          <w:sz w:val="22"/>
          <w:szCs w:val="22"/>
          <w:lang w:val="pl-PL" w:eastAsia="en-US"/>
        </w:rPr>
        <w:t>e</w:t>
      </w:r>
      <w:r w:rsidRPr="003A688B">
        <w:rPr>
          <w:rFonts w:ascii="Arial" w:eastAsia="Calibri" w:hAnsi="Arial" w:cs="Arial"/>
          <w:sz w:val="22"/>
          <w:szCs w:val="22"/>
          <w:lang w:val="pl-PL" w:eastAsia="en-US"/>
        </w:rPr>
        <w:t xml:space="preserve"> podstawę funkcjonowania „inteligentnych” magazynów i logistyki. </w:t>
      </w:r>
      <w:r w:rsidR="009F0F8B">
        <w:rPr>
          <w:rFonts w:ascii="Arial" w:eastAsia="Calibri" w:hAnsi="Arial" w:cs="Arial"/>
          <w:sz w:val="22"/>
          <w:szCs w:val="22"/>
          <w:lang w:val="pl-PL" w:eastAsia="en-US"/>
        </w:rPr>
        <w:t>W</w:t>
      </w:r>
      <w:r w:rsidR="009F0F8B" w:rsidRPr="003A688B">
        <w:rPr>
          <w:rFonts w:ascii="Arial" w:eastAsia="Calibri" w:hAnsi="Arial" w:cs="Arial"/>
          <w:sz w:val="22"/>
          <w:szCs w:val="22"/>
          <w:lang w:val="pl-PL" w:eastAsia="en-US"/>
        </w:rPr>
        <w:t xml:space="preserve">ymienia </w:t>
      </w:r>
      <w:r w:rsidRPr="003A688B">
        <w:rPr>
          <w:rFonts w:ascii="Arial" w:eastAsia="Calibri" w:hAnsi="Arial" w:cs="Arial"/>
          <w:sz w:val="22"/>
          <w:szCs w:val="22"/>
          <w:lang w:val="pl-PL" w:eastAsia="en-US"/>
        </w:rPr>
        <w:t xml:space="preserve">się </w:t>
      </w:r>
      <w:r w:rsidR="009F0F8B">
        <w:rPr>
          <w:rFonts w:ascii="Arial" w:eastAsia="Calibri" w:hAnsi="Arial" w:cs="Arial"/>
          <w:sz w:val="22"/>
          <w:szCs w:val="22"/>
          <w:lang w:val="pl-PL" w:eastAsia="en-US"/>
        </w:rPr>
        <w:t xml:space="preserve">wśród </w:t>
      </w:r>
      <w:r w:rsidR="009F0F8B">
        <w:rPr>
          <w:rFonts w:ascii="Arial" w:eastAsia="Calibri" w:hAnsi="Arial" w:cs="Arial"/>
          <w:sz w:val="22"/>
          <w:szCs w:val="22"/>
          <w:lang w:val="pl-PL" w:eastAsia="en-US"/>
        </w:rPr>
        <w:lastRenderedPageBreak/>
        <w:t xml:space="preserve">nich też </w:t>
      </w:r>
      <w:r w:rsidRPr="003A688B">
        <w:rPr>
          <w:rFonts w:ascii="Arial" w:eastAsia="Calibri" w:hAnsi="Arial" w:cs="Arial"/>
          <w:sz w:val="22"/>
          <w:szCs w:val="22"/>
          <w:lang w:val="pl-PL" w:eastAsia="en-US"/>
        </w:rPr>
        <w:t>druk przestrzenny, będący jedną z najszybciej rozwijających się technologii</w:t>
      </w:r>
      <w:r w:rsidR="009F0F8B">
        <w:rPr>
          <w:rFonts w:ascii="Arial" w:eastAsia="Calibri" w:hAnsi="Arial" w:cs="Arial"/>
          <w:sz w:val="22"/>
          <w:szCs w:val="22"/>
          <w:lang w:val="pl-PL" w:eastAsia="en-US"/>
        </w:rPr>
        <w:t>. D</w:t>
      </w:r>
      <w:r w:rsidRPr="003A688B">
        <w:rPr>
          <w:rFonts w:ascii="Arial" w:eastAsia="Calibri" w:hAnsi="Arial" w:cs="Arial"/>
          <w:sz w:val="22"/>
          <w:szCs w:val="22"/>
          <w:lang w:val="pl-PL" w:eastAsia="en-US"/>
        </w:rPr>
        <w:t xml:space="preserve">otychczas szerokie zastosowanie </w:t>
      </w:r>
      <w:r w:rsidR="009F0F8B">
        <w:rPr>
          <w:rFonts w:ascii="Arial" w:eastAsia="Calibri" w:hAnsi="Arial" w:cs="Arial"/>
          <w:sz w:val="22"/>
          <w:szCs w:val="22"/>
          <w:lang w:val="pl-PL" w:eastAsia="en-US"/>
        </w:rPr>
        <w:t xml:space="preserve">znajdowała </w:t>
      </w:r>
      <w:r w:rsidRPr="003A688B">
        <w:rPr>
          <w:rFonts w:ascii="Arial" w:eastAsia="Calibri" w:hAnsi="Arial" w:cs="Arial"/>
          <w:sz w:val="22"/>
          <w:szCs w:val="22"/>
          <w:lang w:val="pl-PL" w:eastAsia="en-US"/>
        </w:rPr>
        <w:t xml:space="preserve">głównie w niszowych sektorach, jak lotnictwo i kosmonautyka, motoryzacja i instrumenty medyczne, a także w produkcji prototypów i specjalistycznych komponentów. </w:t>
      </w:r>
      <w:r>
        <w:rPr>
          <w:rFonts w:ascii="Arial" w:eastAsia="Calibri" w:hAnsi="Arial" w:cs="Arial"/>
          <w:sz w:val="22"/>
          <w:szCs w:val="22"/>
          <w:lang w:val="pl-PL" w:eastAsia="en-US"/>
        </w:rPr>
        <w:t>Z perspektywy obiektów przemysłowych n</w:t>
      </w:r>
      <w:r w:rsidRPr="003A688B">
        <w:rPr>
          <w:rFonts w:ascii="Arial" w:eastAsia="Calibri" w:hAnsi="Arial" w:cs="Arial"/>
          <w:sz w:val="22"/>
          <w:szCs w:val="22"/>
          <w:lang w:val="pl-PL" w:eastAsia="en-US"/>
        </w:rPr>
        <w:t xml:space="preserve">ajwiększy potencjał drukarek przestrzennych dotyczy usprawnienia procesów produkcyjnych.  </w:t>
      </w:r>
    </w:p>
    <w:p w14:paraId="72B1EEA0" w14:textId="404217D1" w:rsidR="009E494F" w:rsidRDefault="009F0F8B" w:rsidP="008C4AD6">
      <w:pPr>
        <w:spacing w:after="160"/>
        <w:ind w:left="-567" w:right="-618"/>
        <w:rPr>
          <w:rFonts w:ascii="Arial" w:eastAsia="Calibri" w:hAnsi="Arial" w:cs="Arial"/>
          <w:sz w:val="22"/>
          <w:szCs w:val="22"/>
          <w:lang w:val="pl-PL" w:eastAsia="en-US"/>
        </w:rPr>
      </w:pPr>
      <w:r>
        <w:rPr>
          <w:rFonts w:ascii="Arial" w:eastAsia="Calibri" w:hAnsi="Arial" w:cs="Arial"/>
          <w:sz w:val="22"/>
          <w:szCs w:val="22"/>
          <w:lang w:val="pl-PL" w:eastAsia="en-US"/>
        </w:rPr>
        <w:t>W tym kontekście w</w:t>
      </w:r>
      <w:r w:rsidR="009E494F">
        <w:rPr>
          <w:rFonts w:ascii="Arial" w:eastAsia="Calibri" w:hAnsi="Arial" w:cs="Arial"/>
          <w:sz w:val="22"/>
          <w:szCs w:val="22"/>
          <w:lang w:val="pl-PL" w:eastAsia="en-US"/>
        </w:rPr>
        <w:t>arto przypomnieć, że</w:t>
      </w:r>
      <w:r w:rsidR="009E494F" w:rsidRPr="003A688B">
        <w:rPr>
          <w:rFonts w:ascii="Arial" w:eastAsia="Calibri" w:hAnsi="Arial" w:cs="Arial"/>
          <w:sz w:val="22"/>
          <w:szCs w:val="22"/>
          <w:lang w:val="pl-PL" w:eastAsia="en-US"/>
        </w:rPr>
        <w:t xml:space="preserve"> wprowadzenie zautomatyzowanych systemów składowania</w:t>
      </w:r>
      <w:r w:rsidR="00CE4E03">
        <w:rPr>
          <w:rFonts w:ascii="Arial" w:eastAsia="Calibri" w:hAnsi="Arial" w:cs="Arial"/>
          <w:sz w:val="22"/>
          <w:szCs w:val="22"/>
          <w:lang w:val="pl-PL" w:eastAsia="en-US"/>
        </w:rPr>
        <w:t xml:space="preserve"> towarów</w:t>
      </w:r>
      <w:r w:rsidR="009E494F" w:rsidRPr="003A688B">
        <w:rPr>
          <w:rFonts w:ascii="Arial" w:eastAsia="Calibri" w:hAnsi="Arial" w:cs="Arial"/>
          <w:sz w:val="22"/>
          <w:szCs w:val="22"/>
          <w:lang w:val="pl-PL" w:eastAsia="en-US"/>
        </w:rPr>
        <w:t xml:space="preserve"> (</w:t>
      </w:r>
      <w:r w:rsidR="00A12A67">
        <w:rPr>
          <w:rFonts w:ascii="Arial" w:eastAsia="Calibri" w:hAnsi="Arial" w:cs="Arial"/>
          <w:sz w:val="22"/>
          <w:szCs w:val="22"/>
          <w:lang w:val="pl-PL" w:eastAsia="en-US"/>
        </w:rPr>
        <w:t>ang. Automated Storage and Retrieval System</w:t>
      </w:r>
      <w:r w:rsidR="00A12A67" w:rsidRPr="003A688B">
        <w:rPr>
          <w:rFonts w:ascii="Arial" w:eastAsia="Calibri" w:hAnsi="Arial" w:cs="Arial"/>
          <w:sz w:val="22"/>
          <w:szCs w:val="22"/>
          <w:lang w:val="pl-PL" w:eastAsia="en-US"/>
        </w:rPr>
        <w:t xml:space="preserve"> </w:t>
      </w:r>
      <w:r w:rsidR="00A12A67">
        <w:rPr>
          <w:rFonts w:ascii="Arial" w:eastAsia="Calibri" w:hAnsi="Arial" w:cs="Arial"/>
          <w:sz w:val="22"/>
          <w:szCs w:val="22"/>
          <w:lang w:val="pl-PL" w:eastAsia="en-US"/>
        </w:rPr>
        <w:t xml:space="preserve">– </w:t>
      </w:r>
      <w:r w:rsidR="009E494F" w:rsidRPr="003A688B">
        <w:rPr>
          <w:rFonts w:ascii="Arial" w:eastAsia="Calibri" w:hAnsi="Arial" w:cs="Arial"/>
          <w:sz w:val="22"/>
          <w:szCs w:val="22"/>
          <w:lang w:val="pl-PL" w:eastAsia="en-US"/>
        </w:rPr>
        <w:t>AS/RS) przyczyniło się do powstania magazynów wysokiego składowania</w:t>
      </w:r>
      <w:r w:rsidR="002D3D52">
        <w:rPr>
          <w:rFonts w:ascii="Arial" w:eastAsia="Calibri" w:hAnsi="Arial" w:cs="Arial"/>
          <w:sz w:val="22"/>
          <w:szCs w:val="22"/>
          <w:lang w:val="pl-PL" w:eastAsia="en-US"/>
        </w:rPr>
        <w:t xml:space="preserve">, na które, wraz z rosnącą dostępnością technologii, będą </w:t>
      </w:r>
      <w:r>
        <w:rPr>
          <w:rFonts w:ascii="Arial" w:eastAsia="Calibri" w:hAnsi="Arial" w:cs="Arial"/>
          <w:sz w:val="22"/>
          <w:szCs w:val="22"/>
          <w:lang w:val="pl-PL" w:eastAsia="en-US"/>
        </w:rPr>
        <w:t xml:space="preserve">decydowały </w:t>
      </w:r>
      <w:r w:rsidR="002D3D52">
        <w:rPr>
          <w:rFonts w:ascii="Arial" w:eastAsia="Calibri" w:hAnsi="Arial" w:cs="Arial"/>
          <w:sz w:val="22"/>
          <w:szCs w:val="22"/>
          <w:lang w:val="pl-PL" w:eastAsia="en-US"/>
        </w:rPr>
        <w:t>sie kolejne firmy</w:t>
      </w:r>
      <w:r w:rsidR="009E494F" w:rsidRPr="003A688B">
        <w:rPr>
          <w:rFonts w:ascii="Arial" w:eastAsia="Calibri" w:hAnsi="Arial" w:cs="Arial"/>
          <w:sz w:val="22"/>
          <w:szCs w:val="22"/>
          <w:lang w:val="pl-PL" w:eastAsia="en-US"/>
        </w:rPr>
        <w:t xml:space="preserve">. </w:t>
      </w:r>
      <w:r>
        <w:rPr>
          <w:rFonts w:ascii="Arial" w:eastAsia="Calibri" w:hAnsi="Arial" w:cs="Arial"/>
          <w:sz w:val="22"/>
          <w:szCs w:val="22"/>
          <w:lang w:val="pl-PL" w:eastAsia="en-US"/>
        </w:rPr>
        <w:t>Najintensywniej w</w:t>
      </w:r>
      <w:r w:rsidR="009E494F">
        <w:rPr>
          <w:rFonts w:ascii="Arial" w:eastAsia="Calibri" w:hAnsi="Arial" w:cs="Arial"/>
          <w:sz w:val="22"/>
          <w:szCs w:val="22"/>
          <w:lang w:val="pl-PL" w:eastAsia="en-US"/>
        </w:rPr>
        <w:t xml:space="preserve">prowadzane są </w:t>
      </w:r>
      <w:r w:rsidR="009E494F" w:rsidRPr="00827934">
        <w:rPr>
          <w:rFonts w:ascii="Arial" w:eastAsia="Calibri" w:hAnsi="Arial" w:cs="Arial"/>
          <w:sz w:val="22"/>
          <w:szCs w:val="22"/>
          <w:lang w:val="pl-PL" w:eastAsia="en-US"/>
        </w:rPr>
        <w:t xml:space="preserve">rozwiązania </w:t>
      </w:r>
      <w:r w:rsidR="009E494F">
        <w:rPr>
          <w:rFonts w:ascii="Arial" w:eastAsia="Calibri" w:hAnsi="Arial" w:cs="Arial"/>
          <w:sz w:val="22"/>
          <w:szCs w:val="22"/>
          <w:lang w:val="pl-PL" w:eastAsia="en-US"/>
        </w:rPr>
        <w:t>służące</w:t>
      </w:r>
      <w:r w:rsidR="002D3D52">
        <w:rPr>
          <w:rFonts w:ascii="Arial" w:eastAsia="Calibri" w:hAnsi="Arial" w:cs="Arial"/>
          <w:sz w:val="22"/>
          <w:szCs w:val="22"/>
          <w:lang w:val="pl-PL" w:eastAsia="en-US"/>
        </w:rPr>
        <w:t xml:space="preserve"> usprawnieniu</w:t>
      </w:r>
      <w:r w:rsidR="009E494F">
        <w:rPr>
          <w:rFonts w:ascii="Arial" w:eastAsia="Calibri" w:hAnsi="Arial" w:cs="Arial"/>
          <w:sz w:val="22"/>
          <w:szCs w:val="22"/>
          <w:lang w:val="pl-PL" w:eastAsia="en-US"/>
        </w:rPr>
        <w:t xml:space="preserve"> r</w:t>
      </w:r>
      <w:r w:rsidR="009E494F" w:rsidRPr="00827934">
        <w:rPr>
          <w:rFonts w:ascii="Arial" w:eastAsia="Calibri" w:hAnsi="Arial" w:cs="Arial"/>
          <w:sz w:val="22"/>
          <w:szCs w:val="22"/>
          <w:lang w:val="pl-PL" w:eastAsia="en-US"/>
        </w:rPr>
        <w:t xml:space="preserve">ealizacji operacji </w:t>
      </w:r>
      <w:r w:rsidR="009E494F">
        <w:rPr>
          <w:rFonts w:ascii="Arial" w:eastAsia="Calibri" w:hAnsi="Arial" w:cs="Arial"/>
          <w:sz w:val="22"/>
          <w:szCs w:val="22"/>
          <w:lang w:val="pl-PL" w:eastAsia="en-US"/>
        </w:rPr>
        <w:t xml:space="preserve">logistycznych dedykowanych </w:t>
      </w:r>
      <w:r w:rsidR="009E494F" w:rsidRPr="00827934">
        <w:rPr>
          <w:rFonts w:ascii="Arial" w:eastAsia="Calibri" w:hAnsi="Arial" w:cs="Arial"/>
          <w:sz w:val="22"/>
          <w:szCs w:val="22"/>
          <w:lang w:val="pl-PL" w:eastAsia="en-US"/>
        </w:rPr>
        <w:t>e-commerce czy lekk</w:t>
      </w:r>
      <w:r w:rsidR="009E494F">
        <w:rPr>
          <w:rFonts w:ascii="Arial" w:eastAsia="Calibri" w:hAnsi="Arial" w:cs="Arial"/>
          <w:sz w:val="22"/>
          <w:szCs w:val="22"/>
          <w:lang w:val="pl-PL" w:eastAsia="en-US"/>
        </w:rPr>
        <w:t xml:space="preserve">iej </w:t>
      </w:r>
      <w:r w:rsidR="009E494F" w:rsidRPr="00827934">
        <w:rPr>
          <w:rFonts w:ascii="Arial" w:eastAsia="Calibri" w:hAnsi="Arial" w:cs="Arial"/>
          <w:sz w:val="22"/>
          <w:szCs w:val="22"/>
          <w:lang w:val="pl-PL" w:eastAsia="en-US"/>
        </w:rPr>
        <w:t>produkcj</w:t>
      </w:r>
      <w:r w:rsidR="009E494F">
        <w:rPr>
          <w:rFonts w:ascii="Arial" w:eastAsia="Calibri" w:hAnsi="Arial" w:cs="Arial"/>
          <w:sz w:val="22"/>
          <w:szCs w:val="22"/>
          <w:lang w:val="pl-PL" w:eastAsia="en-US"/>
        </w:rPr>
        <w:t xml:space="preserve">i. </w:t>
      </w:r>
    </w:p>
    <w:p w14:paraId="441ED185" w14:textId="74776CFF" w:rsidR="003F0907" w:rsidRPr="000C56FF" w:rsidRDefault="00D27902" w:rsidP="000C56FF">
      <w:pPr>
        <w:spacing w:after="160"/>
        <w:ind w:left="-567" w:right="-618"/>
        <w:rPr>
          <w:rFonts w:ascii="Arial" w:eastAsia="Calibri" w:hAnsi="Arial" w:cs="Arial"/>
          <w:sz w:val="22"/>
          <w:szCs w:val="22"/>
          <w:lang w:val="pl-PL" w:eastAsia="en-US"/>
        </w:rPr>
      </w:pPr>
      <w:r>
        <w:rPr>
          <w:rFonts w:ascii="Arial" w:hAnsi="Arial" w:cs="Arial"/>
          <w:color w:val="000000"/>
          <w:sz w:val="22"/>
          <w:szCs w:val="22"/>
          <w:lang w:val="pl-PL"/>
        </w:rPr>
        <w:t>Rynek magazynów przechodzi istotne zmiany pod wpływem</w:t>
      </w:r>
      <w:r w:rsidR="0062186E">
        <w:rPr>
          <w:rFonts w:ascii="Arial" w:hAnsi="Arial" w:cs="Arial"/>
          <w:color w:val="000000"/>
          <w:sz w:val="22"/>
          <w:szCs w:val="22"/>
          <w:lang w:val="pl-PL"/>
        </w:rPr>
        <w:t xml:space="preserve"> </w:t>
      </w:r>
      <w:r>
        <w:rPr>
          <w:rFonts w:ascii="Arial" w:hAnsi="Arial" w:cs="Arial"/>
          <w:color w:val="000000"/>
          <w:sz w:val="22"/>
          <w:szCs w:val="22"/>
          <w:lang w:val="pl-PL"/>
        </w:rPr>
        <w:t xml:space="preserve">silnych </w:t>
      </w:r>
      <w:r w:rsidR="00324636">
        <w:rPr>
          <w:rFonts w:ascii="Arial" w:hAnsi="Arial" w:cs="Arial"/>
          <w:color w:val="000000"/>
          <w:sz w:val="22"/>
          <w:szCs w:val="22"/>
          <w:lang w:val="pl-PL"/>
        </w:rPr>
        <w:t>tendencj</w:t>
      </w:r>
      <w:r>
        <w:rPr>
          <w:rFonts w:ascii="Arial" w:hAnsi="Arial" w:cs="Arial"/>
          <w:color w:val="000000"/>
          <w:sz w:val="22"/>
          <w:szCs w:val="22"/>
          <w:lang w:val="pl-PL"/>
        </w:rPr>
        <w:t>i</w:t>
      </w:r>
      <w:r w:rsidR="0062186E">
        <w:rPr>
          <w:rFonts w:ascii="Arial" w:hAnsi="Arial" w:cs="Arial"/>
          <w:color w:val="000000"/>
          <w:sz w:val="22"/>
          <w:szCs w:val="22"/>
          <w:lang w:val="pl-PL"/>
        </w:rPr>
        <w:t xml:space="preserve"> rynkow</w:t>
      </w:r>
      <w:r w:rsidR="000C56FF">
        <w:rPr>
          <w:rFonts w:ascii="Arial" w:hAnsi="Arial" w:cs="Arial"/>
          <w:color w:val="000000"/>
          <w:sz w:val="22"/>
          <w:szCs w:val="22"/>
          <w:lang w:val="pl-PL"/>
        </w:rPr>
        <w:t>ych</w:t>
      </w:r>
      <w:r w:rsidR="005C4AE1">
        <w:rPr>
          <w:rFonts w:ascii="Arial" w:hAnsi="Arial" w:cs="Arial"/>
          <w:color w:val="000000"/>
          <w:sz w:val="22"/>
          <w:szCs w:val="22"/>
          <w:lang w:val="pl-PL"/>
        </w:rPr>
        <w:t xml:space="preserve"> </w:t>
      </w:r>
      <w:r>
        <w:rPr>
          <w:rFonts w:ascii="Arial" w:hAnsi="Arial" w:cs="Arial"/>
          <w:color w:val="000000"/>
          <w:sz w:val="22"/>
          <w:szCs w:val="22"/>
          <w:lang w:val="pl-PL"/>
        </w:rPr>
        <w:t>dotyczących</w:t>
      </w:r>
      <w:r w:rsidR="005C4AE1">
        <w:rPr>
          <w:rFonts w:ascii="Arial" w:hAnsi="Arial" w:cs="Arial"/>
          <w:color w:val="000000"/>
          <w:sz w:val="22"/>
          <w:szCs w:val="22"/>
          <w:lang w:val="pl-PL"/>
        </w:rPr>
        <w:t xml:space="preserve"> </w:t>
      </w:r>
      <w:r w:rsidR="00147348">
        <w:rPr>
          <w:rFonts w:ascii="Arial" w:hAnsi="Arial" w:cs="Arial"/>
          <w:color w:val="000000"/>
          <w:sz w:val="22"/>
          <w:szCs w:val="22"/>
          <w:lang w:val="pl-PL"/>
        </w:rPr>
        <w:t xml:space="preserve">m.in. </w:t>
      </w:r>
      <w:r w:rsidR="005C4AE1">
        <w:rPr>
          <w:rFonts w:ascii="Arial" w:hAnsi="Arial" w:cs="Arial"/>
          <w:color w:val="000000"/>
          <w:sz w:val="22"/>
          <w:szCs w:val="22"/>
          <w:lang w:val="pl-PL"/>
        </w:rPr>
        <w:t>nowy</w:t>
      </w:r>
      <w:r>
        <w:rPr>
          <w:rFonts w:ascii="Arial" w:hAnsi="Arial" w:cs="Arial"/>
          <w:color w:val="000000"/>
          <w:sz w:val="22"/>
          <w:szCs w:val="22"/>
          <w:lang w:val="pl-PL"/>
        </w:rPr>
        <w:t>ch</w:t>
      </w:r>
      <w:r w:rsidR="005C4AE1">
        <w:rPr>
          <w:rFonts w:ascii="Arial" w:hAnsi="Arial" w:cs="Arial"/>
          <w:color w:val="000000"/>
          <w:sz w:val="22"/>
          <w:szCs w:val="22"/>
          <w:lang w:val="pl-PL"/>
        </w:rPr>
        <w:t xml:space="preserve"> technologi</w:t>
      </w:r>
      <w:r>
        <w:rPr>
          <w:rFonts w:ascii="Arial" w:hAnsi="Arial" w:cs="Arial"/>
          <w:color w:val="000000"/>
          <w:sz w:val="22"/>
          <w:szCs w:val="22"/>
          <w:lang w:val="pl-PL"/>
        </w:rPr>
        <w:t>i</w:t>
      </w:r>
      <w:r w:rsidR="005C4AE1">
        <w:rPr>
          <w:rFonts w:ascii="Arial" w:hAnsi="Arial" w:cs="Arial"/>
          <w:color w:val="000000"/>
          <w:sz w:val="22"/>
          <w:szCs w:val="22"/>
          <w:lang w:val="pl-PL"/>
        </w:rPr>
        <w:t>, automatyzacj</w:t>
      </w:r>
      <w:r>
        <w:rPr>
          <w:rFonts w:ascii="Arial" w:hAnsi="Arial" w:cs="Arial"/>
          <w:color w:val="000000"/>
          <w:sz w:val="22"/>
          <w:szCs w:val="22"/>
          <w:lang w:val="pl-PL"/>
        </w:rPr>
        <w:t>i</w:t>
      </w:r>
      <w:r w:rsidR="005C4AE1">
        <w:rPr>
          <w:rFonts w:ascii="Arial" w:hAnsi="Arial" w:cs="Arial"/>
          <w:color w:val="000000"/>
          <w:sz w:val="22"/>
          <w:szCs w:val="22"/>
          <w:lang w:val="pl-PL"/>
        </w:rPr>
        <w:t xml:space="preserve"> i zrównoważon</w:t>
      </w:r>
      <w:r w:rsidR="000C56FF">
        <w:rPr>
          <w:rFonts w:ascii="Arial" w:hAnsi="Arial" w:cs="Arial"/>
          <w:color w:val="000000"/>
          <w:sz w:val="22"/>
          <w:szCs w:val="22"/>
          <w:lang w:val="pl-PL"/>
        </w:rPr>
        <w:t>ego</w:t>
      </w:r>
      <w:r w:rsidR="005C4AE1">
        <w:rPr>
          <w:rFonts w:ascii="Arial" w:hAnsi="Arial" w:cs="Arial"/>
          <w:color w:val="000000"/>
          <w:sz w:val="22"/>
          <w:szCs w:val="22"/>
          <w:lang w:val="pl-PL"/>
        </w:rPr>
        <w:t xml:space="preserve"> rozwoj</w:t>
      </w:r>
      <w:r w:rsidR="000C56FF">
        <w:rPr>
          <w:rFonts w:ascii="Arial" w:hAnsi="Arial" w:cs="Arial"/>
          <w:color w:val="000000"/>
          <w:sz w:val="22"/>
          <w:szCs w:val="22"/>
          <w:lang w:val="pl-PL"/>
        </w:rPr>
        <w:t>u</w:t>
      </w:r>
      <w:r w:rsidR="0062186E">
        <w:rPr>
          <w:rFonts w:ascii="Arial" w:hAnsi="Arial" w:cs="Arial"/>
          <w:color w:val="000000"/>
          <w:sz w:val="22"/>
          <w:szCs w:val="22"/>
          <w:lang w:val="pl-PL"/>
        </w:rPr>
        <w:t xml:space="preserve">, </w:t>
      </w:r>
      <w:r w:rsidR="000C56FF">
        <w:rPr>
          <w:rFonts w:ascii="Arial" w:hAnsi="Arial" w:cs="Arial"/>
          <w:color w:val="000000"/>
          <w:sz w:val="22"/>
          <w:szCs w:val="22"/>
          <w:lang w:val="pl-PL"/>
        </w:rPr>
        <w:t xml:space="preserve">które </w:t>
      </w:r>
      <w:r w:rsidR="003F0907" w:rsidRPr="003A688B">
        <w:rPr>
          <w:rFonts w:ascii="Arial" w:hAnsi="Arial" w:cs="Arial"/>
          <w:color w:val="000000"/>
          <w:sz w:val="22"/>
          <w:szCs w:val="22"/>
          <w:lang w:val="pl-PL"/>
        </w:rPr>
        <w:t>odrywa</w:t>
      </w:r>
      <w:r w:rsidR="0062186E">
        <w:rPr>
          <w:rFonts w:ascii="Arial" w:hAnsi="Arial" w:cs="Arial"/>
          <w:color w:val="000000"/>
          <w:sz w:val="22"/>
          <w:szCs w:val="22"/>
          <w:lang w:val="pl-PL"/>
        </w:rPr>
        <w:t>ją</w:t>
      </w:r>
      <w:r w:rsidR="000C56FF">
        <w:rPr>
          <w:rFonts w:ascii="Arial" w:hAnsi="Arial" w:cs="Arial"/>
          <w:color w:val="000000"/>
          <w:sz w:val="22"/>
          <w:szCs w:val="22"/>
          <w:lang w:val="pl-PL"/>
        </w:rPr>
        <w:t xml:space="preserve"> </w:t>
      </w:r>
      <w:r w:rsidR="00935418">
        <w:rPr>
          <w:rFonts w:ascii="Arial" w:hAnsi="Arial" w:cs="Arial"/>
          <w:color w:val="000000"/>
          <w:sz w:val="22"/>
          <w:szCs w:val="22"/>
          <w:lang w:val="pl-PL"/>
        </w:rPr>
        <w:t>niebagatelną</w:t>
      </w:r>
      <w:r w:rsidR="00935418" w:rsidRPr="003A688B">
        <w:rPr>
          <w:rFonts w:ascii="Arial" w:hAnsi="Arial" w:cs="Arial"/>
          <w:color w:val="000000"/>
          <w:sz w:val="22"/>
          <w:szCs w:val="22"/>
          <w:lang w:val="pl-PL"/>
        </w:rPr>
        <w:t xml:space="preserve"> </w:t>
      </w:r>
      <w:r w:rsidR="003F0907" w:rsidRPr="003A688B">
        <w:rPr>
          <w:rFonts w:ascii="Arial" w:hAnsi="Arial" w:cs="Arial"/>
          <w:color w:val="000000"/>
          <w:sz w:val="22"/>
          <w:szCs w:val="22"/>
          <w:lang w:val="pl-PL"/>
        </w:rPr>
        <w:t xml:space="preserve">rolę nie tylko w </w:t>
      </w:r>
      <w:r w:rsidR="00935418">
        <w:rPr>
          <w:rFonts w:ascii="Arial" w:hAnsi="Arial" w:cs="Arial"/>
          <w:color w:val="000000"/>
          <w:sz w:val="22"/>
          <w:szCs w:val="22"/>
          <w:lang w:val="pl-PL"/>
        </w:rPr>
        <w:t>ewolucji</w:t>
      </w:r>
      <w:r w:rsidR="00935418" w:rsidRPr="003A688B">
        <w:rPr>
          <w:rFonts w:ascii="Arial" w:hAnsi="Arial" w:cs="Arial"/>
          <w:color w:val="000000"/>
          <w:sz w:val="22"/>
          <w:szCs w:val="22"/>
          <w:lang w:val="pl-PL"/>
        </w:rPr>
        <w:t xml:space="preserve"> </w:t>
      </w:r>
      <w:r w:rsidR="003F0907" w:rsidRPr="003A688B">
        <w:rPr>
          <w:rFonts w:ascii="Arial" w:hAnsi="Arial" w:cs="Arial"/>
          <w:color w:val="000000"/>
          <w:sz w:val="22"/>
          <w:szCs w:val="22"/>
          <w:lang w:val="pl-PL"/>
        </w:rPr>
        <w:t xml:space="preserve">projektów budynków magazynowych, ale też łańcuchów dostaw. </w:t>
      </w:r>
      <w:r w:rsidR="000C56FF">
        <w:rPr>
          <w:rFonts w:ascii="Arial" w:hAnsi="Arial" w:cs="Arial"/>
          <w:color w:val="000000"/>
          <w:sz w:val="22"/>
          <w:szCs w:val="22"/>
          <w:lang w:val="pl-PL"/>
        </w:rPr>
        <w:t>Obserwowane zmiany są trwałe i wiążą się</w:t>
      </w:r>
      <w:r w:rsidR="005C4AE1">
        <w:rPr>
          <w:rFonts w:ascii="Arial" w:hAnsi="Arial" w:cs="Arial"/>
          <w:color w:val="000000"/>
          <w:sz w:val="22"/>
          <w:szCs w:val="22"/>
          <w:lang w:val="pl-PL"/>
        </w:rPr>
        <w:t xml:space="preserve"> m.in. z</w:t>
      </w:r>
      <w:r w:rsidR="00DD00D2">
        <w:rPr>
          <w:rFonts w:ascii="Arial" w:hAnsi="Arial" w:cs="Arial"/>
          <w:color w:val="000000"/>
          <w:sz w:val="22"/>
          <w:szCs w:val="22"/>
          <w:lang w:val="pl-PL"/>
        </w:rPr>
        <w:t xml:space="preserve"> </w:t>
      </w:r>
      <w:r w:rsidR="00147348">
        <w:rPr>
          <w:rFonts w:ascii="Arial" w:hAnsi="Arial" w:cs="Arial"/>
          <w:color w:val="000000"/>
          <w:sz w:val="22"/>
          <w:szCs w:val="22"/>
          <w:lang w:val="pl-PL"/>
        </w:rPr>
        <w:t xml:space="preserve">postępująca digitalizacją, </w:t>
      </w:r>
      <w:r w:rsidR="00DD00D2">
        <w:rPr>
          <w:rFonts w:ascii="Arial" w:hAnsi="Arial" w:cs="Arial"/>
          <w:color w:val="000000"/>
          <w:sz w:val="22"/>
          <w:szCs w:val="22"/>
          <w:lang w:val="pl-PL"/>
        </w:rPr>
        <w:t>dostosow</w:t>
      </w:r>
      <w:r w:rsidR="009F0F8B">
        <w:rPr>
          <w:rFonts w:ascii="Arial" w:hAnsi="Arial" w:cs="Arial"/>
          <w:color w:val="000000"/>
          <w:sz w:val="22"/>
          <w:szCs w:val="22"/>
          <w:lang w:val="pl-PL"/>
        </w:rPr>
        <w:t>yw</w:t>
      </w:r>
      <w:r w:rsidR="00DD00D2">
        <w:rPr>
          <w:rFonts w:ascii="Arial" w:hAnsi="Arial" w:cs="Arial"/>
          <w:color w:val="000000"/>
          <w:sz w:val="22"/>
          <w:szCs w:val="22"/>
          <w:lang w:val="pl-PL"/>
        </w:rPr>
        <w:t>aniem sieci logistycznej do wzrostów w e-commerce</w:t>
      </w:r>
      <w:r w:rsidR="00935418">
        <w:rPr>
          <w:rFonts w:ascii="Arial" w:hAnsi="Arial" w:cs="Arial"/>
          <w:color w:val="000000"/>
          <w:sz w:val="22"/>
          <w:szCs w:val="22"/>
          <w:lang w:val="pl-PL"/>
        </w:rPr>
        <w:t>, skomplikowaną logistyką zwrotów</w:t>
      </w:r>
      <w:r w:rsidR="00147348">
        <w:rPr>
          <w:rFonts w:ascii="Arial" w:hAnsi="Arial" w:cs="Arial"/>
          <w:color w:val="000000"/>
          <w:sz w:val="22"/>
          <w:szCs w:val="22"/>
          <w:lang w:val="pl-PL"/>
        </w:rPr>
        <w:t xml:space="preserve"> czy </w:t>
      </w:r>
      <w:r w:rsidR="003F0907" w:rsidRPr="003A688B">
        <w:rPr>
          <w:rFonts w:ascii="Arial" w:hAnsi="Arial" w:cs="Arial"/>
          <w:color w:val="000000"/>
          <w:sz w:val="22"/>
          <w:szCs w:val="22"/>
          <w:lang w:val="pl-PL"/>
        </w:rPr>
        <w:t>koniecznością wdrażania</w:t>
      </w:r>
      <w:r w:rsidR="006D6FDF">
        <w:rPr>
          <w:rFonts w:ascii="Arial" w:hAnsi="Arial" w:cs="Arial"/>
          <w:color w:val="000000"/>
          <w:sz w:val="22"/>
          <w:szCs w:val="22"/>
          <w:lang w:val="pl-PL"/>
        </w:rPr>
        <w:t xml:space="preserve"> </w:t>
      </w:r>
      <w:r w:rsidR="006D6FDF" w:rsidRPr="003A688B">
        <w:rPr>
          <w:rFonts w:ascii="Arial" w:hAnsi="Arial" w:cs="Arial"/>
          <w:color w:val="000000"/>
          <w:sz w:val="22"/>
          <w:szCs w:val="22"/>
          <w:lang w:val="pl-PL"/>
        </w:rPr>
        <w:t xml:space="preserve">zrównoważonych strategii związanych z ochroną środowiska </w:t>
      </w:r>
      <w:r w:rsidR="006D6FDF">
        <w:rPr>
          <w:rFonts w:ascii="Arial" w:hAnsi="Arial" w:cs="Arial"/>
          <w:color w:val="000000"/>
          <w:sz w:val="22"/>
          <w:szCs w:val="22"/>
          <w:lang w:val="pl-PL"/>
        </w:rPr>
        <w:t>i</w:t>
      </w:r>
      <w:r w:rsidR="006D6FDF" w:rsidRPr="003A688B">
        <w:rPr>
          <w:rFonts w:ascii="Arial" w:hAnsi="Arial" w:cs="Arial"/>
          <w:color w:val="000000"/>
          <w:sz w:val="22"/>
          <w:szCs w:val="22"/>
          <w:lang w:val="pl-PL"/>
        </w:rPr>
        <w:t xml:space="preserve"> ukierunkowanych na potrzeby najemców</w:t>
      </w:r>
      <w:r w:rsidR="006D6FDF">
        <w:rPr>
          <w:rFonts w:ascii="Arial" w:hAnsi="Arial" w:cs="Arial"/>
          <w:color w:val="000000"/>
          <w:sz w:val="22"/>
          <w:szCs w:val="22"/>
          <w:lang w:val="pl-PL"/>
        </w:rPr>
        <w:t>.</w:t>
      </w:r>
      <w:r w:rsidR="00803F30">
        <w:rPr>
          <w:rFonts w:ascii="Arial" w:hAnsi="Arial" w:cs="Arial"/>
          <w:color w:val="000000"/>
          <w:sz w:val="22"/>
          <w:szCs w:val="22"/>
          <w:lang w:val="pl-PL"/>
        </w:rPr>
        <w:t xml:space="preserve"> </w:t>
      </w:r>
      <w:r w:rsidR="009F0F8B">
        <w:rPr>
          <w:rFonts w:ascii="Arial" w:hAnsi="Arial" w:cs="Arial"/>
          <w:color w:val="000000"/>
          <w:sz w:val="22"/>
          <w:szCs w:val="22"/>
          <w:lang w:val="pl-PL"/>
        </w:rPr>
        <w:t>Wszystko to przełoży się w</w:t>
      </w:r>
      <w:r w:rsidR="00DD00D2" w:rsidRPr="00DD00D2">
        <w:rPr>
          <w:rFonts w:ascii="Arial" w:hAnsi="Arial" w:cs="Arial"/>
          <w:color w:val="000000"/>
          <w:sz w:val="22"/>
          <w:szCs w:val="22"/>
          <w:lang w:val="pl-PL"/>
        </w:rPr>
        <w:t xml:space="preserve"> </w:t>
      </w:r>
      <w:r w:rsidR="000C56FF">
        <w:rPr>
          <w:rFonts w:ascii="Arial" w:hAnsi="Arial" w:cs="Arial"/>
          <w:color w:val="000000"/>
          <w:sz w:val="22"/>
          <w:szCs w:val="22"/>
          <w:lang w:val="pl-PL"/>
        </w:rPr>
        <w:t>kolejnych</w:t>
      </w:r>
      <w:r w:rsidR="00DD00D2" w:rsidRPr="00DD00D2">
        <w:rPr>
          <w:rFonts w:ascii="Arial" w:hAnsi="Arial" w:cs="Arial"/>
          <w:color w:val="000000"/>
          <w:sz w:val="22"/>
          <w:szCs w:val="22"/>
          <w:lang w:val="pl-PL"/>
        </w:rPr>
        <w:t xml:space="preserve"> latach, na coraz wyższy standard nowej powierzchni magazynowej dostępnej na </w:t>
      </w:r>
      <w:r w:rsidR="00A12A67">
        <w:rPr>
          <w:rFonts w:ascii="Arial" w:hAnsi="Arial" w:cs="Arial"/>
          <w:color w:val="000000"/>
          <w:sz w:val="22"/>
          <w:szCs w:val="22"/>
          <w:lang w:val="pl-PL"/>
        </w:rPr>
        <w:t>p</w:t>
      </w:r>
      <w:r w:rsidR="009F0F8B">
        <w:rPr>
          <w:rFonts w:ascii="Arial" w:hAnsi="Arial" w:cs="Arial"/>
          <w:color w:val="000000"/>
          <w:sz w:val="22"/>
          <w:szCs w:val="22"/>
          <w:lang w:val="pl-PL"/>
        </w:rPr>
        <w:t xml:space="preserve">olskim </w:t>
      </w:r>
      <w:r w:rsidR="00DD00D2" w:rsidRPr="00DD00D2">
        <w:rPr>
          <w:rFonts w:ascii="Arial" w:hAnsi="Arial" w:cs="Arial"/>
          <w:color w:val="000000"/>
          <w:sz w:val="22"/>
          <w:szCs w:val="22"/>
          <w:lang w:val="pl-PL"/>
        </w:rPr>
        <w:t>rynku.</w:t>
      </w:r>
    </w:p>
    <w:p w14:paraId="460ADCA4" w14:textId="77777777" w:rsidR="00767795" w:rsidRPr="00746484" w:rsidRDefault="00767795" w:rsidP="00E20FF6">
      <w:pPr>
        <w:spacing w:after="160" w:line="259" w:lineRule="auto"/>
        <w:ind w:left="-567" w:right="-618"/>
        <w:rPr>
          <w:rFonts w:ascii="Arial" w:eastAsia="Calibri" w:hAnsi="Arial" w:cs="Arial"/>
          <w:sz w:val="22"/>
          <w:szCs w:val="22"/>
          <w:lang w:val="pl-PL" w:eastAsia="en-US"/>
        </w:rPr>
      </w:pPr>
    </w:p>
    <w:p w14:paraId="6343E266" w14:textId="77777777" w:rsidR="00B77C36" w:rsidRPr="00851586" w:rsidRDefault="00B77C36" w:rsidP="00B77C36">
      <w:pPr>
        <w:pStyle w:val="Akapitzlist"/>
        <w:ind w:left="-567" w:right="-618"/>
        <w:jc w:val="center"/>
        <w:rPr>
          <w:rFonts w:ascii="Arial" w:hAnsi="Arial" w:cs="Arial"/>
          <w:sz w:val="22"/>
          <w:szCs w:val="22"/>
          <w:lang w:val="pl-PL"/>
        </w:rPr>
      </w:pPr>
      <w:r w:rsidRPr="00851586">
        <w:rPr>
          <w:rFonts w:ascii="Arial" w:hAnsi="Arial" w:cs="Arial"/>
          <w:sz w:val="22"/>
          <w:szCs w:val="22"/>
          <w:lang w:val="pl-PL"/>
        </w:rPr>
        <w:t>- koniec -</w:t>
      </w:r>
    </w:p>
    <w:p w14:paraId="3E514BCE" w14:textId="77777777" w:rsidR="00B77C36" w:rsidRPr="00851586" w:rsidRDefault="00B77C36" w:rsidP="00B77C36">
      <w:pPr>
        <w:pStyle w:val="Akapitzlist"/>
        <w:ind w:left="-567" w:right="-618"/>
        <w:jc w:val="center"/>
        <w:rPr>
          <w:rFonts w:ascii="Arial" w:hAnsi="Arial" w:cs="Arial"/>
          <w:sz w:val="22"/>
          <w:szCs w:val="22"/>
          <w:lang w:val="pl-PL"/>
        </w:rPr>
      </w:pPr>
    </w:p>
    <w:p w14:paraId="4FD5F520" w14:textId="77777777" w:rsidR="00B77C36" w:rsidRPr="00851586" w:rsidRDefault="00B77C36" w:rsidP="00B77C36">
      <w:pPr>
        <w:ind w:left="-567" w:right="-618"/>
        <w:rPr>
          <w:rFonts w:ascii="Arial" w:hAnsi="Arial" w:cs="Arial"/>
          <w:b/>
          <w:sz w:val="22"/>
          <w:szCs w:val="22"/>
          <w:lang w:val="pl-PL"/>
        </w:rPr>
      </w:pPr>
      <w:r w:rsidRPr="00851586">
        <w:rPr>
          <w:rFonts w:ascii="Arial" w:hAnsi="Arial" w:cs="Arial"/>
          <w:b/>
          <w:i/>
          <w:iCs/>
          <w:sz w:val="22"/>
          <w:szCs w:val="22"/>
          <w:lang w:val="pl-PL"/>
        </w:rPr>
        <w:t>O JLL</w:t>
      </w:r>
    </w:p>
    <w:p w14:paraId="5E29BDEA" w14:textId="77777777" w:rsidR="00B77C36" w:rsidRPr="00851586" w:rsidRDefault="00B77C36" w:rsidP="00B77C36">
      <w:pPr>
        <w:ind w:left="-567" w:right="-618"/>
        <w:rPr>
          <w:rStyle w:val="Hipercze"/>
          <w:rFonts w:ascii="Arial" w:hAnsi="Arial" w:cs="Arial"/>
          <w:sz w:val="22"/>
          <w:szCs w:val="22"/>
          <w:lang w:val="pl-PL"/>
        </w:rPr>
      </w:pPr>
      <w:r w:rsidRPr="00851586">
        <w:rPr>
          <w:rFonts w:ascii="Arial" w:hAnsi="Arial" w:cs="Arial"/>
          <w:sz w:val="22"/>
          <w:szCs w:val="22"/>
          <w:lang w:val="pl-PL"/>
        </w:rPr>
        <w:t xml:space="preserve">JLL (NYSE: JLL) to wiodąca firma doradcza świadcząca kompleksowe usługi na rynku nieruchomości. Misją JLL jest takie kształtowanie sektora nieruchomości, dzięki któremu świat zmienia się na lepsze. Firma wykorzystuje najbardziej zaawansowane technologie, pozwalające kreować najlepsze możliwości biznesowe, wyjątkowe przestrzenie oraz rozwiązania przynoszące długofalowe korzyści klientom, pracownikom oraz społecznościom, w których funkcjonuje. JLL jest spółką z listy Fortune 500 o rocznych przychodach 16,6 mld USD zatrudniającą na koniec </w:t>
      </w:r>
      <w:r>
        <w:rPr>
          <w:rFonts w:ascii="Arial" w:hAnsi="Arial" w:cs="Arial"/>
          <w:sz w:val="22"/>
          <w:szCs w:val="22"/>
          <w:lang w:val="pl-PL"/>
        </w:rPr>
        <w:t>września</w:t>
      </w:r>
      <w:r w:rsidRPr="00851586">
        <w:rPr>
          <w:rFonts w:ascii="Arial" w:hAnsi="Arial" w:cs="Arial"/>
          <w:sz w:val="22"/>
          <w:szCs w:val="22"/>
          <w:lang w:val="pl-PL"/>
        </w:rPr>
        <w:t xml:space="preserve"> 2021 r. ponad 9</w:t>
      </w:r>
      <w:r>
        <w:rPr>
          <w:rFonts w:ascii="Arial" w:hAnsi="Arial" w:cs="Arial"/>
          <w:sz w:val="22"/>
          <w:szCs w:val="22"/>
          <w:lang w:val="pl-PL"/>
        </w:rPr>
        <w:t>5</w:t>
      </w:r>
      <w:r w:rsidRPr="00851586">
        <w:rPr>
          <w:rFonts w:ascii="Arial" w:hAnsi="Arial" w:cs="Arial"/>
          <w:sz w:val="22"/>
          <w:szCs w:val="22"/>
          <w:lang w:val="pl-PL"/>
        </w:rPr>
        <w:t xml:space="preserve"> 000 osób i obsługującą klientów w ponad 80 krajach. JLL jest marką i zastrzeżonym znakiem towarowym firmy Jones Lang LaSalle Incorporated. Więcej informacji znajduje się na stronie </w:t>
      </w:r>
      <w:hyperlink r:id="rId11" w:history="1">
        <w:r w:rsidRPr="00816DDF">
          <w:rPr>
            <w:rStyle w:val="Hipercze"/>
            <w:rFonts w:ascii="Arial" w:hAnsi="Arial" w:cs="Arial"/>
            <w:sz w:val="22"/>
            <w:szCs w:val="22"/>
            <w:lang w:val="pl-PL"/>
          </w:rPr>
          <w:t>www.jll.pl</w:t>
        </w:r>
      </w:hyperlink>
    </w:p>
    <w:p w14:paraId="0267AC6D" w14:textId="77777777" w:rsidR="00B77C36" w:rsidRPr="00851586" w:rsidRDefault="00B77C36" w:rsidP="00B77C36">
      <w:pPr>
        <w:ind w:left="-567" w:right="-618"/>
        <w:rPr>
          <w:rFonts w:ascii="Arial" w:hAnsi="Arial" w:cs="Arial"/>
          <w:sz w:val="22"/>
          <w:szCs w:val="22"/>
          <w:u w:val="single"/>
          <w:lang w:val="pl-PL"/>
        </w:rPr>
      </w:pPr>
    </w:p>
    <w:p w14:paraId="5E4E9315" w14:textId="77777777" w:rsidR="00B77C36" w:rsidRDefault="00B77C36" w:rsidP="00B77C36">
      <w:pPr>
        <w:ind w:left="-567" w:right="-618"/>
        <w:rPr>
          <w:rFonts w:ascii="Arial" w:hAnsi="Arial" w:cs="Arial"/>
          <w:sz w:val="22"/>
          <w:lang w:val="pl-PL"/>
        </w:rPr>
      </w:pPr>
      <w:r>
        <w:rPr>
          <w:rFonts w:ascii="Arial" w:hAnsi="Arial" w:cs="Arial"/>
          <w:b/>
          <w:bCs/>
          <w:sz w:val="22"/>
          <w:lang w:val="pl-PL"/>
        </w:rPr>
        <w:t>Kontakt:</w:t>
      </w:r>
      <w:r>
        <w:rPr>
          <w:rFonts w:ascii="Arial" w:hAnsi="Arial" w:cs="Arial"/>
          <w:sz w:val="22"/>
          <w:lang w:val="pl-PL"/>
        </w:rPr>
        <w:t xml:space="preserve"> </w:t>
      </w:r>
      <w:r>
        <w:rPr>
          <w:rFonts w:ascii="Arial" w:hAnsi="Arial" w:cs="Arial"/>
          <w:sz w:val="22"/>
          <w:szCs w:val="22"/>
          <w:lang w:val="pl-PL"/>
        </w:rPr>
        <w:t>Ewa Tęczak</w:t>
      </w:r>
    </w:p>
    <w:p w14:paraId="076D8365" w14:textId="77777777" w:rsidR="00B77C36" w:rsidRDefault="00B77C36" w:rsidP="00B77C36">
      <w:pPr>
        <w:ind w:left="-567" w:right="-618"/>
        <w:rPr>
          <w:rFonts w:ascii="Arial" w:hAnsi="Arial" w:cs="Arial"/>
          <w:sz w:val="22"/>
          <w:lang w:val="pl-PL"/>
        </w:rPr>
      </w:pPr>
      <w:r>
        <w:rPr>
          <w:rFonts w:ascii="Arial" w:hAnsi="Arial" w:cs="Arial"/>
          <w:b/>
          <w:bCs/>
          <w:sz w:val="22"/>
          <w:lang w:val="pl-PL"/>
        </w:rPr>
        <w:t>Telefon:</w:t>
      </w:r>
      <w:r>
        <w:rPr>
          <w:rFonts w:ascii="Arial" w:hAnsi="Arial" w:cs="Arial"/>
          <w:sz w:val="22"/>
          <w:lang w:val="pl-PL"/>
        </w:rPr>
        <w:t xml:space="preserve"> </w:t>
      </w:r>
      <w:r>
        <w:rPr>
          <w:rFonts w:ascii="Arial" w:hAnsi="Arial" w:cs="Arial"/>
          <w:sz w:val="22"/>
          <w:szCs w:val="22"/>
          <w:lang w:val="pl-PL"/>
        </w:rPr>
        <w:t>+48 </w:t>
      </w:r>
      <w:r>
        <w:rPr>
          <w:rFonts w:ascii="Arial" w:hAnsi="Arial" w:cs="Arial"/>
          <w:noProof/>
          <w:color w:val="000000"/>
          <w:sz w:val="22"/>
          <w:szCs w:val="22"/>
          <w:lang w:val="pl-PL" w:eastAsia="pl-PL"/>
        </w:rPr>
        <w:t>664 088 220</w:t>
      </w:r>
    </w:p>
    <w:p w14:paraId="0F56805A" w14:textId="77777777" w:rsidR="00B77C36" w:rsidRPr="00676CA6" w:rsidRDefault="00B77C36" w:rsidP="00B77C36">
      <w:pPr>
        <w:ind w:left="-567" w:right="-618"/>
        <w:rPr>
          <w:rFonts w:ascii="Arial" w:hAnsi="Arial" w:cs="Arial"/>
          <w:color w:val="0000FF"/>
          <w:sz w:val="22"/>
          <w:szCs w:val="22"/>
          <w:u w:val="single"/>
          <w:lang w:val="pl-PL"/>
        </w:rPr>
      </w:pPr>
      <w:r w:rsidRPr="00676CA6">
        <w:rPr>
          <w:rFonts w:ascii="Arial" w:hAnsi="Arial" w:cs="Arial"/>
          <w:b/>
          <w:bCs/>
          <w:sz w:val="22"/>
          <w:lang w:val="pl-PL"/>
        </w:rPr>
        <w:t>Email:</w:t>
      </w:r>
      <w:r w:rsidRPr="00676CA6">
        <w:rPr>
          <w:rFonts w:ascii="Arial" w:hAnsi="Arial" w:cs="Arial"/>
          <w:sz w:val="22"/>
          <w:lang w:val="pl-PL"/>
        </w:rPr>
        <w:t xml:space="preserve"> </w:t>
      </w:r>
      <w:hyperlink r:id="rId12" w:history="1">
        <w:r w:rsidRPr="00676CA6">
          <w:rPr>
            <w:rStyle w:val="Hipercze"/>
            <w:rFonts w:ascii="Arial" w:hAnsi="Arial" w:cs="Arial"/>
            <w:sz w:val="22"/>
            <w:szCs w:val="22"/>
            <w:lang w:val="pl-PL"/>
          </w:rPr>
          <w:t>ewa.teczak@eu.jll.com</w:t>
        </w:r>
      </w:hyperlink>
    </w:p>
    <w:p w14:paraId="0486BB31" w14:textId="77777777" w:rsidR="00B77C36" w:rsidRPr="00676CA6" w:rsidRDefault="00B77C36" w:rsidP="00B77C36">
      <w:pPr>
        <w:ind w:left="-567" w:right="-618"/>
        <w:jc w:val="both"/>
        <w:rPr>
          <w:rFonts w:ascii="Arial" w:hAnsi="Arial"/>
          <w:sz w:val="22"/>
          <w:lang w:val="pl-PL"/>
        </w:rPr>
      </w:pPr>
    </w:p>
    <w:p w14:paraId="3FC7E6A5" w14:textId="77777777" w:rsidR="00B77C36" w:rsidRDefault="00B77C36" w:rsidP="00B77C36">
      <w:pPr>
        <w:ind w:left="-567" w:right="-618"/>
        <w:rPr>
          <w:rFonts w:ascii="Arial" w:hAnsi="Arial" w:cs="Arial"/>
          <w:sz w:val="22"/>
          <w:szCs w:val="22"/>
          <w:lang w:val="pl-PL"/>
        </w:rPr>
      </w:pPr>
      <w:r>
        <w:rPr>
          <w:rFonts w:ascii="Arial" w:hAnsi="Arial" w:cs="Arial"/>
          <w:b/>
          <w:bCs/>
          <w:sz w:val="22"/>
          <w:szCs w:val="22"/>
          <w:lang w:val="pl-PL"/>
        </w:rPr>
        <w:t>Kontakt</w:t>
      </w:r>
      <w:r>
        <w:rPr>
          <w:rFonts w:ascii="Arial" w:hAnsi="Arial" w:cs="Arial"/>
          <w:sz w:val="22"/>
          <w:szCs w:val="22"/>
          <w:lang w:val="pl-PL"/>
        </w:rPr>
        <w:t>: Magdalena Ossowska</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Kontakt</w:t>
      </w:r>
      <w:r>
        <w:rPr>
          <w:rFonts w:ascii="Arial" w:hAnsi="Arial" w:cs="Arial"/>
          <w:sz w:val="22"/>
          <w:szCs w:val="22"/>
          <w:lang w:val="pl-PL"/>
        </w:rPr>
        <w:t>: Anna Drzewiecka</w:t>
      </w:r>
    </w:p>
    <w:p w14:paraId="72E82958" w14:textId="77777777" w:rsidR="00B77C36" w:rsidRDefault="00B77C36" w:rsidP="00B77C36">
      <w:pPr>
        <w:ind w:left="-567" w:right="-618"/>
        <w:rPr>
          <w:rFonts w:ascii="Arial" w:hAnsi="Arial" w:cs="Arial"/>
          <w:sz w:val="22"/>
          <w:szCs w:val="22"/>
          <w:lang w:val="pl-PL"/>
        </w:rPr>
      </w:pPr>
      <w:r>
        <w:rPr>
          <w:rFonts w:ascii="Arial" w:hAnsi="Arial" w:cs="Arial"/>
          <w:b/>
          <w:bCs/>
          <w:sz w:val="22"/>
          <w:szCs w:val="22"/>
          <w:lang w:val="pl-PL"/>
        </w:rPr>
        <w:t>Telefon</w:t>
      </w:r>
      <w:r>
        <w:rPr>
          <w:rFonts w:ascii="Arial" w:hAnsi="Arial" w:cs="Arial"/>
          <w:sz w:val="22"/>
          <w:szCs w:val="22"/>
          <w:lang w:val="pl-PL"/>
        </w:rPr>
        <w:t>: +48 502 556 846</w:t>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b/>
          <w:bCs/>
          <w:sz w:val="22"/>
          <w:szCs w:val="22"/>
          <w:lang w:val="pl-PL"/>
        </w:rPr>
        <w:t>Telefon</w:t>
      </w:r>
      <w:r>
        <w:rPr>
          <w:rFonts w:ascii="Arial" w:hAnsi="Arial" w:cs="Arial"/>
          <w:sz w:val="22"/>
          <w:szCs w:val="22"/>
          <w:lang w:val="pl-PL"/>
        </w:rPr>
        <w:t>: +48 504 020 522</w:t>
      </w:r>
    </w:p>
    <w:p w14:paraId="33A2E887" w14:textId="5432D00A" w:rsidR="00724C00" w:rsidRPr="00676CA6" w:rsidRDefault="00B77C36" w:rsidP="000656DA">
      <w:pPr>
        <w:ind w:left="-567" w:right="-618"/>
        <w:rPr>
          <w:rFonts w:ascii="Arial" w:hAnsi="Arial" w:cs="Arial"/>
          <w:sz w:val="22"/>
          <w:szCs w:val="22"/>
          <w:lang w:val="pl-PL"/>
        </w:rPr>
      </w:pPr>
      <w:r w:rsidRPr="00676CA6">
        <w:rPr>
          <w:rFonts w:ascii="Arial" w:hAnsi="Arial" w:cs="Arial"/>
          <w:b/>
          <w:bCs/>
          <w:sz w:val="22"/>
          <w:szCs w:val="22"/>
          <w:lang w:val="pl-PL"/>
        </w:rPr>
        <w:t>Email</w:t>
      </w:r>
      <w:r w:rsidRPr="00676CA6">
        <w:rPr>
          <w:rFonts w:ascii="Arial" w:hAnsi="Arial" w:cs="Arial"/>
          <w:sz w:val="22"/>
          <w:szCs w:val="22"/>
          <w:lang w:val="pl-PL"/>
        </w:rPr>
        <w:t xml:space="preserve">: </w:t>
      </w:r>
      <w:hyperlink r:id="rId13" w:history="1">
        <w:r w:rsidRPr="00676CA6">
          <w:rPr>
            <w:rStyle w:val="Hipercze"/>
            <w:rFonts w:ascii="Arial" w:hAnsi="Arial" w:cs="Arial"/>
            <w:lang w:val="pl-PL"/>
          </w:rPr>
          <w:t>magdalena.ossowska</w:t>
        </w:r>
        <w:r w:rsidRPr="00676CA6">
          <w:rPr>
            <w:rStyle w:val="Hipercze"/>
            <w:rFonts w:ascii="Arial" w:hAnsi="Arial" w:cs="Arial"/>
            <w:sz w:val="22"/>
            <w:szCs w:val="22"/>
            <w:lang w:val="pl-PL"/>
          </w:rPr>
          <w:t>@linkleaders.pl</w:t>
        </w:r>
      </w:hyperlink>
      <w:r w:rsidRPr="00676CA6">
        <w:rPr>
          <w:rFonts w:ascii="Arial" w:hAnsi="Arial" w:cs="Arial"/>
          <w:color w:val="0000FF"/>
          <w:sz w:val="22"/>
          <w:szCs w:val="22"/>
          <w:lang w:val="pl-PL"/>
        </w:rPr>
        <w:tab/>
      </w:r>
      <w:r w:rsidRPr="00676CA6">
        <w:rPr>
          <w:rFonts w:ascii="Arial" w:hAnsi="Arial" w:cs="Arial"/>
          <w:color w:val="0000FF"/>
          <w:sz w:val="22"/>
          <w:szCs w:val="22"/>
          <w:lang w:val="pl-PL"/>
        </w:rPr>
        <w:tab/>
      </w:r>
      <w:r w:rsidRPr="00676CA6">
        <w:rPr>
          <w:rFonts w:ascii="Arial" w:hAnsi="Arial" w:cs="Arial"/>
          <w:b/>
          <w:bCs/>
          <w:sz w:val="22"/>
          <w:szCs w:val="22"/>
          <w:lang w:val="pl-PL"/>
        </w:rPr>
        <w:t>Email</w:t>
      </w:r>
      <w:r w:rsidRPr="00676CA6">
        <w:rPr>
          <w:rFonts w:ascii="Arial" w:hAnsi="Arial" w:cs="Arial"/>
          <w:sz w:val="22"/>
          <w:szCs w:val="22"/>
          <w:lang w:val="pl-PL"/>
        </w:rPr>
        <w:t xml:space="preserve">: </w:t>
      </w:r>
      <w:hyperlink r:id="rId14" w:history="1">
        <w:r w:rsidRPr="00676CA6">
          <w:rPr>
            <w:rStyle w:val="Hipercze"/>
            <w:rFonts w:ascii="Arial" w:hAnsi="Arial" w:cs="Arial"/>
            <w:sz w:val="22"/>
            <w:szCs w:val="22"/>
            <w:lang w:val="pl-PL"/>
          </w:rPr>
          <w:t>anna.drzewiecka@linkleaders.pl</w:t>
        </w:r>
      </w:hyperlink>
    </w:p>
    <w:sectPr w:rsidR="00724C00" w:rsidRPr="00676CA6" w:rsidSect="00AF48FB">
      <w:headerReference w:type="default" r:id="rId15"/>
      <w:footerReference w:type="default" r:id="rId16"/>
      <w:headerReference w:type="first" r:id="rId17"/>
      <w:pgSz w:w="11900" w:h="16840"/>
      <w:pgMar w:top="1440" w:right="1440" w:bottom="1440" w:left="1134"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35D9" w14:textId="77777777" w:rsidR="00920B7E" w:rsidRDefault="00920B7E" w:rsidP="0045426F">
      <w:r>
        <w:separator/>
      </w:r>
    </w:p>
  </w:endnote>
  <w:endnote w:type="continuationSeparator" w:id="0">
    <w:p w14:paraId="2E144CAC" w14:textId="77777777" w:rsidR="00920B7E" w:rsidRDefault="00920B7E" w:rsidP="0045426F">
      <w:r>
        <w:continuationSeparator/>
      </w:r>
    </w:p>
  </w:endnote>
  <w:endnote w:type="continuationNotice" w:id="1">
    <w:p w14:paraId="11ADD0AC" w14:textId="77777777" w:rsidR="00920B7E" w:rsidRDefault="00920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altName w:val="Arial"/>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ource Sans Pro SemiBold">
    <w:altName w:val="Arial"/>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6F5" w14:textId="77777777" w:rsidR="00165410" w:rsidRDefault="001654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0F8F" w14:textId="77777777" w:rsidR="00920B7E" w:rsidRDefault="00920B7E" w:rsidP="0045426F">
      <w:r>
        <w:separator/>
      </w:r>
    </w:p>
  </w:footnote>
  <w:footnote w:type="continuationSeparator" w:id="0">
    <w:p w14:paraId="38F02017" w14:textId="77777777" w:rsidR="00920B7E" w:rsidRDefault="00920B7E" w:rsidP="0045426F">
      <w:r>
        <w:continuationSeparator/>
      </w:r>
    </w:p>
  </w:footnote>
  <w:footnote w:type="continuationNotice" w:id="1">
    <w:p w14:paraId="3911D916" w14:textId="77777777" w:rsidR="00920B7E" w:rsidRDefault="00920B7E"/>
  </w:footnote>
  <w:footnote w:id="2">
    <w:p w14:paraId="77C220BA" w14:textId="77777777" w:rsidR="00767795" w:rsidRPr="000E3063" w:rsidRDefault="00767795" w:rsidP="00767795">
      <w:pPr>
        <w:pStyle w:val="Tekstprzypisudolnego"/>
        <w:rPr>
          <w:lang w:val="en-GB"/>
        </w:rPr>
      </w:pPr>
      <w:r>
        <w:rPr>
          <w:rStyle w:val="Odwoanieprzypisudolnego"/>
        </w:rPr>
        <w:footnoteRef/>
      </w:r>
      <w:r w:rsidRPr="000E3063">
        <w:rPr>
          <w:lang w:val="en-GB"/>
        </w:rPr>
        <w:t xml:space="preserve"> </w:t>
      </w:r>
      <w:r>
        <w:rPr>
          <w:lang w:val="en-GB"/>
        </w:rPr>
        <w:t xml:space="preserve">JLL, </w:t>
      </w:r>
      <w:r w:rsidRPr="000E3063">
        <w:rPr>
          <w:lang w:val="en-GB"/>
        </w:rPr>
        <w:t>The Future of Global Logistics Real Estate</w:t>
      </w:r>
      <w:r>
        <w:rPr>
          <w:lang w:val="en-GB"/>
        </w:rPr>
        <w:t>, 2021</w:t>
      </w:r>
    </w:p>
  </w:footnote>
  <w:footnote w:id="3">
    <w:p w14:paraId="2E52E33D" w14:textId="77777777" w:rsidR="00A97A07" w:rsidRPr="002F4893" w:rsidRDefault="00A97A07" w:rsidP="00A97A07">
      <w:pPr>
        <w:pStyle w:val="Tekstprzypisudolnego"/>
        <w:rPr>
          <w:lang w:val="en-GB"/>
        </w:rPr>
      </w:pPr>
      <w:r>
        <w:rPr>
          <w:rStyle w:val="Odwoanieprzypisudolnego"/>
        </w:rPr>
        <w:footnoteRef/>
      </w:r>
      <w:r>
        <w:t xml:space="preserve"> </w:t>
      </w:r>
      <w:r w:rsidRPr="000F3459">
        <w:t>https://www.jll.co.uk/en/trends-and-insights/research/logistics-buildings-of-tomorrow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9AE7" w14:textId="77777777" w:rsidR="0029481E" w:rsidRDefault="0029481E" w:rsidP="00F12B14">
    <w:pPr>
      <w:pStyle w:val="Nagwek"/>
      <w:tabs>
        <w:tab w:val="clear" w:pos="9026"/>
      </w:tabs>
      <w:ind w:left="-851" w:right="-1045"/>
    </w:pPr>
    <w:r w:rsidRPr="00293E5E">
      <w:rPr>
        <w:noProof/>
        <w:lang w:val="pl-PL" w:eastAsia="pl-PL"/>
      </w:rPr>
      <w:drawing>
        <wp:inline distT="0" distB="0" distL="0" distR="0" wp14:anchorId="76431593" wp14:editId="069F913C">
          <wp:extent cx="7200900" cy="914400"/>
          <wp:effectExtent l="0" t="0" r="0" b="0"/>
          <wp:docPr id="11"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karakeough/Box Sync/2016/Brand/New Materials/Press Release/PressRelease-Header-02-01.png"/>
                  <pic:cNvPicPr>
                    <a:picLocks noChangeAspect="1" noChangeArrowheads="1"/>
                  </pic:cNvPicPr>
                </pic:nvPicPr>
                <pic:blipFill>
                  <a:blip r:embed="rId1">
                    <a:extLst>
                      <a:ext uri="{28A0092B-C50C-407E-A947-70E740481C1C}">
                        <a14:useLocalDpi xmlns:a14="http://schemas.microsoft.com/office/drawing/2010/main" val="0"/>
                      </a:ext>
                    </a:extLst>
                  </a:blip>
                  <a:srcRect b="33150"/>
                  <a:stretch>
                    <a:fillRect/>
                  </a:stretch>
                </pic:blipFill>
                <pic:spPr bwMode="auto">
                  <a:xfrm>
                    <a:off x="0" y="0"/>
                    <a:ext cx="72009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698" w14:textId="77777777" w:rsidR="0029481E" w:rsidRDefault="0029481E" w:rsidP="00F30A2E">
    <w:pPr>
      <w:pStyle w:val="Nagwek"/>
      <w:ind w:left="-851"/>
    </w:pPr>
    <w:r>
      <w:rPr>
        <w:noProof/>
        <w:lang w:val="pl-PL" w:eastAsia="pl-PL"/>
      </w:rPr>
      <mc:AlternateContent>
        <mc:Choice Requires="wps">
          <w:drawing>
            <wp:anchor distT="0" distB="0" distL="114300" distR="114300" simplePos="0" relativeHeight="251657728" behindDoc="0" locked="0" layoutInCell="1" allowOverlap="1" wp14:anchorId="32935356" wp14:editId="58F0C7FB">
              <wp:simplePos x="0" y="0"/>
              <wp:positionH relativeFrom="column">
                <wp:posOffset>-442127</wp:posOffset>
              </wp:positionH>
              <wp:positionV relativeFrom="paragraph">
                <wp:posOffset>544076</wp:posOffset>
              </wp:positionV>
              <wp:extent cx="3788228" cy="632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228" cy="632460"/>
                      </a:xfrm>
                      <a:prstGeom prst="rect">
                        <a:avLst/>
                      </a:prstGeom>
                      <a:noFill/>
                      <a:ln>
                        <a:noFill/>
                      </a:ln>
                      <a:effectLst/>
                    </wps:spPr>
                    <wps:txbx>
                      <w:txbxContent>
                        <w:p w14:paraId="69979BF8" w14:textId="77777777" w:rsidR="0029481E" w:rsidRPr="00D5237E" w:rsidRDefault="0029481E">
                          <w:pPr>
                            <w:rPr>
                              <w:rFonts w:ascii="Arial" w:hAnsi="Arial" w:cs="Arial"/>
                              <w:sz w:val="60"/>
                              <w:szCs w:val="60"/>
                              <w:lang w:val="pl-PL"/>
                            </w:rPr>
                          </w:pPr>
                          <w:r w:rsidRPr="00D5237E">
                            <w:rPr>
                              <w:rFonts w:ascii="Arial" w:hAnsi="Arial" w:cs="Arial"/>
                              <w:sz w:val="60"/>
                              <w:szCs w:val="60"/>
                              <w:lang w:val="pl-PL"/>
                            </w:rPr>
                            <w:t>Informacja Prasowa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35356" id="_x0000_t202" coordsize="21600,21600" o:spt="202" path="m,l,21600r21600,l21600,xe">
              <v:stroke joinstyle="miter"/>
              <v:path gradientshapeok="t" o:connecttype="rect"/>
            </v:shapetype>
            <v:shape id="Text Box 14" o:spid="_x0000_s1026" type="#_x0000_t202" style="position:absolute;left:0;text-align:left;margin-left:-34.8pt;margin-top:42.85pt;width:298.3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" filled="f" stroked="f">
              <v:textbox>
                <w:txbxContent>
                  <w:p w14:paraId="69979BF8" w14:textId="77777777" w:rsidR="0029481E" w:rsidRPr="00D5237E" w:rsidRDefault="0029481E">
                    <w:pPr>
                      <w:rPr>
                        <w:rFonts w:ascii="Arial" w:hAnsi="Arial" w:cs="Arial"/>
                        <w:sz w:val="60"/>
                        <w:szCs w:val="60"/>
                        <w:lang w:val="pl-PL"/>
                      </w:rPr>
                    </w:pPr>
                    <w:r w:rsidRPr="00D5237E">
                      <w:rPr>
                        <w:rFonts w:ascii="Arial" w:hAnsi="Arial" w:cs="Arial"/>
                        <w:sz w:val="60"/>
                        <w:szCs w:val="60"/>
                        <w:lang w:val="pl-PL"/>
                      </w:rPr>
                      <w:t>Informacja Prasowa</w:t>
                    </w:r>
                  </w:p>
                </w:txbxContent>
              </v:textbox>
            </v:shape>
          </w:pict>
        </mc:Fallback>
      </mc:AlternateContent>
    </w:r>
    <w:r w:rsidRPr="00293E5E">
      <w:rPr>
        <w:noProof/>
        <w:lang w:val="pl-PL" w:eastAsia="pl-PL"/>
      </w:rPr>
      <w:drawing>
        <wp:inline distT="0" distB="0" distL="0" distR="0" wp14:anchorId="2834DBCD" wp14:editId="0EE1055E">
          <wp:extent cx="6832600" cy="1143000"/>
          <wp:effectExtent l="0" t="0" r="0" b="0"/>
          <wp:docPr id="12"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61FE"/>
    <w:multiLevelType w:val="hybridMultilevel"/>
    <w:tmpl w:val="2B7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480231E"/>
    <w:multiLevelType w:val="hybridMultilevel"/>
    <w:tmpl w:val="E8E08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EB07508"/>
    <w:multiLevelType w:val="hybridMultilevel"/>
    <w:tmpl w:val="20D63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025D2"/>
    <w:rsid w:val="00002B40"/>
    <w:rsid w:val="000044B6"/>
    <w:rsid w:val="00010548"/>
    <w:rsid w:val="0001091F"/>
    <w:rsid w:val="00012670"/>
    <w:rsid w:val="0001337E"/>
    <w:rsid w:val="000133FC"/>
    <w:rsid w:val="00015A1F"/>
    <w:rsid w:val="00023E92"/>
    <w:rsid w:val="00027CB5"/>
    <w:rsid w:val="0003135A"/>
    <w:rsid w:val="00031E31"/>
    <w:rsid w:val="00032318"/>
    <w:rsid w:val="00033AC4"/>
    <w:rsid w:val="00033CDA"/>
    <w:rsid w:val="00035DCC"/>
    <w:rsid w:val="0003625C"/>
    <w:rsid w:val="00041FBD"/>
    <w:rsid w:val="000422AD"/>
    <w:rsid w:val="00042473"/>
    <w:rsid w:val="00044388"/>
    <w:rsid w:val="00045387"/>
    <w:rsid w:val="00045B85"/>
    <w:rsid w:val="000505A1"/>
    <w:rsid w:val="0005066C"/>
    <w:rsid w:val="00050C47"/>
    <w:rsid w:val="00053168"/>
    <w:rsid w:val="000561A4"/>
    <w:rsid w:val="0006021D"/>
    <w:rsid w:val="00060344"/>
    <w:rsid w:val="00062C6B"/>
    <w:rsid w:val="000642B0"/>
    <w:rsid w:val="00064806"/>
    <w:rsid w:val="0006509D"/>
    <w:rsid w:val="000652E6"/>
    <w:rsid w:val="000656DA"/>
    <w:rsid w:val="0006688B"/>
    <w:rsid w:val="00066FAB"/>
    <w:rsid w:val="00071734"/>
    <w:rsid w:val="00072085"/>
    <w:rsid w:val="00072D94"/>
    <w:rsid w:val="00073AB1"/>
    <w:rsid w:val="00073C77"/>
    <w:rsid w:val="00073E4E"/>
    <w:rsid w:val="00075C75"/>
    <w:rsid w:val="000805E7"/>
    <w:rsid w:val="0008078B"/>
    <w:rsid w:val="00080DB5"/>
    <w:rsid w:val="00080DCD"/>
    <w:rsid w:val="000815C8"/>
    <w:rsid w:val="000824E6"/>
    <w:rsid w:val="0008418D"/>
    <w:rsid w:val="00084B20"/>
    <w:rsid w:val="00086703"/>
    <w:rsid w:val="00091829"/>
    <w:rsid w:val="00092668"/>
    <w:rsid w:val="00092E8B"/>
    <w:rsid w:val="00095A86"/>
    <w:rsid w:val="00096041"/>
    <w:rsid w:val="00096789"/>
    <w:rsid w:val="000A0C40"/>
    <w:rsid w:val="000A16D3"/>
    <w:rsid w:val="000A2F0F"/>
    <w:rsid w:val="000A5924"/>
    <w:rsid w:val="000A5E94"/>
    <w:rsid w:val="000B5BF9"/>
    <w:rsid w:val="000C0A86"/>
    <w:rsid w:val="000C438E"/>
    <w:rsid w:val="000C56FF"/>
    <w:rsid w:val="000C5C22"/>
    <w:rsid w:val="000C6A0C"/>
    <w:rsid w:val="000D1DD0"/>
    <w:rsid w:val="000D4CDE"/>
    <w:rsid w:val="000E02AF"/>
    <w:rsid w:val="000E03B8"/>
    <w:rsid w:val="000E1E9F"/>
    <w:rsid w:val="000E1EC3"/>
    <w:rsid w:val="000E5926"/>
    <w:rsid w:val="000E62EF"/>
    <w:rsid w:val="000F3241"/>
    <w:rsid w:val="000F3459"/>
    <w:rsid w:val="000F5EC4"/>
    <w:rsid w:val="00101F00"/>
    <w:rsid w:val="001031E7"/>
    <w:rsid w:val="00105DFF"/>
    <w:rsid w:val="00106F23"/>
    <w:rsid w:val="00112474"/>
    <w:rsid w:val="001127F3"/>
    <w:rsid w:val="00115775"/>
    <w:rsid w:val="00117CCB"/>
    <w:rsid w:val="00117EB8"/>
    <w:rsid w:val="00120CF0"/>
    <w:rsid w:val="00120F0A"/>
    <w:rsid w:val="00122862"/>
    <w:rsid w:val="0012638A"/>
    <w:rsid w:val="001273CC"/>
    <w:rsid w:val="00130A5D"/>
    <w:rsid w:val="00130EB9"/>
    <w:rsid w:val="00130F62"/>
    <w:rsid w:val="001315F5"/>
    <w:rsid w:val="0013407B"/>
    <w:rsid w:val="0013454E"/>
    <w:rsid w:val="001349C9"/>
    <w:rsid w:val="001371E6"/>
    <w:rsid w:val="0013783E"/>
    <w:rsid w:val="00137C8E"/>
    <w:rsid w:val="001408DC"/>
    <w:rsid w:val="00141CE5"/>
    <w:rsid w:val="001458D0"/>
    <w:rsid w:val="00146E49"/>
    <w:rsid w:val="001471BA"/>
    <w:rsid w:val="00147348"/>
    <w:rsid w:val="00147371"/>
    <w:rsid w:val="00152216"/>
    <w:rsid w:val="00154A2E"/>
    <w:rsid w:val="001551F8"/>
    <w:rsid w:val="00157527"/>
    <w:rsid w:val="00160C08"/>
    <w:rsid w:val="00165410"/>
    <w:rsid w:val="00166AD1"/>
    <w:rsid w:val="00166ED5"/>
    <w:rsid w:val="00167083"/>
    <w:rsid w:val="00167101"/>
    <w:rsid w:val="00167A95"/>
    <w:rsid w:val="001701C1"/>
    <w:rsid w:val="00171870"/>
    <w:rsid w:val="00172D14"/>
    <w:rsid w:val="001735E7"/>
    <w:rsid w:val="00175DE7"/>
    <w:rsid w:val="00177F6E"/>
    <w:rsid w:val="001809B5"/>
    <w:rsid w:val="00180D60"/>
    <w:rsid w:val="001813AA"/>
    <w:rsid w:val="001819F5"/>
    <w:rsid w:val="00186C99"/>
    <w:rsid w:val="00191724"/>
    <w:rsid w:val="00191F4B"/>
    <w:rsid w:val="00193EAC"/>
    <w:rsid w:val="0019618B"/>
    <w:rsid w:val="001A0BC3"/>
    <w:rsid w:val="001A1919"/>
    <w:rsid w:val="001A1FEC"/>
    <w:rsid w:val="001A3550"/>
    <w:rsid w:val="001A5CD8"/>
    <w:rsid w:val="001A5F93"/>
    <w:rsid w:val="001A6A4D"/>
    <w:rsid w:val="001B0492"/>
    <w:rsid w:val="001B1922"/>
    <w:rsid w:val="001B2339"/>
    <w:rsid w:val="001B3FFC"/>
    <w:rsid w:val="001C2EC7"/>
    <w:rsid w:val="001C3680"/>
    <w:rsid w:val="001C3DE3"/>
    <w:rsid w:val="001C3F52"/>
    <w:rsid w:val="001C47A5"/>
    <w:rsid w:val="001C5A52"/>
    <w:rsid w:val="001C5AFC"/>
    <w:rsid w:val="001C5EE4"/>
    <w:rsid w:val="001C702F"/>
    <w:rsid w:val="001D0CAB"/>
    <w:rsid w:val="001D3440"/>
    <w:rsid w:val="001D41DA"/>
    <w:rsid w:val="001D5E2D"/>
    <w:rsid w:val="001E216C"/>
    <w:rsid w:val="001E46C3"/>
    <w:rsid w:val="001E77E1"/>
    <w:rsid w:val="001F11EB"/>
    <w:rsid w:val="001F26B4"/>
    <w:rsid w:val="001F2893"/>
    <w:rsid w:val="001F497E"/>
    <w:rsid w:val="001F5C63"/>
    <w:rsid w:val="00202647"/>
    <w:rsid w:val="00204540"/>
    <w:rsid w:val="002055F0"/>
    <w:rsid w:val="00205A42"/>
    <w:rsid w:val="00215B18"/>
    <w:rsid w:val="00220302"/>
    <w:rsid w:val="00223A41"/>
    <w:rsid w:val="00224550"/>
    <w:rsid w:val="00224652"/>
    <w:rsid w:val="00224EB9"/>
    <w:rsid w:val="00225832"/>
    <w:rsid w:val="00226F27"/>
    <w:rsid w:val="00227189"/>
    <w:rsid w:val="00232376"/>
    <w:rsid w:val="00233DE9"/>
    <w:rsid w:val="00236448"/>
    <w:rsid w:val="00236BE4"/>
    <w:rsid w:val="00237B3D"/>
    <w:rsid w:val="0024025E"/>
    <w:rsid w:val="0024204A"/>
    <w:rsid w:val="002433D6"/>
    <w:rsid w:val="002467D7"/>
    <w:rsid w:val="0024698E"/>
    <w:rsid w:val="002473EC"/>
    <w:rsid w:val="00247840"/>
    <w:rsid w:val="002502F8"/>
    <w:rsid w:val="00250703"/>
    <w:rsid w:val="00250BC5"/>
    <w:rsid w:val="00251909"/>
    <w:rsid w:val="002521E7"/>
    <w:rsid w:val="00252B8C"/>
    <w:rsid w:val="0025585B"/>
    <w:rsid w:val="00257EF5"/>
    <w:rsid w:val="00257FB1"/>
    <w:rsid w:val="00260C1E"/>
    <w:rsid w:val="00260D09"/>
    <w:rsid w:val="00262153"/>
    <w:rsid w:val="00263D59"/>
    <w:rsid w:val="00265212"/>
    <w:rsid w:val="002714C7"/>
    <w:rsid w:val="00271EFA"/>
    <w:rsid w:val="00272C46"/>
    <w:rsid w:val="00272F62"/>
    <w:rsid w:val="00274368"/>
    <w:rsid w:val="002830B4"/>
    <w:rsid w:val="00286FB4"/>
    <w:rsid w:val="00292285"/>
    <w:rsid w:val="0029481E"/>
    <w:rsid w:val="002949F7"/>
    <w:rsid w:val="00297FB5"/>
    <w:rsid w:val="00297FCF"/>
    <w:rsid w:val="002A2A07"/>
    <w:rsid w:val="002A5DC6"/>
    <w:rsid w:val="002A769D"/>
    <w:rsid w:val="002A7AEE"/>
    <w:rsid w:val="002B1CB2"/>
    <w:rsid w:val="002B20A4"/>
    <w:rsid w:val="002B441D"/>
    <w:rsid w:val="002B4681"/>
    <w:rsid w:val="002B538B"/>
    <w:rsid w:val="002C151E"/>
    <w:rsid w:val="002C262B"/>
    <w:rsid w:val="002C2E3F"/>
    <w:rsid w:val="002C4FCF"/>
    <w:rsid w:val="002C6E27"/>
    <w:rsid w:val="002C6EFF"/>
    <w:rsid w:val="002C70AF"/>
    <w:rsid w:val="002D0DF1"/>
    <w:rsid w:val="002D1D74"/>
    <w:rsid w:val="002D22FF"/>
    <w:rsid w:val="002D24A4"/>
    <w:rsid w:val="002D3D52"/>
    <w:rsid w:val="002E1C9C"/>
    <w:rsid w:val="002E2A74"/>
    <w:rsid w:val="002E470F"/>
    <w:rsid w:val="002E50C4"/>
    <w:rsid w:val="002E5A61"/>
    <w:rsid w:val="002E5F32"/>
    <w:rsid w:val="002E6FFB"/>
    <w:rsid w:val="002F05C2"/>
    <w:rsid w:val="002F4893"/>
    <w:rsid w:val="002F6FDB"/>
    <w:rsid w:val="002F7D48"/>
    <w:rsid w:val="0030032F"/>
    <w:rsid w:val="00300A8B"/>
    <w:rsid w:val="00300C8C"/>
    <w:rsid w:val="00303A91"/>
    <w:rsid w:val="00303B2F"/>
    <w:rsid w:val="00304A76"/>
    <w:rsid w:val="00305797"/>
    <w:rsid w:val="003144B8"/>
    <w:rsid w:val="00317484"/>
    <w:rsid w:val="00323BCE"/>
    <w:rsid w:val="00324636"/>
    <w:rsid w:val="00327839"/>
    <w:rsid w:val="00327E5C"/>
    <w:rsid w:val="00330006"/>
    <w:rsid w:val="003309C9"/>
    <w:rsid w:val="00332D0F"/>
    <w:rsid w:val="00334A17"/>
    <w:rsid w:val="00334ECF"/>
    <w:rsid w:val="00335349"/>
    <w:rsid w:val="003371DF"/>
    <w:rsid w:val="003513B4"/>
    <w:rsid w:val="00354C1D"/>
    <w:rsid w:val="00357119"/>
    <w:rsid w:val="0035749B"/>
    <w:rsid w:val="00360199"/>
    <w:rsid w:val="0036063D"/>
    <w:rsid w:val="0036116D"/>
    <w:rsid w:val="003627BE"/>
    <w:rsid w:val="0036326E"/>
    <w:rsid w:val="00363FE3"/>
    <w:rsid w:val="00370F3A"/>
    <w:rsid w:val="00376AD3"/>
    <w:rsid w:val="00381559"/>
    <w:rsid w:val="003834DA"/>
    <w:rsid w:val="00387B20"/>
    <w:rsid w:val="00396D18"/>
    <w:rsid w:val="00397D66"/>
    <w:rsid w:val="003A0185"/>
    <w:rsid w:val="003A099D"/>
    <w:rsid w:val="003A0A43"/>
    <w:rsid w:val="003A1DE2"/>
    <w:rsid w:val="003A5924"/>
    <w:rsid w:val="003A688B"/>
    <w:rsid w:val="003A7F68"/>
    <w:rsid w:val="003B40CE"/>
    <w:rsid w:val="003B583F"/>
    <w:rsid w:val="003B5F85"/>
    <w:rsid w:val="003B765A"/>
    <w:rsid w:val="003C4A2E"/>
    <w:rsid w:val="003C69AB"/>
    <w:rsid w:val="003D0A44"/>
    <w:rsid w:val="003D4872"/>
    <w:rsid w:val="003D519C"/>
    <w:rsid w:val="003E0E83"/>
    <w:rsid w:val="003E498F"/>
    <w:rsid w:val="003E7CD8"/>
    <w:rsid w:val="003F0907"/>
    <w:rsid w:val="003F3B5A"/>
    <w:rsid w:val="003F4769"/>
    <w:rsid w:val="003F7B13"/>
    <w:rsid w:val="00401B16"/>
    <w:rsid w:val="00402197"/>
    <w:rsid w:val="00403E44"/>
    <w:rsid w:val="004053B4"/>
    <w:rsid w:val="00406AD5"/>
    <w:rsid w:val="00406DE1"/>
    <w:rsid w:val="0041077D"/>
    <w:rsid w:val="00410E25"/>
    <w:rsid w:val="00411EBE"/>
    <w:rsid w:val="0041350D"/>
    <w:rsid w:val="00413633"/>
    <w:rsid w:val="00413B43"/>
    <w:rsid w:val="00421F99"/>
    <w:rsid w:val="00422881"/>
    <w:rsid w:val="00423A03"/>
    <w:rsid w:val="0043094D"/>
    <w:rsid w:val="004323F9"/>
    <w:rsid w:val="00433F50"/>
    <w:rsid w:val="00435093"/>
    <w:rsid w:val="004356F7"/>
    <w:rsid w:val="00437CFC"/>
    <w:rsid w:val="00441D47"/>
    <w:rsid w:val="00442CE3"/>
    <w:rsid w:val="00444F24"/>
    <w:rsid w:val="004452A8"/>
    <w:rsid w:val="00446229"/>
    <w:rsid w:val="0044751B"/>
    <w:rsid w:val="00447739"/>
    <w:rsid w:val="0045426F"/>
    <w:rsid w:val="004554A0"/>
    <w:rsid w:val="00456600"/>
    <w:rsid w:val="00461308"/>
    <w:rsid w:val="00463077"/>
    <w:rsid w:val="0046646F"/>
    <w:rsid w:val="00467F3F"/>
    <w:rsid w:val="00470A9E"/>
    <w:rsid w:val="00471C1C"/>
    <w:rsid w:val="00472B63"/>
    <w:rsid w:val="00474AA1"/>
    <w:rsid w:val="00474F89"/>
    <w:rsid w:val="004757AD"/>
    <w:rsid w:val="00481AC9"/>
    <w:rsid w:val="00485BA8"/>
    <w:rsid w:val="00486BDE"/>
    <w:rsid w:val="00487A8A"/>
    <w:rsid w:val="004921CA"/>
    <w:rsid w:val="004931EB"/>
    <w:rsid w:val="004947B0"/>
    <w:rsid w:val="00496E51"/>
    <w:rsid w:val="004A1065"/>
    <w:rsid w:val="004A1C1B"/>
    <w:rsid w:val="004A305F"/>
    <w:rsid w:val="004A314C"/>
    <w:rsid w:val="004A3459"/>
    <w:rsid w:val="004A3D70"/>
    <w:rsid w:val="004A6F13"/>
    <w:rsid w:val="004B0A1D"/>
    <w:rsid w:val="004B146F"/>
    <w:rsid w:val="004B2EB8"/>
    <w:rsid w:val="004B4134"/>
    <w:rsid w:val="004C1191"/>
    <w:rsid w:val="004C526B"/>
    <w:rsid w:val="004C5CB4"/>
    <w:rsid w:val="004C70E5"/>
    <w:rsid w:val="004C7110"/>
    <w:rsid w:val="004C78D2"/>
    <w:rsid w:val="004D2D35"/>
    <w:rsid w:val="004D2DD8"/>
    <w:rsid w:val="004D4B7C"/>
    <w:rsid w:val="004D58D7"/>
    <w:rsid w:val="004D7372"/>
    <w:rsid w:val="004D7B03"/>
    <w:rsid w:val="004E00A2"/>
    <w:rsid w:val="004E187C"/>
    <w:rsid w:val="004E19E6"/>
    <w:rsid w:val="004E3D7F"/>
    <w:rsid w:val="004E62AD"/>
    <w:rsid w:val="004E67CA"/>
    <w:rsid w:val="004E6BAA"/>
    <w:rsid w:val="004F1C86"/>
    <w:rsid w:val="004F3413"/>
    <w:rsid w:val="004F3596"/>
    <w:rsid w:val="004F3C7C"/>
    <w:rsid w:val="005004CE"/>
    <w:rsid w:val="00500ED8"/>
    <w:rsid w:val="00502C4D"/>
    <w:rsid w:val="00503580"/>
    <w:rsid w:val="005049B7"/>
    <w:rsid w:val="00504EF2"/>
    <w:rsid w:val="00505BD7"/>
    <w:rsid w:val="0050648B"/>
    <w:rsid w:val="00506EE5"/>
    <w:rsid w:val="005071AD"/>
    <w:rsid w:val="0050748B"/>
    <w:rsid w:val="00507C68"/>
    <w:rsid w:val="00511EE8"/>
    <w:rsid w:val="005121C5"/>
    <w:rsid w:val="005123F6"/>
    <w:rsid w:val="00513A70"/>
    <w:rsid w:val="0051448E"/>
    <w:rsid w:val="00514E6B"/>
    <w:rsid w:val="0051515C"/>
    <w:rsid w:val="00525C42"/>
    <w:rsid w:val="00527539"/>
    <w:rsid w:val="00527943"/>
    <w:rsid w:val="00527A3A"/>
    <w:rsid w:val="005302A9"/>
    <w:rsid w:val="00531090"/>
    <w:rsid w:val="005311C4"/>
    <w:rsid w:val="00531439"/>
    <w:rsid w:val="0053633B"/>
    <w:rsid w:val="005401B6"/>
    <w:rsid w:val="005407FC"/>
    <w:rsid w:val="0054462A"/>
    <w:rsid w:val="00547716"/>
    <w:rsid w:val="0055139A"/>
    <w:rsid w:val="00551DD6"/>
    <w:rsid w:val="00553DCD"/>
    <w:rsid w:val="0055553B"/>
    <w:rsid w:val="00557BE7"/>
    <w:rsid w:val="0056236C"/>
    <w:rsid w:val="00564A81"/>
    <w:rsid w:val="005671A0"/>
    <w:rsid w:val="005674C6"/>
    <w:rsid w:val="00567F13"/>
    <w:rsid w:val="00575E2C"/>
    <w:rsid w:val="005761D7"/>
    <w:rsid w:val="00576FAA"/>
    <w:rsid w:val="005837F1"/>
    <w:rsid w:val="005872B0"/>
    <w:rsid w:val="00590619"/>
    <w:rsid w:val="005927BB"/>
    <w:rsid w:val="005969A8"/>
    <w:rsid w:val="00596B55"/>
    <w:rsid w:val="00596E8B"/>
    <w:rsid w:val="00596F3B"/>
    <w:rsid w:val="005A057B"/>
    <w:rsid w:val="005A15B7"/>
    <w:rsid w:val="005A3272"/>
    <w:rsid w:val="005A3F00"/>
    <w:rsid w:val="005A41F3"/>
    <w:rsid w:val="005A5454"/>
    <w:rsid w:val="005B124F"/>
    <w:rsid w:val="005B313E"/>
    <w:rsid w:val="005B3A73"/>
    <w:rsid w:val="005B42DA"/>
    <w:rsid w:val="005B5677"/>
    <w:rsid w:val="005B6E25"/>
    <w:rsid w:val="005C015B"/>
    <w:rsid w:val="005C1718"/>
    <w:rsid w:val="005C1BB2"/>
    <w:rsid w:val="005C2CE9"/>
    <w:rsid w:val="005C4AE1"/>
    <w:rsid w:val="005D10B3"/>
    <w:rsid w:val="005D2604"/>
    <w:rsid w:val="005D7714"/>
    <w:rsid w:val="005E2768"/>
    <w:rsid w:val="005E4E7B"/>
    <w:rsid w:val="005E4FA0"/>
    <w:rsid w:val="005F3D47"/>
    <w:rsid w:val="005F50B5"/>
    <w:rsid w:val="005F6947"/>
    <w:rsid w:val="005F7AB6"/>
    <w:rsid w:val="00602E0D"/>
    <w:rsid w:val="0060431E"/>
    <w:rsid w:val="006047BD"/>
    <w:rsid w:val="006049F7"/>
    <w:rsid w:val="006067B8"/>
    <w:rsid w:val="00606ADB"/>
    <w:rsid w:val="00607D4F"/>
    <w:rsid w:val="006101E0"/>
    <w:rsid w:val="00610737"/>
    <w:rsid w:val="006129C4"/>
    <w:rsid w:val="006137F3"/>
    <w:rsid w:val="0062186E"/>
    <w:rsid w:val="00621B0C"/>
    <w:rsid w:val="00624188"/>
    <w:rsid w:val="0063326F"/>
    <w:rsid w:val="00633A09"/>
    <w:rsid w:val="0063438F"/>
    <w:rsid w:val="006352E5"/>
    <w:rsid w:val="00635699"/>
    <w:rsid w:val="00636C88"/>
    <w:rsid w:val="006400AD"/>
    <w:rsid w:val="0064074C"/>
    <w:rsid w:val="00640801"/>
    <w:rsid w:val="0064156A"/>
    <w:rsid w:val="00641CAA"/>
    <w:rsid w:val="00642535"/>
    <w:rsid w:val="00646A4E"/>
    <w:rsid w:val="00647D04"/>
    <w:rsid w:val="00650A18"/>
    <w:rsid w:val="00653F95"/>
    <w:rsid w:val="00653FDF"/>
    <w:rsid w:val="00654844"/>
    <w:rsid w:val="00657176"/>
    <w:rsid w:val="0065762A"/>
    <w:rsid w:val="0066007E"/>
    <w:rsid w:val="00662CCF"/>
    <w:rsid w:val="00663929"/>
    <w:rsid w:val="00665A58"/>
    <w:rsid w:val="006665CB"/>
    <w:rsid w:val="00666C70"/>
    <w:rsid w:val="00670330"/>
    <w:rsid w:val="006724EA"/>
    <w:rsid w:val="0067327A"/>
    <w:rsid w:val="0067402F"/>
    <w:rsid w:val="00674F5B"/>
    <w:rsid w:val="00676CA6"/>
    <w:rsid w:val="00677C38"/>
    <w:rsid w:val="0068048E"/>
    <w:rsid w:val="00682ABA"/>
    <w:rsid w:val="00682ECE"/>
    <w:rsid w:val="00685FD5"/>
    <w:rsid w:val="00686F90"/>
    <w:rsid w:val="00690784"/>
    <w:rsid w:val="00691757"/>
    <w:rsid w:val="00694DD4"/>
    <w:rsid w:val="00694F72"/>
    <w:rsid w:val="00696B05"/>
    <w:rsid w:val="00697D93"/>
    <w:rsid w:val="006A0D03"/>
    <w:rsid w:val="006A51D5"/>
    <w:rsid w:val="006B2B21"/>
    <w:rsid w:val="006C688F"/>
    <w:rsid w:val="006C6E46"/>
    <w:rsid w:val="006D0CC6"/>
    <w:rsid w:val="006D2BFB"/>
    <w:rsid w:val="006D2DF5"/>
    <w:rsid w:val="006D3763"/>
    <w:rsid w:val="006D40AD"/>
    <w:rsid w:val="006D426D"/>
    <w:rsid w:val="006D5186"/>
    <w:rsid w:val="006D6FDF"/>
    <w:rsid w:val="006D7513"/>
    <w:rsid w:val="006E7082"/>
    <w:rsid w:val="006F2639"/>
    <w:rsid w:val="006F27FD"/>
    <w:rsid w:val="006F4833"/>
    <w:rsid w:val="006F4C05"/>
    <w:rsid w:val="00700321"/>
    <w:rsid w:val="00701A28"/>
    <w:rsid w:val="00701D1B"/>
    <w:rsid w:val="00705450"/>
    <w:rsid w:val="00706169"/>
    <w:rsid w:val="00707A30"/>
    <w:rsid w:val="00707D7C"/>
    <w:rsid w:val="007167BD"/>
    <w:rsid w:val="00716A0D"/>
    <w:rsid w:val="00720D70"/>
    <w:rsid w:val="00721744"/>
    <w:rsid w:val="00722AE5"/>
    <w:rsid w:val="00724C00"/>
    <w:rsid w:val="00724D47"/>
    <w:rsid w:val="0072519C"/>
    <w:rsid w:val="0072722A"/>
    <w:rsid w:val="00730C9B"/>
    <w:rsid w:val="00732BDA"/>
    <w:rsid w:val="007333F6"/>
    <w:rsid w:val="007337FD"/>
    <w:rsid w:val="007338FA"/>
    <w:rsid w:val="00734525"/>
    <w:rsid w:val="00736EBA"/>
    <w:rsid w:val="007375B9"/>
    <w:rsid w:val="00737799"/>
    <w:rsid w:val="00741A46"/>
    <w:rsid w:val="00746484"/>
    <w:rsid w:val="00746787"/>
    <w:rsid w:val="00747A94"/>
    <w:rsid w:val="0075037B"/>
    <w:rsid w:val="00751B15"/>
    <w:rsid w:val="00751C9B"/>
    <w:rsid w:val="00752BEA"/>
    <w:rsid w:val="00752E69"/>
    <w:rsid w:val="00755B51"/>
    <w:rsid w:val="00755E33"/>
    <w:rsid w:val="00762AE8"/>
    <w:rsid w:val="00763A22"/>
    <w:rsid w:val="00767795"/>
    <w:rsid w:val="00770BF5"/>
    <w:rsid w:val="007716AC"/>
    <w:rsid w:val="007740A7"/>
    <w:rsid w:val="0077410B"/>
    <w:rsid w:val="007752E0"/>
    <w:rsid w:val="00775A31"/>
    <w:rsid w:val="00780CDA"/>
    <w:rsid w:val="00784A64"/>
    <w:rsid w:val="00785556"/>
    <w:rsid w:val="00787FAF"/>
    <w:rsid w:val="00792339"/>
    <w:rsid w:val="0079350C"/>
    <w:rsid w:val="00793C3F"/>
    <w:rsid w:val="00795246"/>
    <w:rsid w:val="007955AF"/>
    <w:rsid w:val="00797091"/>
    <w:rsid w:val="007A0549"/>
    <w:rsid w:val="007A1728"/>
    <w:rsid w:val="007A341B"/>
    <w:rsid w:val="007B4184"/>
    <w:rsid w:val="007B4CB0"/>
    <w:rsid w:val="007B7B57"/>
    <w:rsid w:val="007C0D24"/>
    <w:rsid w:val="007C10EF"/>
    <w:rsid w:val="007C3954"/>
    <w:rsid w:val="007D122B"/>
    <w:rsid w:val="007D1539"/>
    <w:rsid w:val="007D1F14"/>
    <w:rsid w:val="007D2D02"/>
    <w:rsid w:val="007D4E4F"/>
    <w:rsid w:val="007D7480"/>
    <w:rsid w:val="007E1E64"/>
    <w:rsid w:val="007E33BB"/>
    <w:rsid w:val="007E581F"/>
    <w:rsid w:val="007E6377"/>
    <w:rsid w:val="007F0095"/>
    <w:rsid w:val="007F196B"/>
    <w:rsid w:val="007F2A60"/>
    <w:rsid w:val="007F43C6"/>
    <w:rsid w:val="007F5642"/>
    <w:rsid w:val="007F5AF5"/>
    <w:rsid w:val="007F72F5"/>
    <w:rsid w:val="008034D2"/>
    <w:rsid w:val="00803F30"/>
    <w:rsid w:val="00804118"/>
    <w:rsid w:val="00806196"/>
    <w:rsid w:val="008078C7"/>
    <w:rsid w:val="00807B3C"/>
    <w:rsid w:val="00810109"/>
    <w:rsid w:val="00810588"/>
    <w:rsid w:val="00813487"/>
    <w:rsid w:val="00813799"/>
    <w:rsid w:val="00814376"/>
    <w:rsid w:val="00815F87"/>
    <w:rsid w:val="00816801"/>
    <w:rsid w:val="00821219"/>
    <w:rsid w:val="00824344"/>
    <w:rsid w:val="00824537"/>
    <w:rsid w:val="008255CC"/>
    <w:rsid w:val="00827934"/>
    <w:rsid w:val="00830814"/>
    <w:rsid w:val="00832F6A"/>
    <w:rsid w:val="008376B3"/>
    <w:rsid w:val="008422B6"/>
    <w:rsid w:val="00842B16"/>
    <w:rsid w:val="008465E2"/>
    <w:rsid w:val="00846803"/>
    <w:rsid w:val="00847533"/>
    <w:rsid w:val="00851995"/>
    <w:rsid w:val="00853BBD"/>
    <w:rsid w:val="008541DE"/>
    <w:rsid w:val="0085784B"/>
    <w:rsid w:val="008612BD"/>
    <w:rsid w:val="00861B97"/>
    <w:rsid w:val="00863133"/>
    <w:rsid w:val="00864D35"/>
    <w:rsid w:val="00865573"/>
    <w:rsid w:val="00870285"/>
    <w:rsid w:val="00871B95"/>
    <w:rsid w:val="008749D5"/>
    <w:rsid w:val="00874AF8"/>
    <w:rsid w:val="00877066"/>
    <w:rsid w:val="0088002F"/>
    <w:rsid w:val="0088142A"/>
    <w:rsid w:val="00882B9B"/>
    <w:rsid w:val="00885494"/>
    <w:rsid w:val="00886B71"/>
    <w:rsid w:val="00887EE6"/>
    <w:rsid w:val="008937A2"/>
    <w:rsid w:val="008B2457"/>
    <w:rsid w:val="008B33A9"/>
    <w:rsid w:val="008B4C91"/>
    <w:rsid w:val="008B5175"/>
    <w:rsid w:val="008C0B96"/>
    <w:rsid w:val="008C4AD6"/>
    <w:rsid w:val="008D124F"/>
    <w:rsid w:val="008D4452"/>
    <w:rsid w:val="008D47C2"/>
    <w:rsid w:val="008D4EDD"/>
    <w:rsid w:val="008D54E2"/>
    <w:rsid w:val="008D592D"/>
    <w:rsid w:val="008D626E"/>
    <w:rsid w:val="008E3854"/>
    <w:rsid w:val="008E5F3B"/>
    <w:rsid w:val="008F1408"/>
    <w:rsid w:val="008F1EC3"/>
    <w:rsid w:val="008F3558"/>
    <w:rsid w:val="008F3C7D"/>
    <w:rsid w:val="008F480D"/>
    <w:rsid w:val="008F6DC8"/>
    <w:rsid w:val="00900F23"/>
    <w:rsid w:val="009011CD"/>
    <w:rsid w:val="0090199A"/>
    <w:rsid w:val="00902D32"/>
    <w:rsid w:val="00903207"/>
    <w:rsid w:val="009048D6"/>
    <w:rsid w:val="00906AD9"/>
    <w:rsid w:val="00912709"/>
    <w:rsid w:val="0091669C"/>
    <w:rsid w:val="00916827"/>
    <w:rsid w:val="00917624"/>
    <w:rsid w:val="00920B7E"/>
    <w:rsid w:val="00921D22"/>
    <w:rsid w:val="009243FE"/>
    <w:rsid w:val="009277B7"/>
    <w:rsid w:val="00930C1C"/>
    <w:rsid w:val="00932600"/>
    <w:rsid w:val="0093298B"/>
    <w:rsid w:val="00935146"/>
    <w:rsid w:val="00935418"/>
    <w:rsid w:val="009358B8"/>
    <w:rsid w:val="00935DB1"/>
    <w:rsid w:val="009371E6"/>
    <w:rsid w:val="00945448"/>
    <w:rsid w:val="0094670F"/>
    <w:rsid w:val="009500EC"/>
    <w:rsid w:val="009503BB"/>
    <w:rsid w:val="009509C8"/>
    <w:rsid w:val="00951D8C"/>
    <w:rsid w:val="00951E45"/>
    <w:rsid w:val="009533DF"/>
    <w:rsid w:val="00953D46"/>
    <w:rsid w:val="00954701"/>
    <w:rsid w:val="00955910"/>
    <w:rsid w:val="009561BF"/>
    <w:rsid w:val="009566EF"/>
    <w:rsid w:val="0096139F"/>
    <w:rsid w:val="00962CED"/>
    <w:rsid w:val="0096420A"/>
    <w:rsid w:val="00964BA6"/>
    <w:rsid w:val="00966C39"/>
    <w:rsid w:val="00971E27"/>
    <w:rsid w:val="00972928"/>
    <w:rsid w:val="00974059"/>
    <w:rsid w:val="00977264"/>
    <w:rsid w:val="00977462"/>
    <w:rsid w:val="00982FF1"/>
    <w:rsid w:val="0098537E"/>
    <w:rsid w:val="00990FEE"/>
    <w:rsid w:val="00991443"/>
    <w:rsid w:val="00992E4D"/>
    <w:rsid w:val="00993AA2"/>
    <w:rsid w:val="00995289"/>
    <w:rsid w:val="00997CEC"/>
    <w:rsid w:val="009A1507"/>
    <w:rsid w:val="009A240F"/>
    <w:rsid w:val="009A3C72"/>
    <w:rsid w:val="009A3F24"/>
    <w:rsid w:val="009A7D9E"/>
    <w:rsid w:val="009B0854"/>
    <w:rsid w:val="009B2847"/>
    <w:rsid w:val="009B2F78"/>
    <w:rsid w:val="009B306D"/>
    <w:rsid w:val="009B409B"/>
    <w:rsid w:val="009B74B5"/>
    <w:rsid w:val="009C2EA1"/>
    <w:rsid w:val="009C34FF"/>
    <w:rsid w:val="009C4478"/>
    <w:rsid w:val="009C6E03"/>
    <w:rsid w:val="009D12F2"/>
    <w:rsid w:val="009D1982"/>
    <w:rsid w:val="009D2811"/>
    <w:rsid w:val="009D31F9"/>
    <w:rsid w:val="009D437F"/>
    <w:rsid w:val="009D4C95"/>
    <w:rsid w:val="009D5523"/>
    <w:rsid w:val="009D5540"/>
    <w:rsid w:val="009D5806"/>
    <w:rsid w:val="009E03DC"/>
    <w:rsid w:val="009E1005"/>
    <w:rsid w:val="009E398B"/>
    <w:rsid w:val="009E494F"/>
    <w:rsid w:val="009E5B90"/>
    <w:rsid w:val="009E77D7"/>
    <w:rsid w:val="009F06B8"/>
    <w:rsid w:val="009F0F8B"/>
    <w:rsid w:val="009F2958"/>
    <w:rsid w:val="009F3243"/>
    <w:rsid w:val="009F5C36"/>
    <w:rsid w:val="00A01A86"/>
    <w:rsid w:val="00A01EB0"/>
    <w:rsid w:val="00A02672"/>
    <w:rsid w:val="00A04835"/>
    <w:rsid w:val="00A0632C"/>
    <w:rsid w:val="00A10940"/>
    <w:rsid w:val="00A12A67"/>
    <w:rsid w:val="00A12AF9"/>
    <w:rsid w:val="00A14BF8"/>
    <w:rsid w:val="00A154AC"/>
    <w:rsid w:val="00A23175"/>
    <w:rsid w:val="00A26E84"/>
    <w:rsid w:val="00A301B8"/>
    <w:rsid w:val="00A30C25"/>
    <w:rsid w:val="00A32705"/>
    <w:rsid w:val="00A35661"/>
    <w:rsid w:val="00A35DBF"/>
    <w:rsid w:val="00A372A9"/>
    <w:rsid w:val="00A37ADB"/>
    <w:rsid w:val="00A40A5B"/>
    <w:rsid w:val="00A40BC8"/>
    <w:rsid w:val="00A40BF1"/>
    <w:rsid w:val="00A413F2"/>
    <w:rsid w:val="00A41ABE"/>
    <w:rsid w:val="00A41BAB"/>
    <w:rsid w:val="00A42327"/>
    <w:rsid w:val="00A42395"/>
    <w:rsid w:val="00A43074"/>
    <w:rsid w:val="00A44B85"/>
    <w:rsid w:val="00A47164"/>
    <w:rsid w:val="00A50F61"/>
    <w:rsid w:val="00A53CC7"/>
    <w:rsid w:val="00A54282"/>
    <w:rsid w:val="00A5740D"/>
    <w:rsid w:val="00A57AE2"/>
    <w:rsid w:val="00A61A9B"/>
    <w:rsid w:val="00A621AA"/>
    <w:rsid w:val="00A6328A"/>
    <w:rsid w:val="00A63B30"/>
    <w:rsid w:val="00A65749"/>
    <w:rsid w:val="00A66D57"/>
    <w:rsid w:val="00A739BF"/>
    <w:rsid w:val="00A75620"/>
    <w:rsid w:val="00A75672"/>
    <w:rsid w:val="00A806C5"/>
    <w:rsid w:val="00A81EB2"/>
    <w:rsid w:val="00A822C1"/>
    <w:rsid w:val="00A85F5B"/>
    <w:rsid w:val="00A9047D"/>
    <w:rsid w:val="00A907B9"/>
    <w:rsid w:val="00A911A4"/>
    <w:rsid w:val="00A91A00"/>
    <w:rsid w:val="00A91A38"/>
    <w:rsid w:val="00A92C4F"/>
    <w:rsid w:val="00A954A4"/>
    <w:rsid w:val="00A955E3"/>
    <w:rsid w:val="00A95CAD"/>
    <w:rsid w:val="00A96E87"/>
    <w:rsid w:val="00A979C0"/>
    <w:rsid w:val="00A97A07"/>
    <w:rsid w:val="00AA06BC"/>
    <w:rsid w:val="00AA3DE9"/>
    <w:rsid w:val="00AA4B33"/>
    <w:rsid w:val="00AA7D17"/>
    <w:rsid w:val="00AB0F06"/>
    <w:rsid w:val="00AB172E"/>
    <w:rsid w:val="00AB28C0"/>
    <w:rsid w:val="00AB37E9"/>
    <w:rsid w:val="00AC0E94"/>
    <w:rsid w:val="00AC3F26"/>
    <w:rsid w:val="00AC4C7F"/>
    <w:rsid w:val="00AC6E31"/>
    <w:rsid w:val="00AC75FA"/>
    <w:rsid w:val="00AD4879"/>
    <w:rsid w:val="00AD53E2"/>
    <w:rsid w:val="00AD62E8"/>
    <w:rsid w:val="00AE17C8"/>
    <w:rsid w:val="00AE1F61"/>
    <w:rsid w:val="00AE205E"/>
    <w:rsid w:val="00AE2F85"/>
    <w:rsid w:val="00AE3B8C"/>
    <w:rsid w:val="00AE7922"/>
    <w:rsid w:val="00AF2512"/>
    <w:rsid w:val="00AF48FB"/>
    <w:rsid w:val="00AF4FA3"/>
    <w:rsid w:val="00AF58FA"/>
    <w:rsid w:val="00B01E98"/>
    <w:rsid w:val="00B02EF1"/>
    <w:rsid w:val="00B066A5"/>
    <w:rsid w:val="00B06ECA"/>
    <w:rsid w:val="00B106EA"/>
    <w:rsid w:val="00B10E11"/>
    <w:rsid w:val="00B113FD"/>
    <w:rsid w:val="00B127EF"/>
    <w:rsid w:val="00B13E2B"/>
    <w:rsid w:val="00B1603D"/>
    <w:rsid w:val="00B17B30"/>
    <w:rsid w:val="00B2270F"/>
    <w:rsid w:val="00B23D11"/>
    <w:rsid w:val="00B2578A"/>
    <w:rsid w:val="00B2757F"/>
    <w:rsid w:val="00B276FA"/>
    <w:rsid w:val="00B31C81"/>
    <w:rsid w:val="00B32A1B"/>
    <w:rsid w:val="00B34E11"/>
    <w:rsid w:val="00B43D4B"/>
    <w:rsid w:val="00B50247"/>
    <w:rsid w:val="00B50258"/>
    <w:rsid w:val="00B53295"/>
    <w:rsid w:val="00B538AE"/>
    <w:rsid w:val="00B53CE8"/>
    <w:rsid w:val="00B54524"/>
    <w:rsid w:val="00B55444"/>
    <w:rsid w:val="00B56DDC"/>
    <w:rsid w:val="00B57C4F"/>
    <w:rsid w:val="00B605A4"/>
    <w:rsid w:val="00B612EF"/>
    <w:rsid w:val="00B61CEA"/>
    <w:rsid w:val="00B63642"/>
    <w:rsid w:val="00B656CF"/>
    <w:rsid w:val="00B6578A"/>
    <w:rsid w:val="00B65D2E"/>
    <w:rsid w:val="00B67CEC"/>
    <w:rsid w:val="00B709E3"/>
    <w:rsid w:val="00B72241"/>
    <w:rsid w:val="00B7358C"/>
    <w:rsid w:val="00B744AA"/>
    <w:rsid w:val="00B7699E"/>
    <w:rsid w:val="00B77026"/>
    <w:rsid w:val="00B77C36"/>
    <w:rsid w:val="00B809D6"/>
    <w:rsid w:val="00B8310C"/>
    <w:rsid w:val="00B8541C"/>
    <w:rsid w:val="00B85D45"/>
    <w:rsid w:val="00B86450"/>
    <w:rsid w:val="00B93141"/>
    <w:rsid w:val="00B93DDB"/>
    <w:rsid w:val="00B957EF"/>
    <w:rsid w:val="00BA0AD6"/>
    <w:rsid w:val="00BA181C"/>
    <w:rsid w:val="00BA44F9"/>
    <w:rsid w:val="00BA4C1F"/>
    <w:rsid w:val="00BA721F"/>
    <w:rsid w:val="00BA7A1B"/>
    <w:rsid w:val="00BB0285"/>
    <w:rsid w:val="00BB0C58"/>
    <w:rsid w:val="00BB2160"/>
    <w:rsid w:val="00BB245C"/>
    <w:rsid w:val="00BB355E"/>
    <w:rsid w:val="00BB718B"/>
    <w:rsid w:val="00BC0C3E"/>
    <w:rsid w:val="00BC1654"/>
    <w:rsid w:val="00BC2A5C"/>
    <w:rsid w:val="00BC2C88"/>
    <w:rsid w:val="00BC4DCA"/>
    <w:rsid w:val="00BD1B0D"/>
    <w:rsid w:val="00BD4572"/>
    <w:rsid w:val="00BD4AA9"/>
    <w:rsid w:val="00BD4C0E"/>
    <w:rsid w:val="00BD5D51"/>
    <w:rsid w:val="00BD7CB4"/>
    <w:rsid w:val="00BE093D"/>
    <w:rsid w:val="00BE12F6"/>
    <w:rsid w:val="00BE1C03"/>
    <w:rsid w:val="00BE202E"/>
    <w:rsid w:val="00BE2197"/>
    <w:rsid w:val="00BE3F58"/>
    <w:rsid w:val="00BE4859"/>
    <w:rsid w:val="00BE567B"/>
    <w:rsid w:val="00BE6C73"/>
    <w:rsid w:val="00BF1080"/>
    <w:rsid w:val="00BF117A"/>
    <w:rsid w:val="00BF280D"/>
    <w:rsid w:val="00BF3673"/>
    <w:rsid w:val="00BF3A6E"/>
    <w:rsid w:val="00BF4340"/>
    <w:rsid w:val="00BF4F81"/>
    <w:rsid w:val="00BF6430"/>
    <w:rsid w:val="00BF65B9"/>
    <w:rsid w:val="00BF6F84"/>
    <w:rsid w:val="00C0535F"/>
    <w:rsid w:val="00C06323"/>
    <w:rsid w:val="00C101A2"/>
    <w:rsid w:val="00C101EF"/>
    <w:rsid w:val="00C10AA1"/>
    <w:rsid w:val="00C1150D"/>
    <w:rsid w:val="00C144A9"/>
    <w:rsid w:val="00C1721C"/>
    <w:rsid w:val="00C21EC1"/>
    <w:rsid w:val="00C25103"/>
    <w:rsid w:val="00C26520"/>
    <w:rsid w:val="00C31655"/>
    <w:rsid w:val="00C3251F"/>
    <w:rsid w:val="00C45078"/>
    <w:rsid w:val="00C4686C"/>
    <w:rsid w:val="00C46B5C"/>
    <w:rsid w:val="00C470BC"/>
    <w:rsid w:val="00C47192"/>
    <w:rsid w:val="00C50A4C"/>
    <w:rsid w:val="00C52F9B"/>
    <w:rsid w:val="00C54225"/>
    <w:rsid w:val="00C5455B"/>
    <w:rsid w:val="00C55263"/>
    <w:rsid w:val="00C56F91"/>
    <w:rsid w:val="00C62D67"/>
    <w:rsid w:val="00C65A8E"/>
    <w:rsid w:val="00C65FA8"/>
    <w:rsid w:val="00C665E2"/>
    <w:rsid w:val="00C700F5"/>
    <w:rsid w:val="00C7070E"/>
    <w:rsid w:val="00C70ED0"/>
    <w:rsid w:val="00C717F7"/>
    <w:rsid w:val="00C7414C"/>
    <w:rsid w:val="00C74AF1"/>
    <w:rsid w:val="00C809C6"/>
    <w:rsid w:val="00C80C19"/>
    <w:rsid w:val="00C84952"/>
    <w:rsid w:val="00C87165"/>
    <w:rsid w:val="00C876A6"/>
    <w:rsid w:val="00C941A8"/>
    <w:rsid w:val="00C96243"/>
    <w:rsid w:val="00C96532"/>
    <w:rsid w:val="00CA19F7"/>
    <w:rsid w:val="00CA27B6"/>
    <w:rsid w:val="00CA31A7"/>
    <w:rsid w:val="00CA3551"/>
    <w:rsid w:val="00CA3E53"/>
    <w:rsid w:val="00CA65F2"/>
    <w:rsid w:val="00CA6794"/>
    <w:rsid w:val="00CA6E7C"/>
    <w:rsid w:val="00CA72A9"/>
    <w:rsid w:val="00CB0B9B"/>
    <w:rsid w:val="00CB4B12"/>
    <w:rsid w:val="00CB5092"/>
    <w:rsid w:val="00CB6881"/>
    <w:rsid w:val="00CB6A69"/>
    <w:rsid w:val="00CC05B7"/>
    <w:rsid w:val="00CC1324"/>
    <w:rsid w:val="00CC212D"/>
    <w:rsid w:val="00CC4878"/>
    <w:rsid w:val="00CD0783"/>
    <w:rsid w:val="00CD0ABE"/>
    <w:rsid w:val="00CD5CF6"/>
    <w:rsid w:val="00CD7105"/>
    <w:rsid w:val="00CE4E03"/>
    <w:rsid w:val="00CE670A"/>
    <w:rsid w:val="00CE68A9"/>
    <w:rsid w:val="00CE6D44"/>
    <w:rsid w:val="00CE7A23"/>
    <w:rsid w:val="00CF4DEC"/>
    <w:rsid w:val="00CF64C7"/>
    <w:rsid w:val="00CF70FA"/>
    <w:rsid w:val="00D011CB"/>
    <w:rsid w:val="00D015ED"/>
    <w:rsid w:val="00D0441F"/>
    <w:rsid w:val="00D06F68"/>
    <w:rsid w:val="00D10147"/>
    <w:rsid w:val="00D1020C"/>
    <w:rsid w:val="00D10BC1"/>
    <w:rsid w:val="00D11238"/>
    <w:rsid w:val="00D12F78"/>
    <w:rsid w:val="00D14CBD"/>
    <w:rsid w:val="00D1505C"/>
    <w:rsid w:val="00D176BE"/>
    <w:rsid w:val="00D17D2A"/>
    <w:rsid w:val="00D22EF5"/>
    <w:rsid w:val="00D25742"/>
    <w:rsid w:val="00D27902"/>
    <w:rsid w:val="00D3121C"/>
    <w:rsid w:val="00D31ADA"/>
    <w:rsid w:val="00D31B9E"/>
    <w:rsid w:val="00D32DF1"/>
    <w:rsid w:val="00D32F16"/>
    <w:rsid w:val="00D330DA"/>
    <w:rsid w:val="00D35049"/>
    <w:rsid w:val="00D356E8"/>
    <w:rsid w:val="00D371C7"/>
    <w:rsid w:val="00D403BA"/>
    <w:rsid w:val="00D4108E"/>
    <w:rsid w:val="00D41EB7"/>
    <w:rsid w:val="00D44D45"/>
    <w:rsid w:val="00D508AA"/>
    <w:rsid w:val="00D51E47"/>
    <w:rsid w:val="00D51E80"/>
    <w:rsid w:val="00D5237E"/>
    <w:rsid w:val="00D53CAC"/>
    <w:rsid w:val="00D62A11"/>
    <w:rsid w:val="00D64075"/>
    <w:rsid w:val="00D64788"/>
    <w:rsid w:val="00D65CEF"/>
    <w:rsid w:val="00D711B9"/>
    <w:rsid w:val="00D727E3"/>
    <w:rsid w:val="00D736F8"/>
    <w:rsid w:val="00D767D7"/>
    <w:rsid w:val="00D815A4"/>
    <w:rsid w:val="00D817BC"/>
    <w:rsid w:val="00D82942"/>
    <w:rsid w:val="00D8295D"/>
    <w:rsid w:val="00D835DE"/>
    <w:rsid w:val="00D85CB6"/>
    <w:rsid w:val="00D86C88"/>
    <w:rsid w:val="00D87512"/>
    <w:rsid w:val="00D915EF"/>
    <w:rsid w:val="00D920C1"/>
    <w:rsid w:val="00D93928"/>
    <w:rsid w:val="00D962DD"/>
    <w:rsid w:val="00D97DC6"/>
    <w:rsid w:val="00DA03E5"/>
    <w:rsid w:val="00DA1BFD"/>
    <w:rsid w:val="00DB184A"/>
    <w:rsid w:val="00DB520F"/>
    <w:rsid w:val="00DC18B6"/>
    <w:rsid w:val="00DC3002"/>
    <w:rsid w:val="00DC3CB4"/>
    <w:rsid w:val="00DC5469"/>
    <w:rsid w:val="00DC7358"/>
    <w:rsid w:val="00DD00D2"/>
    <w:rsid w:val="00DD079B"/>
    <w:rsid w:val="00DD12BC"/>
    <w:rsid w:val="00DD30A7"/>
    <w:rsid w:val="00DD3198"/>
    <w:rsid w:val="00DD3AB0"/>
    <w:rsid w:val="00DD4753"/>
    <w:rsid w:val="00DD4A29"/>
    <w:rsid w:val="00DD5244"/>
    <w:rsid w:val="00DE1855"/>
    <w:rsid w:val="00DE5C21"/>
    <w:rsid w:val="00DE60F8"/>
    <w:rsid w:val="00DE67B7"/>
    <w:rsid w:val="00DF1D60"/>
    <w:rsid w:val="00DF2B4E"/>
    <w:rsid w:val="00DF3204"/>
    <w:rsid w:val="00DF44A7"/>
    <w:rsid w:val="00DF5B77"/>
    <w:rsid w:val="00DF5D6B"/>
    <w:rsid w:val="00DF68E3"/>
    <w:rsid w:val="00DF6B14"/>
    <w:rsid w:val="00DF7534"/>
    <w:rsid w:val="00DF7DFA"/>
    <w:rsid w:val="00E002A5"/>
    <w:rsid w:val="00E008CE"/>
    <w:rsid w:val="00E0153E"/>
    <w:rsid w:val="00E01B00"/>
    <w:rsid w:val="00E030BD"/>
    <w:rsid w:val="00E044F4"/>
    <w:rsid w:val="00E10BBA"/>
    <w:rsid w:val="00E11F1B"/>
    <w:rsid w:val="00E13C3E"/>
    <w:rsid w:val="00E144B7"/>
    <w:rsid w:val="00E15480"/>
    <w:rsid w:val="00E16807"/>
    <w:rsid w:val="00E20DE9"/>
    <w:rsid w:val="00E20E34"/>
    <w:rsid w:val="00E20FF6"/>
    <w:rsid w:val="00E21D41"/>
    <w:rsid w:val="00E23878"/>
    <w:rsid w:val="00E27857"/>
    <w:rsid w:val="00E30D20"/>
    <w:rsid w:val="00E313D2"/>
    <w:rsid w:val="00E34176"/>
    <w:rsid w:val="00E3490A"/>
    <w:rsid w:val="00E35AE3"/>
    <w:rsid w:val="00E35E75"/>
    <w:rsid w:val="00E37471"/>
    <w:rsid w:val="00E379BB"/>
    <w:rsid w:val="00E37A75"/>
    <w:rsid w:val="00E418B6"/>
    <w:rsid w:val="00E430D8"/>
    <w:rsid w:val="00E43F80"/>
    <w:rsid w:val="00E45444"/>
    <w:rsid w:val="00E53091"/>
    <w:rsid w:val="00E53441"/>
    <w:rsid w:val="00E534EB"/>
    <w:rsid w:val="00E53B9E"/>
    <w:rsid w:val="00E56E32"/>
    <w:rsid w:val="00E5782E"/>
    <w:rsid w:val="00E57D70"/>
    <w:rsid w:val="00E57E6A"/>
    <w:rsid w:val="00E60C64"/>
    <w:rsid w:val="00E66F86"/>
    <w:rsid w:val="00E675F2"/>
    <w:rsid w:val="00E71F22"/>
    <w:rsid w:val="00E72B40"/>
    <w:rsid w:val="00E74001"/>
    <w:rsid w:val="00E75982"/>
    <w:rsid w:val="00E770B5"/>
    <w:rsid w:val="00E83B7F"/>
    <w:rsid w:val="00E847A1"/>
    <w:rsid w:val="00E84D8C"/>
    <w:rsid w:val="00E9256C"/>
    <w:rsid w:val="00E97557"/>
    <w:rsid w:val="00EA1D07"/>
    <w:rsid w:val="00EA529C"/>
    <w:rsid w:val="00EA5517"/>
    <w:rsid w:val="00EA6B44"/>
    <w:rsid w:val="00EA7602"/>
    <w:rsid w:val="00EB06EE"/>
    <w:rsid w:val="00EB0F18"/>
    <w:rsid w:val="00EC1CED"/>
    <w:rsid w:val="00ED1B03"/>
    <w:rsid w:val="00ED5736"/>
    <w:rsid w:val="00ED69BA"/>
    <w:rsid w:val="00EE22A9"/>
    <w:rsid w:val="00EE27FA"/>
    <w:rsid w:val="00EE2902"/>
    <w:rsid w:val="00EE515E"/>
    <w:rsid w:val="00EF2FFB"/>
    <w:rsid w:val="00EF4E0A"/>
    <w:rsid w:val="00EF515E"/>
    <w:rsid w:val="00EF607D"/>
    <w:rsid w:val="00EF65D2"/>
    <w:rsid w:val="00EF7614"/>
    <w:rsid w:val="00F07203"/>
    <w:rsid w:val="00F07F58"/>
    <w:rsid w:val="00F11512"/>
    <w:rsid w:val="00F117C2"/>
    <w:rsid w:val="00F12B14"/>
    <w:rsid w:val="00F133D4"/>
    <w:rsid w:val="00F14C3C"/>
    <w:rsid w:val="00F15AB3"/>
    <w:rsid w:val="00F16D9A"/>
    <w:rsid w:val="00F17378"/>
    <w:rsid w:val="00F232D1"/>
    <w:rsid w:val="00F23D7F"/>
    <w:rsid w:val="00F27603"/>
    <w:rsid w:val="00F305AD"/>
    <w:rsid w:val="00F30A2E"/>
    <w:rsid w:val="00F30C49"/>
    <w:rsid w:val="00F313D0"/>
    <w:rsid w:val="00F333A3"/>
    <w:rsid w:val="00F40249"/>
    <w:rsid w:val="00F40403"/>
    <w:rsid w:val="00F40B85"/>
    <w:rsid w:val="00F43914"/>
    <w:rsid w:val="00F46057"/>
    <w:rsid w:val="00F47521"/>
    <w:rsid w:val="00F47D22"/>
    <w:rsid w:val="00F513EE"/>
    <w:rsid w:val="00F51C62"/>
    <w:rsid w:val="00F51DE8"/>
    <w:rsid w:val="00F541A0"/>
    <w:rsid w:val="00F54556"/>
    <w:rsid w:val="00F54746"/>
    <w:rsid w:val="00F561EA"/>
    <w:rsid w:val="00F57B7F"/>
    <w:rsid w:val="00F63040"/>
    <w:rsid w:val="00F63236"/>
    <w:rsid w:val="00F653BE"/>
    <w:rsid w:val="00F714E5"/>
    <w:rsid w:val="00F7254C"/>
    <w:rsid w:val="00F727FA"/>
    <w:rsid w:val="00F72B84"/>
    <w:rsid w:val="00F7383C"/>
    <w:rsid w:val="00F765EB"/>
    <w:rsid w:val="00F77D62"/>
    <w:rsid w:val="00F80304"/>
    <w:rsid w:val="00F805C2"/>
    <w:rsid w:val="00F812C1"/>
    <w:rsid w:val="00F82C09"/>
    <w:rsid w:val="00F83F25"/>
    <w:rsid w:val="00F83F79"/>
    <w:rsid w:val="00F85221"/>
    <w:rsid w:val="00F9057B"/>
    <w:rsid w:val="00F9522B"/>
    <w:rsid w:val="00F95B4D"/>
    <w:rsid w:val="00F95F84"/>
    <w:rsid w:val="00F96A64"/>
    <w:rsid w:val="00F96CFC"/>
    <w:rsid w:val="00F96F1A"/>
    <w:rsid w:val="00F97B9C"/>
    <w:rsid w:val="00FA24B6"/>
    <w:rsid w:val="00FA2961"/>
    <w:rsid w:val="00FA7D7D"/>
    <w:rsid w:val="00FB2E2C"/>
    <w:rsid w:val="00FB3767"/>
    <w:rsid w:val="00FB3DC9"/>
    <w:rsid w:val="00FB42F9"/>
    <w:rsid w:val="00FB5583"/>
    <w:rsid w:val="00FB5999"/>
    <w:rsid w:val="00FB607A"/>
    <w:rsid w:val="00FB61C5"/>
    <w:rsid w:val="00FC0E3C"/>
    <w:rsid w:val="00FC69B2"/>
    <w:rsid w:val="00FC6E40"/>
    <w:rsid w:val="00FC6FDD"/>
    <w:rsid w:val="00FC74B6"/>
    <w:rsid w:val="00FD1CBA"/>
    <w:rsid w:val="00FD2629"/>
    <w:rsid w:val="00FD3A62"/>
    <w:rsid w:val="00FD3FF2"/>
    <w:rsid w:val="00FD42E4"/>
    <w:rsid w:val="00FD4314"/>
    <w:rsid w:val="00FD4CED"/>
    <w:rsid w:val="00FD53E4"/>
    <w:rsid w:val="00FD5A68"/>
    <w:rsid w:val="00FD5EB3"/>
    <w:rsid w:val="00FD737B"/>
    <w:rsid w:val="00FE07AC"/>
    <w:rsid w:val="00FE1121"/>
    <w:rsid w:val="00FE1FD4"/>
    <w:rsid w:val="00FE576D"/>
    <w:rsid w:val="00FE66CC"/>
    <w:rsid w:val="00FE6A27"/>
    <w:rsid w:val="00FE7C3E"/>
    <w:rsid w:val="00FF2978"/>
    <w:rsid w:val="00FF2A51"/>
    <w:rsid w:val="00FF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EFD5"/>
  <w14:defaultImageDpi w14:val="32767"/>
  <w15:docId w15:val="{E352D614-45F2-47F2-BE7D-58E2DB2E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A632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07203"/>
    <w:pPr>
      <w:spacing w:before="100" w:beforeAutospacing="1" w:after="100" w:afterAutospacing="1"/>
      <w:outlineLvl w:val="1"/>
    </w:pPr>
    <w:rPr>
      <w:rFonts w:ascii="Times New Roman" w:eastAsia="Times New Roman" w:hAnsi="Times New Roman"/>
      <w:b/>
      <w:bCs/>
      <w:sz w:val="36"/>
      <w:szCs w:val="36"/>
      <w:lang w:val="en-GB" w:eastAsia="en-GB"/>
    </w:rPr>
  </w:style>
  <w:style w:type="paragraph" w:styleId="Nagwek3">
    <w:name w:val="heading 3"/>
    <w:basedOn w:val="Normalny"/>
    <w:next w:val="Normalny"/>
    <w:link w:val="Nagwek3Znak"/>
    <w:uiPriority w:val="9"/>
    <w:semiHidden/>
    <w:unhideWhenUsed/>
    <w:qFormat/>
    <w:rsid w:val="00646A4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426F"/>
    <w:pPr>
      <w:tabs>
        <w:tab w:val="center" w:pos="4513"/>
        <w:tab w:val="right" w:pos="9026"/>
      </w:tabs>
    </w:pPr>
  </w:style>
  <w:style w:type="character" w:customStyle="1" w:styleId="NagwekZnak">
    <w:name w:val="Nagłówek Znak"/>
    <w:basedOn w:val="Domylnaczcionkaakapitu"/>
    <w:link w:val="Nagwek"/>
    <w:uiPriority w:val="99"/>
    <w:rsid w:val="0045426F"/>
  </w:style>
  <w:style w:type="paragraph" w:styleId="Stopka">
    <w:name w:val="footer"/>
    <w:basedOn w:val="Normalny"/>
    <w:link w:val="StopkaZnak"/>
    <w:uiPriority w:val="99"/>
    <w:unhideWhenUsed/>
    <w:rsid w:val="0045426F"/>
    <w:pPr>
      <w:tabs>
        <w:tab w:val="center" w:pos="4513"/>
        <w:tab w:val="right" w:pos="9026"/>
      </w:tabs>
    </w:pPr>
  </w:style>
  <w:style w:type="character" w:customStyle="1" w:styleId="StopkaZnak">
    <w:name w:val="Stopka Znak"/>
    <w:basedOn w:val="Domylnaczcionkaakapitu"/>
    <w:link w:val="Stopka"/>
    <w:uiPriority w:val="99"/>
    <w:rsid w:val="0045426F"/>
  </w:style>
  <w:style w:type="paragraph" w:customStyle="1" w:styleId="PressRelease-Heading">
    <w:name w:val="Press Release-Heading"/>
    <w:basedOn w:val="Normalny"/>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ny"/>
    <w:qFormat/>
    <w:rsid w:val="0045426F"/>
    <w:pPr>
      <w:spacing w:before="120"/>
      <w:ind w:left="-567" w:right="-618"/>
    </w:pPr>
    <w:rPr>
      <w:rFonts w:ascii="Times New Roman" w:hAnsi="Times New Roman"/>
      <w:i/>
      <w:iCs/>
      <w:sz w:val="28"/>
    </w:rPr>
  </w:style>
  <w:style w:type="paragraph" w:customStyle="1" w:styleId="City">
    <w:name w:val="City"/>
    <w:basedOn w:val="Normalny"/>
    <w:qFormat/>
    <w:rsid w:val="0063438F"/>
    <w:pPr>
      <w:spacing w:before="120"/>
      <w:ind w:left="-567" w:right="-618"/>
    </w:pPr>
    <w:rPr>
      <w:rFonts w:ascii="Source Sans Pro" w:hAnsi="Source Sans Pro"/>
      <w:sz w:val="28"/>
    </w:rPr>
  </w:style>
  <w:style w:type="paragraph" w:customStyle="1" w:styleId="BodyCopy">
    <w:name w:val="Body Copy"/>
    <w:basedOn w:val="Normalny"/>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ny"/>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ny"/>
    <w:qFormat/>
    <w:rsid w:val="002C262B"/>
    <w:pPr>
      <w:spacing w:before="120"/>
      <w:ind w:left="-567" w:right="-618"/>
    </w:pPr>
    <w:rPr>
      <w:rFonts w:ascii="Source Sans Pro" w:hAnsi="Source Sans Pro"/>
      <w:sz w:val="28"/>
    </w:rPr>
  </w:style>
  <w:style w:type="character" w:styleId="Hipercze">
    <w:name w:val="Hyperlink"/>
    <w:uiPriority w:val="99"/>
    <w:unhideWhenUsed/>
    <w:rsid w:val="00AB37E9"/>
    <w:rPr>
      <w:color w:val="0000FF"/>
      <w:u w:val="single"/>
    </w:rPr>
  </w:style>
  <w:style w:type="paragraph" w:customStyle="1" w:styleId="PressRelease-Boilerplate">
    <w:name w:val="Press Release-Boilerplate"/>
    <w:basedOn w:val="Normalny"/>
    <w:qFormat/>
    <w:rsid w:val="00AB37E9"/>
    <w:pPr>
      <w:ind w:left="-567" w:right="-619"/>
    </w:pPr>
    <w:rPr>
      <w:rFonts w:ascii="Source Sans Pro Light" w:eastAsia="Times New Roman" w:hAnsi="Source Sans Pro Light" w:cs="Arial"/>
      <w:color w:val="000000"/>
      <w:sz w:val="18"/>
      <w:szCs w:val="18"/>
    </w:rPr>
  </w:style>
  <w:style w:type="paragraph" w:styleId="Akapitzlist">
    <w:name w:val="List Paragraph"/>
    <w:basedOn w:val="Normalny"/>
    <w:uiPriority w:val="34"/>
    <w:qFormat/>
    <w:rsid w:val="00AB37E9"/>
    <w:pPr>
      <w:ind w:left="720"/>
      <w:contextualSpacing/>
    </w:pPr>
  </w:style>
  <w:style w:type="table" w:styleId="Tabela-Siatka">
    <w:name w:val="Table Grid"/>
    <w:basedOn w:val="Standardowy"/>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1C3680"/>
    <w:rPr>
      <w:sz w:val="16"/>
      <w:szCs w:val="16"/>
    </w:rPr>
  </w:style>
  <w:style w:type="paragraph" w:styleId="Tekstkomentarza">
    <w:name w:val="annotation text"/>
    <w:basedOn w:val="Normalny"/>
    <w:link w:val="TekstkomentarzaZnak"/>
    <w:uiPriority w:val="99"/>
    <w:unhideWhenUsed/>
    <w:rsid w:val="001C3680"/>
    <w:rPr>
      <w:sz w:val="20"/>
      <w:szCs w:val="20"/>
    </w:rPr>
  </w:style>
  <w:style w:type="character" w:customStyle="1" w:styleId="TekstkomentarzaZnak">
    <w:name w:val="Tekst komentarza Znak"/>
    <w:basedOn w:val="Domylnaczcionkaakapitu"/>
    <w:link w:val="Tekstkomentarza"/>
    <w:uiPriority w:val="99"/>
    <w:rsid w:val="001C3680"/>
  </w:style>
  <w:style w:type="paragraph" w:styleId="Tematkomentarza">
    <w:name w:val="annotation subject"/>
    <w:basedOn w:val="Tekstkomentarza"/>
    <w:next w:val="Tekstkomentarza"/>
    <w:link w:val="TematkomentarzaZnak"/>
    <w:uiPriority w:val="99"/>
    <w:semiHidden/>
    <w:unhideWhenUsed/>
    <w:rsid w:val="001C3680"/>
    <w:rPr>
      <w:b/>
      <w:bCs/>
    </w:rPr>
  </w:style>
  <w:style w:type="character" w:customStyle="1" w:styleId="TematkomentarzaZnak">
    <w:name w:val="Temat komentarza Znak"/>
    <w:basedOn w:val="TekstkomentarzaZnak"/>
    <w:link w:val="Tematkomentarza"/>
    <w:uiPriority w:val="99"/>
    <w:semiHidden/>
    <w:rsid w:val="001C3680"/>
    <w:rPr>
      <w:b/>
      <w:bCs/>
    </w:rPr>
  </w:style>
  <w:style w:type="paragraph" w:styleId="Tekstdymka">
    <w:name w:val="Balloon Text"/>
    <w:basedOn w:val="Normalny"/>
    <w:link w:val="TekstdymkaZnak"/>
    <w:uiPriority w:val="99"/>
    <w:semiHidden/>
    <w:unhideWhenUsed/>
    <w:rsid w:val="001C3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3680"/>
    <w:rPr>
      <w:rFonts w:ascii="Segoe UI" w:hAnsi="Segoe UI" w:cs="Segoe UI"/>
      <w:sz w:val="18"/>
      <w:szCs w:val="18"/>
    </w:rPr>
  </w:style>
  <w:style w:type="paragraph" w:customStyle="1" w:styleId="REPORTTEXT">
    <w:name w:val="REPORT TEXT"/>
    <w:basedOn w:val="Normalny"/>
    <w:link w:val="REPORTTEXTChar"/>
    <w:uiPriority w:val="1"/>
    <w:qFormat/>
    <w:rsid w:val="005B313E"/>
    <w:pPr>
      <w:widowControl w:val="0"/>
      <w:autoSpaceDE w:val="0"/>
      <w:autoSpaceDN w:val="0"/>
    </w:pPr>
    <w:rPr>
      <w:rFonts w:ascii="Source Sans Pro Light" w:eastAsia="Source Sans Pro Light" w:hAnsi="Source Sans Pro Light" w:cs="Source Sans Pro Light"/>
      <w:color w:val="231F20"/>
      <w:spacing w:val="-2"/>
      <w:sz w:val="18"/>
      <w:szCs w:val="22"/>
      <w:lang w:eastAsia="en-US"/>
    </w:rPr>
  </w:style>
  <w:style w:type="character" w:customStyle="1" w:styleId="REPORTTEXTChar">
    <w:name w:val="REPORT TEXT Char"/>
    <w:basedOn w:val="Domylnaczcionkaakapitu"/>
    <w:link w:val="REPORTTEXT"/>
    <w:uiPriority w:val="1"/>
    <w:rsid w:val="005B313E"/>
    <w:rPr>
      <w:rFonts w:ascii="Source Sans Pro Light" w:eastAsia="Source Sans Pro Light" w:hAnsi="Source Sans Pro Light" w:cs="Source Sans Pro Light"/>
      <w:color w:val="231F20"/>
      <w:spacing w:val="-2"/>
      <w:sz w:val="18"/>
      <w:szCs w:val="22"/>
      <w:lang w:eastAsia="en-US"/>
    </w:rPr>
  </w:style>
  <w:style w:type="character" w:customStyle="1" w:styleId="il">
    <w:name w:val="il"/>
    <w:basedOn w:val="Domylnaczcionkaakapitu"/>
    <w:rsid w:val="00DF68E3"/>
  </w:style>
  <w:style w:type="paragraph" w:customStyle="1" w:styleId="Default">
    <w:name w:val="Default"/>
    <w:rsid w:val="00C45078"/>
    <w:pPr>
      <w:autoSpaceDE w:val="0"/>
      <w:autoSpaceDN w:val="0"/>
      <w:adjustRightInd w:val="0"/>
    </w:pPr>
    <w:rPr>
      <w:rFonts w:ascii="Corbel" w:hAnsi="Corbel" w:cs="Corbel"/>
      <w:color w:val="000000"/>
      <w:sz w:val="24"/>
      <w:szCs w:val="24"/>
      <w:lang w:val="pl-PL"/>
    </w:rPr>
  </w:style>
  <w:style w:type="character" w:customStyle="1" w:styleId="UnresolvedMention1">
    <w:name w:val="Unresolved Mention1"/>
    <w:basedOn w:val="Domylnaczcionkaakapitu"/>
    <w:uiPriority w:val="99"/>
    <w:semiHidden/>
    <w:unhideWhenUsed/>
    <w:rsid w:val="001D3440"/>
    <w:rPr>
      <w:color w:val="808080"/>
      <w:shd w:val="clear" w:color="auto" w:fill="E6E6E6"/>
    </w:rPr>
  </w:style>
  <w:style w:type="character" w:styleId="Uwydatnienie">
    <w:name w:val="Emphasis"/>
    <w:basedOn w:val="Domylnaczcionkaakapitu"/>
    <w:uiPriority w:val="20"/>
    <w:qFormat/>
    <w:rsid w:val="00AD4879"/>
    <w:rPr>
      <w:i/>
      <w:iCs/>
    </w:rPr>
  </w:style>
  <w:style w:type="paragraph" w:customStyle="1" w:styleId="reporttext0">
    <w:name w:val="reporttext"/>
    <w:basedOn w:val="Normalny"/>
    <w:rsid w:val="00D12F78"/>
    <w:pPr>
      <w:spacing w:before="100" w:beforeAutospacing="1" w:after="100" w:afterAutospacing="1"/>
    </w:pPr>
    <w:rPr>
      <w:rFonts w:eastAsiaTheme="minorHAnsi" w:cs="Calibri"/>
      <w:sz w:val="22"/>
      <w:szCs w:val="22"/>
      <w:lang w:val="pl-PL" w:eastAsia="en-US"/>
    </w:rPr>
  </w:style>
  <w:style w:type="paragraph" w:styleId="Tekstpodstawowy">
    <w:name w:val="Body Text"/>
    <w:basedOn w:val="Normalny"/>
    <w:link w:val="TekstpodstawowyZnak"/>
    <w:uiPriority w:val="99"/>
    <w:unhideWhenUsed/>
    <w:rsid w:val="008D54E2"/>
    <w:pPr>
      <w:spacing w:after="120"/>
    </w:pPr>
  </w:style>
  <w:style w:type="character" w:customStyle="1" w:styleId="TekstpodstawowyZnak">
    <w:name w:val="Tekst podstawowy Znak"/>
    <w:basedOn w:val="Domylnaczcionkaakapitu"/>
    <w:link w:val="Tekstpodstawowy"/>
    <w:uiPriority w:val="99"/>
    <w:rsid w:val="008D54E2"/>
    <w:rPr>
      <w:sz w:val="24"/>
      <w:szCs w:val="24"/>
    </w:rPr>
  </w:style>
  <w:style w:type="paragraph" w:styleId="NormalnyWeb">
    <w:name w:val="Normal (Web)"/>
    <w:basedOn w:val="Normalny"/>
    <w:uiPriority w:val="99"/>
    <w:semiHidden/>
    <w:unhideWhenUsed/>
    <w:rsid w:val="008D54E2"/>
    <w:pPr>
      <w:spacing w:before="100" w:beforeAutospacing="1" w:after="100" w:afterAutospacing="1"/>
    </w:pPr>
    <w:rPr>
      <w:rFonts w:eastAsiaTheme="minorHAnsi" w:cs="Calibri"/>
      <w:sz w:val="22"/>
      <w:szCs w:val="22"/>
      <w:lang w:val="pl-PL" w:eastAsia="pl-PL"/>
    </w:rPr>
  </w:style>
  <w:style w:type="paragraph" w:styleId="Tekstprzypisukocowego">
    <w:name w:val="endnote text"/>
    <w:basedOn w:val="Normalny"/>
    <w:link w:val="TekstprzypisukocowegoZnak"/>
    <w:uiPriority w:val="99"/>
    <w:semiHidden/>
    <w:unhideWhenUsed/>
    <w:rsid w:val="00B10E11"/>
    <w:rPr>
      <w:sz w:val="20"/>
      <w:szCs w:val="20"/>
    </w:rPr>
  </w:style>
  <w:style w:type="character" w:customStyle="1" w:styleId="TekstprzypisukocowegoZnak">
    <w:name w:val="Tekst przypisu końcowego Znak"/>
    <w:basedOn w:val="Domylnaczcionkaakapitu"/>
    <w:link w:val="Tekstprzypisukocowego"/>
    <w:uiPriority w:val="99"/>
    <w:semiHidden/>
    <w:rsid w:val="00B10E11"/>
  </w:style>
  <w:style w:type="character" w:styleId="Odwoanieprzypisukocowego">
    <w:name w:val="endnote reference"/>
    <w:basedOn w:val="Domylnaczcionkaakapitu"/>
    <w:uiPriority w:val="99"/>
    <w:semiHidden/>
    <w:unhideWhenUsed/>
    <w:rsid w:val="00B10E11"/>
    <w:rPr>
      <w:vertAlign w:val="superscript"/>
    </w:rPr>
  </w:style>
  <w:style w:type="character" w:styleId="Pogrubienie">
    <w:name w:val="Strong"/>
    <w:basedOn w:val="Domylnaczcionkaakapitu"/>
    <w:uiPriority w:val="22"/>
    <w:qFormat/>
    <w:rsid w:val="00C700F5"/>
    <w:rPr>
      <w:b/>
      <w:bCs/>
    </w:rPr>
  </w:style>
  <w:style w:type="character" w:customStyle="1" w:styleId="Nagwek2Znak">
    <w:name w:val="Nagłówek 2 Znak"/>
    <w:basedOn w:val="Domylnaczcionkaakapitu"/>
    <w:link w:val="Nagwek2"/>
    <w:uiPriority w:val="9"/>
    <w:rsid w:val="00F07203"/>
    <w:rPr>
      <w:rFonts w:ascii="Times New Roman" w:eastAsia="Times New Roman" w:hAnsi="Times New Roman"/>
      <w:b/>
      <w:bCs/>
      <w:sz w:val="36"/>
      <w:szCs w:val="36"/>
      <w:lang w:val="en-GB" w:eastAsia="en-GB"/>
    </w:rPr>
  </w:style>
  <w:style w:type="character" w:customStyle="1" w:styleId="Nierozpoznanawzmianka1">
    <w:name w:val="Nierozpoznana wzmianka1"/>
    <w:basedOn w:val="Domylnaczcionkaakapitu"/>
    <w:uiPriority w:val="99"/>
    <w:semiHidden/>
    <w:unhideWhenUsed/>
    <w:rsid w:val="005761D7"/>
    <w:rPr>
      <w:color w:val="605E5C"/>
      <w:shd w:val="clear" w:color="auto" w:fill="E1DFDD"/>
    </w:rPr>
  </w:style>
  <w:style w:type="character" w:customStyle="1" w:styleId="descriptionleft">
    <w:name w:val="descriptionleft"/>
    <w:basedOn w:val="Domylnaczcionkaakapitu"/>
    <w:rsid w:val="0085784B"/>
  </w:style>
  <w:style w:type="character" w:customStyle="1" w:styleId="Nagwek1Znak">
    <w:name w:val="Nagłówek 1 Znak"/>
    <w:basedOn w:val="Domylnaczcionkaakapitu"/>
    <w:link w:val="Nagwek1"/>
    <w:uiPriority w:val="9"/>
    <w:rsid w:val="00A6328A"/>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1A3550"/>
    <w:rPr>
      <w:sz w:val="24"/>
      <w:szCs w:val="24"/>
    </w:rPr>
  </w:style>
  <w:style w:type="character" w:customStyle="1" w:styleId="Nierozpoznanawzmianka2">
    <w:name w:val="Nierozpoznana wzmianka2"/>
    <w:basedOn w:val="Domylnaczcionkaakapitu"/>
    <w:uiPriority w:val="99"/>
    <w:semiHidden/>
    <w:unhideWhenUsed/>
    <w:rsid w:val="00A41BAB"/>
    <w:rPr>
      <w:color w:val="605E5C"/>
      <w:shd w:val="clear" w:color="auto" w:fill="E1DFDD"/>
    </w:rPr>
  </w:style>
  <w:style w:type="character" w:customStyle="1" w:styleId="Nagwek3Znak">
    <w:name w:val="Nagłówek 3 Znak"/>
    <w:basedOn w:val="Domylnaczcionkaakapitu"/>
    <w:link w:val="Nagwek3"/>
    <w:uiPriority w:val="9"/>
    <w:semiHidden/>
    <w:rsid w:val="00646A4E"/>
    <w:rPr>
      <w:rFonts w:asciiTheme="majorHAnsi" w:eastAsiaTheme="majorEastAsia" w:hAnsiTheme="majorHAnsi" w:cstheme="majorBidi"/>
      <w:color w:val="1F3763" w:themeColor="accent1" w:themeShade="7F"/>
      <w:sz w:val="24"/>
      <w:szCs w:val="24"/>
    </w:rPr>
  </w:style>
  <w:style w:type="character" w:styleId="Nierozpoznanawzmianka">
    <w:name w:val="Unresolved Mention"/>
    <w:basedOn w:val="Domylnaczcionkaakapitu"/>
    <w:uiPriority w:val="99"/>
    <w:semiHidden/>
    <w:unhideWhenUsed/>
    <w:rsid w:val="00265212"/>
    <w:rPr>
      <w:color w:val="605E5C"/>
      <w:shd w:val="clear" w:color="auto" w:fill="E1DFDD"/>
    </w:rPr>
  </w:style>
  <w:style w:type="paragraph" w:styleId="Tekstprzypisudolnego">
    <w:name w:val="footnote text"/>
    <w:basedOn w:val="Normalny"/>
    <w:link w:val="TekstprzypisudolnegoZnak"/>
    <w:uiPriority w:val="99"/>
    <w:semiHidden/>
    <w:unhideWhenUsed/>
    <w:rsid w:val="0013454E"/>
    <w:rPr>
      <w:sz w:val="20"/>
      <w:szCs w:val="20"/>
    </w:rPr>
  </w:style>
  <w:style w:type="character" w:customStyle="1" w:styleId="TekstprzypisudolnegoZnak">
    <w:name w:val="Tekst przypisu dolnego Znak"/>
    <w:basedOn w:val="Domylnaczcionkaakapitu"/>
    <w:link w:val="Tekstprzypisudolnego"/>
    <w:uiPriority w:val="99"/>
    <w:semiHidden/>
    <w:rsid w:val="0013454E"/>
  </w:style>
  <w:style w:type="character" w:styleId="Odwoanieprzypisudolnego">
    <w:name w:val="footnote reference"/>
    <w:basedOn w:val="Domylnaczcionkaakapitu"/>
    <w:uiPriority w:val="99"/>
    <w:semiHidden/>
    <w:unhideWhenUsed/>
    <w:rsid w:val="001345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625">
      <w:bodyDiv w:val="1"/>
      <w:marLeft w:val="0"/>
      <w:marRight w:val="0"/>
      <w:marTop w:val="0"/>
      <w:marBottom w:val="0"/>
      <w:divBdr>
        <w:top w:val="none" w:sz="0" w:space="0" w:color="auto"/>
        <w:left w:val="none" w:sz="0" w:space="0" w:color="auto"/>
        <w:bottom w:val="none" w:sz="0" w:space="0" w:color="auto"/>
        <w:right w:val="none" w:sz="0" w:space="0" w:color="auto"/>
      </w:divBdr>
      <w:divsChild>
        <w:div w:id="156921146">
          <w:marLeft w:val="0"/>
          <w:marRight w:val="0"/>
          <w:marTop w:val="0"/>
          <w:marBottom w:val="0"/>
          <w:divBdr>
            <w:top w:val="none" w:sz="0" w:space="0" w:color="auto"/>
            <w:left w:val="none" w:sz="0" w:space="0" w:color="auto"/>
            <w:bottom w:val="none" w:sz="0" w:space="0" w:color="auto"/>
            <w:right w:val="none" w:sz="0" w:space="0" w:color="auto"/>
          </w:divBdr>
        </w:div>
        <w:div w:id="1745059027">
          <w:marLeft w:val="0"/>
          <w:marRight w:val="0"/>
          <w:marTop w:val="0"/>
          <w:marBottom w:val="0"/>
          <w:divBdr>
            <w:top w:val="none" w:sz="0" w:space="0" w:color="auto"/>
            <w:left w:val="none" w:sz="0" w:space="0" w:color="auto"/>
            <w:bottom w:val="none" w:sz="0" w:space="0" w:color="auto"/>
            <w:right w:val="none" w:sz="0" w:space="0" w:color="auto"/>
          </w:divBdr>
        </w:div>
        <w:div w:id="1659387168">
          <w:marLeft w:val="0"/>
          <w:marRight w:val="0"/>
          <w:marTop w:val="0"/>
          <w:marBottom w:val="0"/>
          <w:divBdr>
            <w:top w:val="none" w:sz="0" w:space="0" w:color="auto"/>
            <w:left w:val="none" w:sz="0" w:space="0" w:color="auto"/>
            <w:bottom w:val="none" w:sz="0" w:space="0" w:color="auto"/>
            <w:right w:val="none" w:sz="0" w:space="0" w:color="auto"/>
          </w:divBdr>
        </w:div>
      </w:divsChild>
    </w:div>
    <w:div w:id="58989156">
      <w:bodyDiv w:val="1"/>
      <w:marLeft w:val="0"/>
      <w:marRight w:val="0"/>
      <w:marTop w:val="0"/>
      <w:marBottom w:val="0"/>
      <w:divBdr>
        <w:top w:val="none" w:sz="0" w:space="0" w:color="auto"/>
        <w:left w:val="none" w:sz="0" w:space="0" w:color="auto"/>
        <w:bottom w:val="none" w:sz="0" w:space="0" w:color="auto"/>
        <w:right w:val="none" w:sz="0" w:space="0" w:color="auto"/>
      </w:divBdr>
    </w:div>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238292694">
      <w:bodyDiv w:val="1"/>
      <w:marLeft w:val="0"/>
      <w:marRight w:val="0"/>
      <w:marTop w:val="0"/>
      <w:marBottom w:val="0"/>
      <w:divBdr>
        <w:top w:val="none" w:sz="0" w:space="0" w:color="auto"/>
        <w:left w:val="none" w:sz="0" w:space="0" w:color="auto"/>
        <w:bottom w:val="none" w:sz="0" w:space="0" w:color="auto"/>
        <w:right w:val="none" w:sz="0" w:space="0" w:color="auto"/>
      </w:divBdr>
    </w:div>
    <w:div w:id="241572947">
      <w:bodyDiv w:val="1"/>
      <w:marLeft w:val="0"/>
      <w:marRight w:val="0"/>
      <w:marTop w:val="0"/>
      <w:marBottom w:val="0"/>
      <w:divBdr>
        <w:top w:val="none" w:sz="0" w:space="0" w:color="auto"/>
        <w:left w:val="none" w:sz="0" w:space="0" w:color="auto"/>
        <w:bottom w:val="none" w:sz="0" w:space="0" w:color="auto"/>
        <w:right w:val="none" w:sz="0" w:space="0" w:color="auto"/>
      </w:divBdr>
    </w:div>
    <w:div w:id="264583524">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282737287">
      <w:bodyDiv w:val="1"/>
      <w:marLeft w:val="0"/>
      <w:marRight w:val="0"/>
      <w:marTop w:val="0"/>
      <w:marBottom w:val="0"/>
      <w:divBdr>
        <w:top w:val="none" w:sz="0" w:space="0" w:color="auto"/>
        <w:left w:val="none" w:sz="0" w:space="0" w:color="auto"/>
        <w:bottom w:val="none" w:sz="0" w:space="0" w:color="auto"/>
        <w:right w:val="none" w:sz="0" w:space="0" w:color="auto"/>
      </w:divBdr>
    </w:div>
    <w:div w:id="481124987">
      <w:bodyDiv w:val="1"/>
      <w:marLeft w:val="0"/>
      <w:marRight w:val="0"/>
      <w:marTop w:val="0"/>
      <w:marBottom w:val="0"/>
      <w:divBdr>
        <w:top w:val="none" w:sz="0" w:space="0" w:color="auto"/>
        <w:left w:val="none" w:sz="0" w:space="0" w:color="auto"/>
        <w:bottom w:val="none" w:sz="0" w:space="0" w:color="auto"/>
        <w:right w:val="none" w:sz="0" w:space="0" w:color="auto"/>
      </w:divBdr>
    </w:div>
    <w:div w:id="517426142">
      <w:bodyDiv w:val="1"/>
      <w:marLeft w:val="0"/>
      <w:marRight w:val="0"/>
      <w:marTop w:val="0"/>
      <w:marBottom w:val="0"/>
      <w:divBdr>
        <w:top w:val="none" w:sz="0" w:space="0" w:color="auto"/>
        <w:left w:val="none" w:sz="0" w:space="0" w:color="auto"/>
        <w:bottom w:val="none" w:sz="0" w:space="0" w:color="auto"/>
        <w:right w:val="none" w:sz="0" w:space="0" w:color="auto"/>
      </w:divBdr>
    </w:div>
    <w:div w:id="539392780">
      <w:bodyDiv w:val="1"/>
      <w:marLeft w:val="0"/>
      <w:marRight w:val="0"/>
      <w:marTop w:val="0"/>
      <w:marBottom w:val="0"/>
      <w:divBdr>
        <w:top w:val="none" w:sz="0" w:space="0" w:color="auto"/>
        <w:left w:val="none" w:sz="0" w:space="0" w:color="auto"/>
        <w:bottom w:val="none" w:sz="0" w:space="0" w:color="auto"/>
        <w:right w:val="none" w:sz="0" w:space="0" w:color="auto"/>
      </w:divBdr>
    </w:div>
    <w:div w:id="554467073">
      <w:bodyDiv w:val="1"/>
      <w:marLeft w:val="0"/>
      <w:marRight w:val="0"/>
      <w:marTop w:val="0"/>
      <w:marBottom w:val="0"/>
      <w:divBdr>
        <w:top w:val="none" w:sz="0" w:space="0" w:color="auto"/>
        <w:left w:val="none" w:sz="0" w:space="0" w:color="auto"/>
        <w:bottom w:val="none" w:sz="0" w:space="0" w:color="auto"/>
        <w:right w:val="none" w:sz="0" w:space="0" w:color="auto"/>
      </w:divBdr>
    </w:div>
    <w:div w:id="563299990">
      <w:bodyDiv w:val="1"/>
      <w:marLeft w:val="0"/>
      <w:marRight w:val="0"/>
      <w:marTop w:val="0"/>
      <w:marBottom w:val="0"/>
      <w:divBdr>
        <w:top w:val="none" w:sz="0" w:space="0" w:color="auto"/>
        <w:left w:val="none" w:sz="0" w:space="0" w:color="auto"/>
        <w:bottom w:val="none" w:sz="0" w:space="0" w:color="auto"/>
        <w:right w:val="none" w:sz="0" w:space="0" w:color="auto"/>
      </w:divBdr>
    </w:div>
    <w:div w:id="571698923">
      <w:bodyDiv w:val="1"/>
      <w:marLeft w:val="0"/>
      <w:marRight w:val="0"/>
      <w:marTop w:val="0"/>
      <w:marBottom w:val="0"/>
      <w:divBdr>
        <w:top w:val="none" w:sz="0" w:space="0" w:color="auto"/>
        <w:left w:val="none" w:sz="0" w:space="0" w:color="auto"/>
        <w:bottom w:val="none" w:sz="0" w:space="0" w:color="auto"/>
        <w:right w:val="none" w:sz="0" w:space="0" w:color="auto"/>
      </w:divBdr>
    </w:div>
    <w:div w:id="615796950">
      <w:bodyDiv w:val="1"/>
      <w:marLeft w:val="0"/>
      <w:marRight w:val="0"/>
      <w:marTop w:val="0"/>
      <w:marBottom w:val="0"/>
      <w:divBdr>
        <w:top w:val="none" w:sz="0" w:space="0" w:color="auto"/>
        <w:left w:val="none" w:sz="0" w:space="0" w:color="auto"/>
        <w:bottom w:val="none" w:sz="0" w:space="0" w:color="auto"/>
        <w:right w:val="none" w:sz="0" w:space="0" w:color="auto"/>
      </w:divBdr>
    </w:div>
    <w:div w:id="726956558">
      <w:bodyDiv w:val="1"/>
      <w:marLeft w:val="0"/>
      <w:marRight w:val="0"/>
      <w:marTop w:val="0"/>
      <w:marBottom w:val="0"/>
      <w:divBdr>
        <w:top w:val="none" w:sz="0" w:space="0" w:color="auto"/>
        <w:left w:val="none" w:sz="0" w:space="0" w:color="auto"/>
        <w:bottom w:val="none" w:sz="0" w:space="0" w:color="auto"/>
        <w:right w:val="none" w:sz="0" w:space="0" w:color="auto"/>
      </w:divBdr>
      <w:divsChild>
        <w:div w:id="1800996419">
          <w:marLeft w:val="0"/>
          <w:marRight w:val="0"/>
          <w:marTop w:val="0"/>
          <w:marBottom w:val="0"/>
          <w:divBdr>
            <w:top w:val="none" w:sz="0" w:space="0" w:color="auto"/>
            <w:left w:val="none" w:sz="0" w:space="0" w:color="auto"/>
            <w:bottom w:val="none" w:sz="0" w:space="0" w:color="auto"/>
            <w:right w:val="none" w:sz="0" w:space="0" w:color="auto"/>
          </w:divBdr>
        </w:div>
        <w:div w:id="1374186014">
          <w:marLeft w:val="0"/>
          <w:marRight w:val="0"/>
          <w:marTop w:val="0"/>
          <w:marBottom w:val="0"/>
          <w:divBdr>
            <w:top w:val="none" w:sz="0" w:space="0" w:color="auto"/>
            <w:left w:val="none" w:sz="0" w:space="0" w:color="auto"/>
            <w:bottom w:val="none" w:sz="0" w:space="0" w:color="auto"/>
            <w:right w:val="none" w:sz="0" w:space="0" w:color="auto"/>
          </w:divBdr>
        </w:div>
      </w:divsChild>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2205">
      <w:bodyDiv w:val="1"/>
      <w:marLeft w:val="0"/>
      <w:marRight w:val="0"/>
      <w:marTop w:val="0"/>
      <w:marBottom w:val="0"/>
      <w:divBdr>
        <w:top w:val="none" w:sz="0" w:space="0" w:color="auto"/>
        <w:left w:val="none" w:sz="0" w:space="0" w:color="auto"/>
        <w:bottom w:val="none" w:sz="0" w:space="0" w:color="auto"/>
        <w:right w:val="none" w:sz="0" w:space="0" w:color="auto"/>
      </w:divBdr>
    </w:div>
    <w:div w:id="780685123">
      <w:bodyDiv w:val="1"/>
      <w:marLeft w:val="0"/>
      <w:marRight w:val="0"/>
      <w:marTop w:val="0"/>
      <w:marBottom w:val="0"/>
      <w:divBdr>
        <w:top w:val="none" w:sz="0" w:space="0" w:color="auto"/>
        <w:left w:val="none" w:sz="0" w:space="0" w:color="auto"/>
        <w:bottom w:val="none" w:sz="0" w:space="0" w:color="auto"/>
        <w:right w:val="none" w:sz="0" w:space="0" w:color="auto"/>
      </w:divBdr>
    </w:div>
    <w:div w:id="819881484">
      <w:bodyDiv w:val="1"/>
      <w:marLeft w:val="0"/>
      <w:marRight w:val="0"/>
      <w:marTop w:val="0"/>
      <w:marBottom w:val="0"/>
      <w:divBdr>
        <w:top w:val="none" w:sz="0" w:space="0" w:color="auto"/>
        <w:left w:val="none" w:sz="0" w:space="0" w:color="auto"/>
        <w:bottom w:val="none" w:sz="0" w:space="0" w:color="auto"/>
        <w:right w:val="none" w:sz="0" w:space="0" w:color="auto"/>
      </w:divBdr>
    </w:div>
    <w:div w:id="829910693">
      <w:bodyDiv w:val="1"/>
      <w:marLeft w:val="0"/>
      <w:marRight w:val="0"/>
      <w:marTop w:val="0"/>
      <w:marBottom w:val="0"/>
      <w:divBdr>
        <w:top w:val="none" w:sz="0" w:space="0" w:color="auto"/>
        <w:left w:val="none" w:sz="0" w:space="0" w:color="auto"/>
        <w:bottom w:val="none" w:sz="0" w:space="0" w:color="auto"/>
        <w:right w:val="none" w:sz="0" w:space="0" w:color="auto"/>
      </w:divBdr>
    </w:div>
    <w:div w:id="848177927">
      <w:bodyDiv w:val="1"/>
      <w:marLeft w:val="0"/>
      <w:marRight w:val="0"/>
      <w:marTop w:val="0"/>
      <w:marBottom w:val="0"/>
      <w:divBdr>
        <w:top w:val="none" w:sz="0" w:space="0" w:color="auto"/>
        <w:left w:val="none" w:sz="0" w:space="0" w:color="auto"/>
        <w:bottom w:val="none" w:sz="0" w:space="0" w:color="auto"/>
        <w:right w:val="none" w:sz="0" w:space="0" w:color="auto"/>
      </w:divBdr>
    </w:div>
    <w:div w:id="862206700">
      <w:bodyDiv w:val="1"/>
      <w:marLeft w:val="0"/>
      <w:marRight w:val="0"/>
      <w:marTop w:val="0"/>
      <w:marBottom w:val="0"/>
      <w:divBdr>
        <w:top w:val="none" w:sz="0" w:space="0" w:color="auto"/>
        <w:left w:val="none" w:sz="0" w:space="0" w:color="auto"/>
        <w:bottom w:val="none" w:sz="0" w:space="0" w:color="auto"/>
        <w:right w:val="none" w:sz="0" w:space="0" w:color="auto"/>
      </w:divBdr>
    </w:div>
    <w:div w:id="877012375">
      <w:bodyDiv w:val="1"/>
      <w:marLeft w:val="0"/>
      <w:marRight w:val="0"/>
      <w:marTop w:val="0"/>
      <w:marBottom w:val="0"/>
      <w:divBdr>
        <w:top w:val="none" w:sz="0" w:space="0" w:color="auto"/>
        <w:left w:val="none" w:sz="0" w:space="0" w:color="auto"/>
        <w:bottom w:val="none" w:sz="0" w:space="0" w:color="auto"/>
        <w:right w:val="none" w:sz="0" w:space="0" w:color="auto"/>
      </w:divBdr>
    </w:div>
    <w:div w:id="1110054324">
      <w:bodyDiv w:val="1"/>
      <w:marLeft w:val="0"/>
      <w:marRight w:val="0"/>
      <w:marTop w:val="0"/>
      <w:marBottom w:val="0"/>
      <w:divBdr>
        <w:top w:val="none" w:sz="0" w:space="0" w:color="auto"/>
        <w:left w:val="none" w:sz="0" w:space="0" w:color="auto"/>
        <w:bottom w:val="none" w:sz="0" w:space="0" w:color="auto"/>
        <w:right w:val="none" w:sz="0" w:space="0" w:color="auto"/>
      </w:divBdr>
    </w:div>
    <w:div w:id="1129204563">
      <w:bodyDiv w:val="1"/>
      <w:marLeft w:val="0"/>
      <w:marRight w:val="0"/>
      <w:marTop w:val="0"/>
      <w:marBottom w:val="0"/>
      <w:divBdr>
        <w:top w:val="none" w:sz="0" w:space="0" w:color="auto"/>
        <w:left w:val="none" w:sz="0" w:space="0" w:color="auto"/>
        <w:bottom w:val="none" w:sz="0" w:space="0" w:color="auto"/>
        <w:right w:val="none" w:sz="0" w:space="0" w:color="auto"/>
      </w:divBdr>
    </w:div>
    <w:div w:id="1160195004">
      <w:bodyDiv w:val="1"/>
      <w:marLeft w:val="0"/>
      <w:marRight w:val="0"/>
      <w:marTop w:val="0"/>
      <w:marBottom w:val="0"/>
      <w:divBdr>
        <w:top w:val="none" w:sz="0" w:space="0" w:color="auto"/>
        <w:left w:val="none" w:sz="0" w:space="0" w:color="auto"/>
        <w:bottom w:val="none" w:sz="0" w:space="0" w:color="auto"/>
        <w:right w:val="none" w:sz="0" w:space="0" w:color="auto"/>
      </w:divBdr>
    </w:div>
    <w:div w:id="1194459473">
      <w:bodyDiv w:val="1"/>
      <w:marLeft w:val="0"/>
      <w:marRight w:val="0"/>
      <w:marTop w:val="0"/>
      <w:marBottom w:val="0"/>
      <w:divBdr>
        <w:top w:val="none" w:sz="0" w:space="0" w:color="auto"/>
        <w:left w:val="none" w:sz="0" w:space="0" w:color="auto"/>
        <w:bottom w:val="none" w:sz="0" w:space="0" w:color="auto"/>
        <w:right w:val="none" w:sz="0" w:space="0" w:color="auto"/>
      </w:divBdr>
    </w:div>
    <w:div w:id="1217855853">
      <w:bodyDiv w:val="1"/>
      <w:marLeft w:val="0"/>
      <w:marRight w:val="0"/>
      <w:marTop w:val="0"/>
      <w:marBottom w:val="0"/>
      <w:divBdr>
        <w:top w:val="none" w:sz="0" w:space="0" w:color="auto"/>
        <w:left w:val="none" w:sz="0" w:space="0" w:color="auto"/>
        <w:bottom w:val="none" w:sz="0" w:space="0" w:color="auto"/>
        <w:right w:val="none" w:sz="0" w:space="0" w:color="auto"/>
      </w:divBdr>
    </w:div>
    <w:div w:id="1228689797">
      <w:bodyDiv w:val="1"/>
      <w:marLeft w:val="0"/>
      <w:marRight w:val="0"/>
      <w:marTop w:val="0"/>
      <w:marBottom w:val="0"/>
      <w:divBdr>
        <w:top w:val="none" w:sz="0" w:space="0" w:color="auto"/>
        <w:left w:val="none" w:sz="0" w:space="0" w:color="auto"/>
        <w:bottom w:val="none" w:sz="0" w:space="0" w:color="auto"/>
        <w:right w:val="none" w:sz="0" w:space="0" w:color="auto"/>
      </w:divBdr>
    </w:div>
    <w:div w:id="1313558190">
      <w:bodyDiv w:val="1"/>
      <w:marLeft w:val="0"/>
      <w:marRight w:val="0"/>
      <w:marTop w:val="0"/>
      <w:marBottom w:val="0"/>
      <w:divBdr>
        <w:top w:val="none" w:sz="0" w:space="0" w:color="auto"/>
        <w:left w:val="none" w:sz="0" w:space="0" w:color="auto"/>
        <w:bottom w:val="none" w:sz="0" w:space="0" w:color="auto"/>
        <w:right w:val="none" w:sz="0" w:space="0" w:color="auto"/>
      </w:divBdr>
    </w:div>
    <w:div w:id="1371565854">
      <w:bodyDiv w:val="1"/>
      <w:marLeft w:val="0"/>
      <w:marRight w:val="0"/>
      <w:marTop w:val="0"/>
      <w:marBottom w:val="0"/>
      <w:divBdr>
        <w:top w:val="none" w:sz="0" w:space="0" w:color="auto"/>
        <w:left w:val="none" w:sz="0" w:space="0" w:color="auto"/>
        <w:bottom w:val="none" w:sz="0" w:space="0" w:color="auto"/>
        <w:right w:val="none" w:sz="0" w:space="0" w:color="auto"/>
      </w:divBdr>
    </w:div>
    <w:div w:id="1445878605">
      <w:bodyDiv w:val="1"/>
      <w:marLeft w:val="0"/>
      <w:marRight w:val="0"/>
      <w:marTop w:val="0"/>
      <w:marBottom w:val="0"/>
      <w:divBdr>
        <w:top w:val="none" w:sz="0" w:space="0" w:color="auto"/>
        <w:left w:val="none" w:sz="0" w:space="0" w:color="auto"/>
        <w:bottom w:val="none" w:sz="0" w:space="0" w:color="auto"/>
        <w:right w:val="none" w:sz="0" w:space="0" w:color="auto"/>
      </w:divBdr>
    </w:div>
    <w:div w:id="1538079407">
      <w:bodyDiv w:val="1"/>
      <w:marLeft w:val="0"/>
      <w:marRight w:val="0"/>
      <w:marTop w:val="0"/>
      <w:marBottom w:val="0"/>
      <w:divBdr>
        <w:top w:val="none" w:sz="0" w:space="0" w:color="auto"/>
        <w:left w:val="none" w:sz="0" w:space="0" w:color="auto"/>
        <w:bottom w:val="none" w:sz="0" w:space="0" w:color="auto"/>
        <w:right w:val="none" w:sz="0" w:space="0" w:color="auto"/>
      </w:divBdr>
    </w:div>
    <w:div w:id="1543901226">
      <w:bodyDiv w:val="1"/>
      <w:marLeft w:val="0"/>
      <w:marRight w:val="0"/>
      <w:marTop w:val="0"/>
      <w:marBottom w:val="0"/>
      <w:divBdr>
        <w:top w:val="none" w:sz="0" w:space="0" w:color="auto"/>
        <w:left w:val="none" w:sz="0" w:space="0" w:color="auto"/>
        <w:bottom w:val="none" w:sz="0" w:space="0" w:color="auto"/>
        <w:right w:val="none" w:sz="0" w:space="0" w:color="auto"/>
      </w:divBdr>
    </w:div>
    <w:div w:id="1577978130">
      <w:bodyDiv w:val="1"/>
      <w:marLeft w:val="0"/>
      <w:marRight w:val="0"/>
      <w:marTop w:val="0"/>
      <w:marBottom w:val="0"/>
      <w:divBdr>
        <w:top w:val="none" w:sz="0" w:space="0" w:color="auto"/>
        <w:left w:val="none" w:sz="0" w:space="0" w:color="auto"/>
        <w:bottom w:val="none" w:sz="0" w:space="0" w:color="auto"/>
        <w:right w:val="none" w:sz="0" w:space="0" w:color="auto"/>
      </w:divBdr>
      <w:divsChild>
        <w:div w:id="534971812">
          <w:marLeft w:val="0"/>
          <w:marRight w:val="0"/>
          <w:marTop w:val="0"/>
          <w:marBottom w:val="0"/>
          <w:divBdr>
            <w:top w:val="none" w:sz="0" w:space="0" w:color="auto"/>
            <w:left w:val="none" w:sz="0" w:space="0" w:color="auto"/>
            <w:bottom w:val="none" w:sz="0" w:space="0" w:color="auto"/>
            <w:right w:val="none" w:sz="0" w:space="0" w:color="auto"/>
          </w:divBdr>
        </w:div>
      </w:divsChild>
    </w:div>
    <w:div w:id="1607082385">
      <w:bodyDiv w:val="1"/>
      <w:marLeft w:val="0"/>
      <w:marRight w:val="0"/>
      <w:marTop w:val="0"/>
      <w:marBottom w:val="0"/>
      <w:divBdr>
        <w:top w:val="none" w:sz="0" w:space="0" w:color="auto"/>
        <w:left w:val="none" w:sz="0" w:space="0" w:color="auto"/>
        <w:bottom w:val="none" w:sz="0" w:space="0" w:color="auto"/>
        <w:right w:val="none" w:sz="0" w:space="0" w:color="auto"/>
      </w:divBdr>
    </w:div>
    <w:div w:id="1637300787">
      <w:bodyDiv w:val="1"/>
      <w:marLeft w:val="0"/>
      <w:marRight w:val="0"/>
      <w:marTop w:val="0"/>
      <w:marBottom w:val="0"/>
      <w:divBdr>
        <w:top w:val="none" w:sz="0" w:space="0" w:color="auto"/>
        <w:left w:val="none" w:sz="0" w:space="0" w:color="auto"/>
        <w:bottom w:val="none" w:sz="0" w:space="0" w:color="auto"/>
        <w:right w:val="none" w:sz="0" w:space="0" w:color="auto"/>
      </w:divBdr>
    </w:div>
    <w:div w:id="1693263318">
      <w:bodyDiv w:val="1"/>
      <w:marLeft w:val="0"/>
      <w:marRight w:val="0"/>
      <w:marTop w:val="0"/>
      <w:marBottom w:val="0"/>
      <w:divBdr>
        <w:top w:val="none" w:sz="0" w:space="0" w:color="auto"/>
        <w:left w:val="none" w:sz="0" w:space="0" w:color="auto"/>
        <w:bottom w:val="none" w:sz="0" w:space="0" w:color="auto"/>
        <w:right w:val="none" w:sz="0" w:space="0" w:color="auto"/>
      </w:divBdr>
    </w:div>
    <w:div w:id="1713111281">
      <w:bodyDiv w:val="1"/>
      <w:marLeft w:val="0"/>
      <w:marRight w:val="0"/>
      <w:marTop w:val="0"/>
      <w:marBottom w:val="0"/>
      <w:divBdr>
        <w:top w:val="none" w:sz="0" w:space="0" w:color="auto"/>
        <w:left w:val="none" w:sz="0" w:space="0" w:color="auto"/>
        <w:bottom w:val="none" w:sz="0" w:space="0" w:color="auto"/>
        <w:right w:val="none" w:sz="0" w:space="0" w:color="auto"/>
      </w:divBdr>
    </w:div>
    <w:div w:id="1725637898">
      <w:bodyDiv w:val="1"/>
      <w:marLeft w:val="0"/>
      <w:marRight w:val="0"/>
      <w:marTop w:val="0"/>
      <w:marBottom w:val="0"/>
      <w:divBdr>
        <w:top w:val="none" w:sz="0" w:space="0" w:color="auto"/>
        <w:left w:val="none" w:sz="0" w:space="0" w:color="auto"/>
        <w:bottom w:val="none" w:sz="0" w:space="0" w:color="auto"/>
        <w:right w:val="none" w:sz="0" w:space="0" w:color="auto"/>
      </w:divBdr>
    </w:div>
    <w:div w:id="1794590217">
      <w:bodyDiv w:val="1"/>
      <w:marLeft w:val="0"/>
      <w:marRight w:val="0"/>
      <w:marTop w:val="0"/>
      <w:marBottom w:val="0"/>
      <w:divBdr>
        <w:top w:val="none" w:sz="0" w:space="0" w:color="auto"/>
        <w:left w:val="none" w:sz="0" w:space="0" w:color="auto"/>
        <w:bottom w:val="none" w:sz="0" w:space="0" w:color="auto"/>
        <w:right w:val="none" w:sz="0" w:space="0" w:color="auto"/>
      </w:divBdr>
    </w:div>
    <w:div w:id="1915240821">
      <w:bodyDiv w:val="1"/>
      <w:marLeft w:val="0"/>
      <w:marRight w:val="0"/>
      <w:marTop w:val="0"/>
      <w:marBottom w:val="0"/>
      <w:divBdr>
        <w:top w:val="none" w:sz="0" w:space="0" w:color="auto"/>
        <w:left w:val="none" w:sz="0" w:space="0" w:color="auto"/>
        <w:bottom w:val="none" w:sz="0" w:space="0" w:color="auto"/>
        <w:right w:val="none" w:sz="0" w:space="0" w:color="auto"/>
      </w:divBdr>
    </w:div>
    <w:div w:id="1948998044">
      <w:bodyDiv w:val="1"/>
      <w:marLeft w:val="0"/>
      <w:marRight w:val="0"/>
      <w:marTop w:val="0"/>
      <w:marBottom w:val="0"/>
      <w:divBdr>
        <w:top w:val="none" w:sz="0" w:space="0" w:color="auto"/>
        <w:left w:val="none" w:sz="0" w:space="0" w:color="auto"/>
        <w:bottom w:val="none" w:sz="0" w:space="0" w:color="auto"/>
        <w:right w:val="none" w:sz="0" w:space="0" w:color="auto"/>
      </w:divBdr>
    </w:div>
    <w:div w:id="1970820893">
      <w:bodyDiv w:val="1"/>
      <w:marLeft w:val="0"/>
      <w:marRight w:val="0"/>
      <w:marTop w:val="0"/>
      <w:marBottom w:val="0"/>
      <w:divBdr>
        <w:top w:val="none" w:sz="0" w:space="0" w:color="auto"/>
        <w:left w:val="none" w:sz="0" w:space="0" w:color="auto"/>
        <w:bottom w:val="none" w:sz="0" w:space="0" w:color="auto"/>
        <w:right w:val="none" w:sz="0" w:space="0" w:color="auto"/>
      </w:divBdr>
    </w:div>
    <w:div w:id="2021346146">
      <w:bodyDiv w:val="1"/>
      <w:marLeft w:val="0"/>
      <w:marRight w:val="0"/>
      <w:marTop w:val="0"/>
      <w:marBottom w:val="0"/>
      <w:divBdr>
        <w:top w:val="none" w:sz="0" w:space="0" w:color="auto"/>
        <w:left w:val="none" w:sz="0" w:space="0" w:color="auto"/>
        <w:bottom w:val="none" w:sz="0" w:space="0" w:color="auto"/>
        <w:right w:val="none" w:sz="0" w:space="0" w:color="auto"/>
      </w:divBdr>
    </w:div>
    <w:div w:id="204193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gdalena.ossowska@linkleaders.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a.teczak@eu.jl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l.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drzewiecka@linkleader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329F657069445A89BEFD938F7975C" ma:contentTypeVersion="13" ma:contentTypeDescription="Create a new document." ma:contentTypeScope="" ma:versionID="4dd7a336ac70f47976dcd1fdb19e5ec6">
  <xsd:schema xmlns:xsd="http://www.w3.org/2001/XMLSchema" xmlns:xs="http://www.w3.org/2001/XMLSchema" xmlns:p="http://schemas.microsoft.com/office/2006/metadata/properties" xmlns:ns3="38fbfec8-51d4-4aa5-8630-2897245860bd" xmlns:ns4="f2dad9b4-f532-4285-b1cd-307d445e2d2c" targetNamespace="http://schemas.microsoft.com/office/2006/metadata/properties" ma:root="true" ma:fieldsID="9d72509c7c16051259989b74c55668e0" ns3:_="" ns4:_="">
    <xsd:import namespace="38fbfec8-51d4-4aa5-8630-2897245860bd"/>
    <xsd:import namespace="f2dad9b4-f532-4285-b1cd-307d445e2d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bfec8-51d4-4aa5-8630-28972458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ad9b4-f532-4285-b1cd-307d445e2d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8FDDE-041B-4BA9-81F6-319430EC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bfec8-51d4-4aa5-8630-2897245860bd"/>
    <ds:schemaRef ds:uri="f2dad9b4-f532-4285-b1cd-307d445e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86E4C-6DC3-44BD-967C-16B49EF285F1}">
  <ds:schemaRefs>
    <ds:schemaRef ds:uri="http://schemas.microsoft.com/sharepoint/v3/contenttype/forms"/>
  </ds:schemaRefs>
</ds:datastoreItem>
</file>

<file path=customXml/itemProps3.xml><?xml version="1.0" encoding="utf-8"?>
<ds:datastoreItem xmlns:ds="http://schemas.openxmlformats.org/officeDocument/2006/customXml" ds:itemID="{8C55F630-8E1D-4A0E-A133-BE25260D0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19ED0-2124-4147-9FF8-797B770E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2</TotalTime>
  <Pages>3</Pages>
  <Words>1500</Words>
  <Characters>9002</Characters>
  <Application>Microsoft Office Word</Application>
  <DocSecurity>0</DocSecurity>
  <Lines>75</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JLL</Company>
  <LinksUpToDate>false</LinksUpToDate>
  <CharactersWithSpaces>10482</CharactersWithSpaces>
  <SharedDoc>false</SharedDoc>
  <HLinks>
    <vt:vector size="12" baseType="variant">
      <vt:variant>
        <vt:i4>2097256</vt:i4>
      </vt:variant>
      <vt:variant>
        <vt:i4>3</vt:i4>
      </vt:variant>
      <vt:variant>
        <vt:i4>0</vt:i4>
      </vt:variant>
      <vt:variant>
        <vt:i4>5</vt:i4>
      </vt:variant>
      <vt:variant>
        <vt:lpwstr>mailto:Full.Name@ap.jll.com</vt:lpwstr>
      </vt:variant>
      <vt:variant>
        <vt:lpwstr/>
      </vt:variant>
      <vt:variant>
        <vt:i4>2293842</vt:i4>
      </vt:variant>
      <vt:variant>
        <vt:i4>0</vt:i4>
      </vt:variant>
      <vt:variant>
        <vt:i4>0</vt:i4>
      </vt:variant>
      <vt:variant>
        <vt:i4>5</vt:i4>
      </vt:variant>
      <vt:variant>
        <vt:lpwstr>http://www.jll.com/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Ania Drzewiecka</cp:lastModifiedBy>
  <cp:revision>7</cp:revision>
  <cp:lastPrinted>2020-02-25T09:13:00Z</cp:lastPrinted>
  <dcterms:created xsi:type="dcterms:W3CDTF">2022-03-24T11:31:00Z</dcterms:created>
  <dcterms:modified xsi:type="dcterms:W3CDTF">2022-03-24T15:35:00Z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0x010100DE0329F657069445A89BEFD938F7975C</vt:lpwstr>
  </property>
</Properties>
</file>