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088C" w14:textId="7B7CE37C" w:rsidR="00590BC7" w:rsidRDefault="00590BC7" w:rsidP="00590BC7">
      <w:pPr>
        <w:rPr>
          <w:bCs/>
        </w:rPr>
      </w:pPr>
      <w:r>
        <w:rPr>
          <w:bCs/>
        </w:rPr>
        <w:t>Informacja prasowa</w:t>
      </w:r>
    </w:p>
    <w:p w14:paraId="0F151189" w14:textId="55C83CD1" w:rsidR="00590BC7" w:rsidRPr="00590BC7" w:rsidRDefault="00590BC7" w:rsidP="00590BC7">
      <w:pPr>
        <w:jc w:val="right"/>
        <w:rPr>
          <w:bCs/>
        </w:rPr>
      </w:pPr>
      <w:r w:rsidRPr="00590BC7">
        <w:rPr>
          <w:bCs/>
        </w:rPr>
        <w:t>29 marca 2022 r.</w:t>
      </w:r>
    </w:p>
    <w:p w14:paraId="00000002" w14:textId="699B1B6D" w:rsidR="008B715C" w:rsidRDefault="00C40B0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Illusion</w:t>
      </w:r>
      <w:proofErr w:type="spellEnd"/>
      <w:r>
        <w:rPr>
          <w:b/>
          <w:sz w:val="36"/>
          <w:szCs w:val="36"/>
        </w:rPr>
        <w:t xml:space="preserve"> Ray</w:t>
      </w:r>
      <w:r w:rsidR="00590BC7">
        <w:rPr>
          <w:b/>
          <w:sz w:val="36"/>
          <w:szCs w:val="36"/>
        </w:rPr>
        <w:t xml:space="preserve"> SA: </w:t>
      </w:r>
      <w:r w:rsidR="00A319C2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dobywca „Internetowego Oscara</w:t>
      </w:r>
      <w:r w:rsidR="00507438">
        <w:rPr>
          <w:b/>
          <w:sz w:val="36"/>
          <w:szCs w:val="36"/>
        </w:rPr>
        <w:t>”</w:t>
      </w:r>
      <w:r w:rsidR="00507438">
        <w:rPr>
          <w:b/>
          <w:sz w:val="36"/>
          <w:szCs w:val="36"/>
        </w:rPr>
        <w:br/>
      </w:r>
      <w:r>
        <w:rPr>
          <w:b/>
          <w:sz w:val="36"/>
          <w:szCs w:val="36"/>
        </w:rPr>
        <w:t>zapowiada nowe produkcje i idzie po crowdfunding</w:t>
      </w:r>
    </w:p>
    <w:p w14:paraId="00000003" w14:textId="77777777" w:rsidR="008B715C" w:rsidRDefault="008B715C">
      <w:pPr>
        <w:jc w:val="both"/>
        <w:rPr>
          <w:b/>
        </w:rPr>
      </w:pPr>
    </w:p>
    <w:p w14:paraId="00000004" w14:textId="77777777" w:rsidR="008B715C" w:rsidRDefault="00C40B07">
      <w:pPr>
        <w:jc w:val="both"/>
        <w:rPr>
          <w:b/>
        </w:rPr>
      </w:pPr>
      <w:r>
        <w:rPr>
          <w:b/>
        </w:rPr>
        <w:t xml:space="preserve">Łukasz Smaga, założyciel studia </w:t>
      </w:r>
      <w:proofErr w:type="spellStart"/>
      <w:r>
        <w:rPr>
          <w:b/>
        </w:rPr>
        <w:t>Illusion</w:t>
      </w:r>
      <w:proofErr w:type="spellEnd"/>
      <w:r>
        <w:rPr>
          <w:b/>
        </w:rPr>
        <w:t xml:space="preserve"> Ray i pierwszy twórca z Polski, który zdobył nagrodę The </w:t>
      </w:r>
      <w:proofErr w:type="spellStart"/>
      <w:r>
        <w:rPr>
          <w:b/>
        </w:rPr>
        <w:t>Webby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nazywaną „Internetowym Oscarem”, startuje z nowymi projektami. Zapowiada powrót debiutanckiego hitu – The </w:t>
      </w:r>
      <w:proofErr w:type="spellStart"/>
      <w:r>
        <w:rPr>
          <w:b/>
        </w:rPr>
        <w:t>Beast</w:t>
      </w:r>
      <w:proofErr w:type="spellEnd"/>
      <w:r>
        <w:rPr>
          <w:b/>
        </w:rPr>
        <w:t xml:space="preserve"> Inside na konsole nowej generacji</w:t>
      </w:r>
      <w:r>
        <w:rPr>
          <w:b/>
        </w:rPr>
        <w:t xml:space="preserve"> Xbox i PlayStation oraz całkowicie nową grę z gatunku Action Adventure – </w:t>
      </w:r>
      <w:proofErr w:type="spellStart"/>
      <w:r>
        <w:rPr>
          <w:b/>
        </w:rPr>
        <w:t>Wardogz</w:t>
      </w:r>
      <w:proofErr w:type="spellEnd"/>
      <w:r>
        <w:rPr>
          <w:b/>
        </w:rPr>
        <w:t xml:space="preserve">. W realizacji najbliższych celów wsparł go fundusz </w:t>
      </w:r>
      <w:proofErr w:type="spellStart"/>
      <w:r>
        <w:rPr>
          <w:b/>
        </w:rPr>
        <w:t>Bellwether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Rocks</w:t>
      </w:r>
      <w:proofErr w:type="spellEnd"/>
      <w:r>
        <w:rPr>
          <w:b/>
        </w:rPr>
        <w:t xml:space="preserve"> z którym planuje emisję </w:t>
      </w:r>
      <w:proofErr w:type="spellStart"/>
      <w:r>
        <w:rPr>
          <w:b/>
        </w:rPr>
        <w:t>crowdfundingową</w:t>
      </w:r>
      <w:proofErr w:type="spellEnd"/>
      <w:r>
        <w:rPr>
          <w:b/>
        </w:rPr>
        <w:t xml:space="preserve"> na platformie </w:t>
      </w:r>
      <w:proofErr w:type="spellStart"/>
      <w:r>
        <w:rPr>
          <w:b/>
        </w:rPr>
        <w:t>Navigator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Crowd</w:t>
      </w:r>
      <w:proofErr w:type="spellEnd"/>
      <w:r>
        <w:rPr>
          <w:b/>
        </w:rPr>
        <w:t>.</w:t>
      </w:r>
    </w:p>
    <w:p w14:paraId="00000005" w14:textId="77777777" w:rsidR="008B715C" w:rsidRDefault="00C40B07">
      <w:pPr>
        <w:jc w:val="both"/>
      </w:pPr>
      <w:r>
        <w:t xml:space="preserve">Studio </w:t>
      </w:r>
      <w:proofErr w:type="spellStart"/>
      <w:r>
        <w:t>Illusion</w:t>
      </w:r>
      <w:proofErr w:type="spellEnd"/>
      <w:r>
        <w:t xml:space="preserve"> Ray zadebiutowało n</w:t>
      </w:r>
      <w:r>
        <w:t xml:space="preserve">a rynku w 2019 roku wydając, grę z gatunku thrillera i </w:t>
      </w:r>
      <w:proofErr w:type="spellStart"/>
      <w:r>
        <w:t>survival</w:t>
      </w:r>
      <w:proofErr w:type="spellEnd"/>
      <w:r>
        <w:t xml:space="preserve"> horroru – The </w:t>
      </w:r>
      <w:proofErr w:type="spellStart"/>
      <w:r>
        <w:t>Beast</w:t>
      </w:r>
      <w:proofErr w:type="spellEnd"/>
      <w:r>
        <w:t xml:space="preserve"> Inside. Do produkcji wykorzystano wówczas technologię </w:t>
      </w:r>
      <w:proofErr w:type="spellStart"/>
      <w:r>
        <w:t>Unreal</w:t>
      </w:r>
      <w:proofErr w:type="spellEnd"/>
      <w:r>
        <w:t xml:space="preserve"> Engine 4, co w połączeniu z techniką fotogrametrii zapewniło wysokiej jakości oprawę graficzną, momentami ocier</w:t>
      </w:r>
      <w:r>
        <w:t xml:space="preserve">ającą się o </w:t>
      </w:r>
      <w:proofErr w:type="spellStart"/>
      <w:r>
        <w:t>fotorealizm</w:t>
      </w:r>
      <w:proofErr w:type="spellEnd"/>
      <w:r>
        <w:t xml:space="preserve">. Gra przypadła do gustu środowisku branżowemu oraz graczom. Otrzymała nagrodę </w:t>
      </w:r>
      <w:proofErr w:type="spellStart"/>
      <w:r>
        <w:t>Pixel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i została nominowana do amerykańskiej nagrody The </w:t>
      </w:r>
      <w:proofErr w:type="spellStart"/>
      <w:r>
        <w:t>Webby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w kategoriach Najlepsze Efekty Wizualne oraz Najlepsza Gra Przygodowa, równocze</w:t>
      </w:r>
      <w:r>
        <w:t xml:space="preserve">śnie zwyciężając w tej pierwszej. The </w:t>
      </w:r>
      <w:proofErr w:type="spellStart"/>
      <w:r>
        <w:t>Webby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to tzw. „Internetowe Oscary” przyznawane corocznie przez International </w:t>
      </w:r>
      <w:proofErr w:type="spellStart"/>
      <w:r>
        <w:t>Academy</w:t>
      </w:r>
      <w:proofErr w:type="spellEnd"/>
      <w:r>
        <w:t xml:space="preserve"> of Digital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Sciences</w:t>
      </w:r>
      <w:proofErr w:type="spellEnd"/>
      <w:r>
        <w:t xml:space="preserve"> za najlepsze projekty internetowe. Gra The </w:t>
      </w:r>
      <w:proofErr w:type="spellStart"/>
      <w:r>
        <w:t>Beast</w:t>
      </w:r>
      <w:proofErr w:type="spellEnd"/>
      <w:r>
        <w:t xml:space="preserve"> Inside do dziś posiada bardzo dobre recenzje na </w:t>
      </w:r>
      <w:proofErr w:type="spellStart"/>
      <w:r>
        <w:t>Steamie</w:t>
      </w:r>
      <w:proofErr w:type="spellEnd"/>
      <w:r>
        <w:t xml:space="preserve"> – 84 proc. z blisko 4,5 tys. jest pozytywnych. Całkowita sprzedaż gry na PC wyniosła 512 000 kopii. Premiera The </w:t>
      </w:r>
      <w:proofErr w:type="spellStart"/>
      <w:r>
        <w:t>Beast</w:t>
      </w:r>
      <w:proofErr w:type="spellEnd"/>
      <w:r>
        <w:t xml:space="preserve"> Inside na konsole planowana jest na Halloween 2022.</w:t>
      </w:r>
    </w:p>
    <w:p w14:paraId="00000006" w14:textId="2BA34161" w:rsidR="008B715C" w:rsidRDefault="00C40B07">
      <w:pPr>
        <w:jc w:val="both"/>
      </w:pPr>
      <w:proofErr w:type="spellStart"/>
      <w:r>
        <w:t>Wardogz</w:t>
      </w:r>
      <w:proofErr w:type="spellEnd"/>
      <w:r>
        <w:t xml:space="preserve"> to gra z gatunku </w:t>
      </w:r>
      <w:proofErr w:type="spellStart"/>
      <w:r>
        <w:t>action</w:t>
      </w:r>
      <w:proofErr w:type="spellEnd"/>
      <w:r>
        <w:t xml:space="preserve"> RPG. Bohater to członek tytułowej organizacji</w:t>
      </w:r>
      <w:r>
        <w:t xml:space="preserve"> walczącej o pokój, któremu przyjdzie zmierzyć się ze światem maszyn i mutantów osadzonym w realiach zniszczonej i tęchnącej ropą krainy </w:t>
      </w:r>
      <w:proofErr w:type="spellStart"/>
      <w:r>
        <w:t>Hellstain</w:t>
      </w:r>
      <w:proofErr w:type="spellEnd"/>
      <w:r>
        <w:t>. To unikalna mikstura magii i techniki, jak również jeden z bardzo niewielu wydanych do tej pory tytułów, kt</w:t>
      </w:r>
      <w:r w:rsidR="00590BC7">
        <w:t>ó</w:t>
      </w:r>
      <w:r>
        <w:t xml:space="preserve">ry stawia na specyficzny </w:t>
      </w:r>
      <w:proofErr w:type="spellStart"/>
      <w:r>
        <w:t>setting</w:t>
      </w:r>
      <w:proofErr w:type="spellEnd"/>
      <w:r>
        <w:t xml:space="preserve"> jakim jest </w:t>
      </w:r>
      <w:proofErr w:type="spellStart"/>
      <w:r>
        <w:t>Dieselpunk</w:t>
      </w:r>
      <w:proofErr w:type="spellEnd"/>
      <w:r>
        <w:t xml:space="preserve">. Premiera gry planowana jest na koniec roku 2023. </w:t>
      </w:r>
    </w:p>
    <w:p w14:paraId="00000007" w14:textId="77777777" w:rsidR="008B715C" w:rsidRDefault="00C40B07">
      <w:pPr>
        <w:jc w:val="both"/>
      </w:pPr>
      <w:r>
        <w:t xml:space="preserve">– </w:t>
      </w:r>
      <w:r>
        <w:rPr>
          <w:i/>
        </w:rPr>
        <w:t xml:space="preserve">Chcemy ruszyć z projektem The </w:t>
      </w:r>
      <w:proofErr w:type="spellStart"/>
      <w:r>
        <w:rPr>
          <w:i/>
        </w:rPr>
        <w:t>Beast</w:t>
      </w:r>
      <w:proofErr w:type="spellEnd"/>
      <w:r>
        <w:rPr>
          <w:i/>
        </w:rPr>
        <w:t xml:space="preserve"> Inside w wersji na konsolę. W mojej opinii przeniesienie gry to bardzo dobry kierunek patrząc na to jak gra w we</w:t>
      </w:r>
      <w:r>
        <w:rPr>
          <w:i/>
        </w:rPr>
        <w:t>rsji PC została przyjęta, ale również na to, ile osób jest zainteresowanych wersją konsolową</w:t>
      </w:r>
      <w:r>
        <w:t xml:space="preserve"> – mówi Łukasz Smaga, CEO </w:t>
      </w:r>
      <w:proofErr w:type="spellStart"/>
      <w:r>
        <w:t>Illusion</w:t>
      </w:r>
      <w:proofErr w:type="spellEnd"/>
      <w:r>
        <w:t xml:space="preserve"> Ray i dodaje: – </w:t>
      </w:r>
      <w:r>
        <w:rPr>
          <w:i/>
        </w:rPr>
        <w:t>Ponadto, planujemy w pełni skoncentrować się na bliższych nam gatunkach gier, opartych na wnikliwej i niejednozna</w:t>
      </w:r>
      <w:r>
        <w:rPr>
          <w:i/>
        </w:rPr>
        <w:t>cznej fabule z elementami akcji i przygody, które w naszej opinii posiadają największy potencjał. Stawiamy na pomysł, dokładne planowanie i końcową jakość, by finalnie dać produkt, który szczerze sprawi graczowi ogromną frajdę.</w:t>
      </w:r>
    </w:p>
    <w:p w14:paraId="00000008" w14:textId="77777777" w:rsidR="008B715C" w:rsidRDefault="00C40B07">
      <w:pPr>
        <w:jc w:val="both"/>
      </w:pPr>
      <w:r>
        <w:t xml:space="preserve">Na przełomie 2024/2025 roku </w:t>
      </w:r>
      <w:r>
        <w:t xml:space="preserve">planowana jest również druga odsłona gry – The </w:t>
      </w:r>
      <w:proofErr w:type="spellStart"/>
      <w:r>
        <w:t>Beast</w:t>
      </w:r>
      <w:proofErr w:type="spellEnd"/>
      <w:r>
        <w:t xml:space="preserve"> Inside II.</w:t>
      </w:r>
    </w:p>
    <w:p w14:paraId="00000009" w14:textId="77777777" w:rsidR="008B715C" w:rsidRDefault="00C40B07">
      <w:pPr>
        <w:jc w:val="both"/>
        <w:rPr>
          <w:b/>
        </w:rPr>
      </w:pPr>
      <w:r>
        <w:rPr>
          <w:b/>
        </w:rPr>
        <w:t>Doświadczony zespół ze wsparciem funduszu</w:t>
      </w:r>
    </w:p>
    <w:p w14:paraId="0000000A" w14:textId="77777777" w:rsidR="008B715C" w:rsidRDefault="00C40B07">
      <w:pPr>
        <w:jc w:val="both"/>
      </w:pPr>
      <w:r>
        <w:t xml:space="preserve">Na czele projektu stoi Łukasz Smaga, założyciel studia i pierwszy twórca z Polski, który otrzymał wspomnianą, amerykańską nagrodę </w:t>
      </w:r>
      <w:proofErr w:type="spellStart"/>
      <w:r>
        <w:t>Webby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za wizu</w:t>
      </w:r>
      <w:r>
        <w:t xml:space="preserve">alną stronę gry komputerowej. W ramach </w:t>
      </w:r>
      <w:r>
        <w:lastRenderedPageBreak/>
        <w:t xml:space="preserve">zespołu wspierają go m.in.: Dominik Sójka, Dyrektor Techniczny odpowiadający za aspekty techniczne gier, </w:t>
      </w:r>
      <w:proofErr w:type="spellStart"/>
      <w:r>
        <w:t>game</w:t>
      </w:r>
      <w:proofErr w:type="spellEnd"/>
      <w:r>
        <w:t xml:space="preserve"> design i grafikę oraz Kamil </w:t>
      </w:r>
      <w:proofErr w:type="spellStart"/>
      <w:r>
        <w:t>Pazderski</w:t>
      </w:r>
      <w:proofErr w:type="spellEnd"/>
      <w:r>
        <w:t xml:space="preserve">, Level Designer ustalający świat gry i główne filary. </w:t>
      </w:r>
    </w:p>
    <w:p w14:paraId="0000000B" w14:textId="77777777" w:rsidR="008B715C" w:rsidRDefault="00C40B07">
      <w:pPr>
        <w:jc w:val="both"/>
      </w:pPr>
      <w:proofErr w:type="spellStart"/>
      <w:r>
        <w:t>Illusion</w:t>
      </w:r>
      <w:proofErr w:type="spellEnd"/>
      <w:r>
        <w:t xml:space="preserve"> Ray w</w:t>
      </w:r>
      <w:r>
        <w:t xml:space="preserve">spółpracuje obecnie z funduszem inwestycyjnym </w:t>
      </w:r>
      <w:proofErr w:type="spellStart"/>
      <w:r>
        <w:t>Bellwether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specjalizującym się w projektach z rynku cyfrowej rozrywki. Fundusz venture </w:t>
      </w:r>
      <w:proofErr w:type="spellStart"/>
      <w:r>
        <w:t>building</w:t>
      </w:r>
      <w:proofErr w:type="spellEnd"/>
      <w:r>
        <w:t xml:space="preserve"> utworzyli: Marcin </w:t>
      </w:r>
      <w:proofErr w:type="spellStart"/>
      <w:r>
        <w:t>Kobylecki</w:t>
      </w:r>
      <w:proofErr w:type="spellEnd"/>
      <w:r>
        <w:t>, który w swoim dorobku artystycznym może pochwalić się współpracą w produkcji „M</w:t>
      </w:r>
      <w:r>
        <w:t xml:space="preserve">iasto ruin” dla Muzeum Powstania Warszawskiego i „Katedry” Tomasza Bagińskiego nominowanej do Oscara oraz Kamil Cisło, licencjonowany makler papierów wartościowych, który w swojej karierze doradzał spółkom w poszukiwaniu kapitału oraz wchodzeniu na GPW i </w:t>
      </w:r>
      <w:proofErr w:type="spellStart"/>
      <w:r>
        <w:t>N</w:t>
      </w:r>
      <w:r>
        <w:t>ewConnect</w:t>
      </w:r>
      <w:proofErr w:type="spellEnd"/>
      <w:r>
        <w:t xml:space="preserve">. Członkiem Rady Nadzorczej jest Jacek Dukaj, pisarz </w:t>
      </w:r>
      <w:proofErr w:type="spellStart"/>
      <w:r>
        <w:t>fantasy</w:t>
      </w:r>
      <w:proofErr w:type="spellEnd"/>
      <w:r>
        <w:t>.</w:t>
      </w:r>
    </w:p>
    <w:p w14:paraId="0000000C" w14:textId="77777777" w:rsidR="008B715C" w:rsidRDefault="00C40B07">
      <w:pPr>
        <w:jc w:val="both"/>
      </w:pPr>
      <w:r>
        <w:rPr>
          <w:i/>
        </w:rPr>
        <w:t xml:space="preserve">– Marcin </w:t>
      </w:r>
      <w:proofErr w:type="spellStart"/>
      <w:r>
        <w:rPr>
          <w:i/>
        </w:rPr>
        <w:t>Kobylecki</w:t>
      </w:r>
      <w:proofErr w:type="spellEnd"/>
      <w:r>
        <w:rPr>
          <w:i/>
        </w:rPr>
        <w:t xml:space="preserve"> i Kamil Cisło, założyciele </w:t>
      </w:r>
      <w:proofErr w:type="spellStart"/>
      <w:r>
        <w:rPr>
          <w:i/>
        </w:rPr>
        <w:t>Bellwether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Rocks</w:t>
      </w:r>
      <w:proofErr w:type="spellEnd"/>
      <w:r>
        <w:rPr>
          <w:i/>
        </w:rPr>
        <w:t>, już na samym początku wnieśli bardzo duży wkład w nasze działania, wynikający z ich wiedzy i doświadczenia. To dla nas ba</w:t>
      </w:r>
      <w:r>
        <w:rPr>
          <w:i/>
        </w:rPr>
        <w:t xml:space="preserve">rdzo komfortowa sytuacja, gdy mając ich za partnerów możemy się w pełni skoncentrować na procesie </w:t>
      </w:r>
      <w:proofErr w:type="spellStart"/>
      <w:r>
        <w:rPr>
          <w:i/>
        </w:rPr>
        <w:t>developmentu</w:t>
      </w:r>
      <w:proofErr w:type="spellEnd"/>
      <w:r>
        <w:rPr>
          <w:i/>
        </w:rPr>
        <w:t xml:space="preserve"> gry. Tworzenie gier to nie tylko pomysł i projektowanie mechaniki. Za tym stoi ogromna liczba ludzi, którzy zajmują się kwestiami finansowymi, pr</w:t>
      </w:r>
      <w:r>
        <w:rPr>
          <w:i/>
        </w:rPr>
        <w:t xml:space="preserve">awnymi, księgowymi. To bardzo duża ilość pracy włożona w tych dziedzinach, których nie widać grając w grę, a bez których równie ciężko jest zrealizować dobry projekt jak bez specjalistów od </w:t>
      </w:r>
      <w:proofErr w:type="spellStart"/>
      <w:r>
        <w:rPr>
          <w:i/>
        </w:rPr>
        <w:t>game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devu</w:t>
      </w:r>
      <w:proofErr w:type="spellEnd"/>
      <w:r>
        <w:t xml:space="preserve"> – mówi Łukasz Smaga.</w:t>
      </w:r>
    </w:p>
    <w:p w14:paraId="0000000D" w14:textId="77777777" w:rsidR="008B715C" w:rsidRDefault="00C40B07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 xml:space="preserve">Emisja </w:t>
      </w:r>
      <w:proofErr w:type="spellStart"/>
      <w:r>
        <w:rPr>
          <w:b/>
        </w:rPr>
        <w:t>crowdfundingowa</w:t>
      </w:r>
      <w:proofErr w:type="spellEnd"/>
    </w:p>
    <w:p w14:paraId="0000000E" w14:textId="77777777" w:rsidR="008B715C" w:rsidRDefault="00C40B07">
      <w:pPr>
        <w:jc w:val="both"/>
      </w:pPr>
      <w:r>
        <w:t>Studio planu</w:t>
      </w:r>
      <w:r>
        <w:t xml:space="preserve">je jeszcze na wiosnę ruszyć z kampanią </w:t>
      </w:r>
      <w:proofErr w:type="spellStart"/>
      <w:r>
        <w:t>crowdfundingową</w:t>
      </w:r>
      <w:proofErr w:type="spellEnd"/>
      <w:r>
        <w:t xml:space="preserve"> przy współpracy z platformą </w:t>
      </w:r>
      <w:proofErr w:type="spellStart"/>
      <w:r>
        <w:t>Navigator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. Zadeklarowana kwota zbiórki wyniesie 1,2 mln zł. Środki pozyskane z emisji będą przeznaczone na dokończenie </w:t>
      </w:r>
      <w:proofErr w:type="spellStart"/>
      <w:r>
        <w:t>portowania</w:t>
      </w:r>
      <w:proofErr w:type="spellEnd"/>
      <w:r>
        <w:t xml:space="preserve"> gry The </w:t>
      </w:r>
      <w:proofErr w:type="spellStart"/>
      <w:r>
        <w:t>Beast</w:t>
      </w:r>
      <w:proofErr w:type="spellEnd"/>
      <w:r>
        <w:t xml:space="preserve"> Inside na konsole oraz </w:t>
      </w:r>
      <w:r>
        <w:t xml:space="preserve">dalsze prace nad grą </w:t>
      </w:r>
      <w:proofErr w:type="spellStart"/>
      <w:r>
        <w:t>Wardogz</w:t>
      </w:r>
      <w:proofErr w:type="spellEnd"/>
      <w:r>
        <w:t>.</w:t>
      </w:r>
    </w:p>
    <w:p w14:paraId="0000000F" w14:textId="77777777" w:rsidR="008B715C" w:rsidRDefault="00C40B07">
      <w:pPr>
        <w:jc w:val="both"/>
      </w:pPr>
      <w:r>
        <w:rPr>
          <w:i/>
        </w:rPr>
        <w:t xml:space="preserve">Szczerze uważam, że jesteśmy w prawdopodobnie najciekawszym momencie studia </w:t>
      </w:r>
      <w:proofErr w:type="spellStart"/>
      <w:r>
        <w:rPr>
          <w:i/>
        </w:rPr>
        <w:t>Illusion</w:t>
      </w:r>
      <w:proofErr w:type="spellEnd"/>
      <w:r>
        <w:rPr>
          <w:i/>
        </w:rPr>
        <w:t xml:space="preserve"> Ray. Pokładam spore nadzieje w naszych nowych projektach, które są znacznie ambitniejsze niż The </w:t>
      </w:r>
      <w:proofErr w:type="spellStart"/>
      <w:r>
        <w:rPr>
          <w:i/>
        </w:rPr>
        <w:t>Beast</w:t>
      </w:r>
      <w:proofErr w:type="spellEnd"/>
      <w:r>
        <w:rPr>
          <w:i/>
        </w:rPr>
        <w:t xml:space="preserve"> Inside, co już wymagało o wiele większ</w:t>
      </w:r>
      <w:r>
        <w:rPr>
          <w:i/>
        </w:rPr>
        <w:t xml:space="preserve">ego skupienia i zaangażowania na etapie samego planowania. Stworzenie The </w:t>
      </w:r>
      <w:proofErr w:type="spellStart"/>
      <w:r>
        <w:rPr>
          <w:i/>
        </w:rPr>
        <w:t>Beast</w:t>
      </w:r>
      <w:proofErr w:type="spellEnd"/>
      <w:r>
        <w:rPr>
          <w:i/>
        </w:rPr>
        <w:t xml:space="preserve"> Inside było cenną lekcją produkcji gry, jak i jej wydania. Ta wiedza owocuje już teraz i mamy nadzieję, że jako studio z mocną ekipą oraz współpracą z </w:t>
      </w:r>
      <w:proofErr w:type="spellStart"/>
      <w:r>
        <w:rPr>
          <w:i/>
        </w:rPr>
        <w:t>Bellwether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Rocks</w:t>
      </w:r>
      <w:proofErr w:type="spellEnd"/>
      <w:r>
        <w:rPr>
          <w:i/>
        </w:rPr>
        <w:t xml:space="preserve"> możemy s</w:t>
      </w:r>
      <w:r>
        <w:rPr>
          <w:i/>
        </w:rPr>
        <w:t>poro osiągnąć w gatunkach gier, które w naszym kraju nie powstają hurtowo. Ambicją całego zespołu jest zbudowanie na przestrzeni najbliższych 2 lat profesjonalnego studia, które regularnie będzie wydawało gry z segmentu A++</w:t>
      </w:r>
      <w:r>
        <w:t xml:space="preserve"> – wskazuje Łukasz Smaga.</w:t>
      </w:r>
    </w:p>
    <w:p w14:paraId="00000010" w14:textId="77777777" w:rsidR="008B715C" w:rsidRDefault="00C40B07">
      <w:pPr>
        <w:jc w:val="both"/>
      </w:pPr>
      <w:r>
        <w:t>W połow</w:t>
      </w:r>
      <w:r>
        <w:t xml:space="preserve">ie 2023 roku </w:t>
      </w:r>
      <w:proofErr w:type="spellStart"/>
      <w:r>
        <w:t>Illusion</w:t>
      </w:r>
      <w:proofErr w:type="spellEnd"/>
      <w:r>
        <w:t xml:space="preserve"> Ray planuje zadebiutować na rynku </w:t>
      </w:r>
      <w:proofErr w:type="spellStart"/>
      <w:r>
        <w:t>NewConnect</w:t>
      </w:r>
      <w:proofErr w:type="spellEnd"/>
      <w:r>
        <w:t>.</w:t>
      </w:r>
    </w:p>
    <w:p w14:paraId="00000011" w14:textId="3FA0B637" w:rsidR="008B715C" w:rsidRDefault="00C40B07">
      <w:pPr>
        <w:jc w:val="both"/>
        <w:rPr>
          <w:color w:val="0563C1"/>
          <w:u w:val="single"/>
        </w:rPr>
      </w:pPr>
      <w:r>
        <w:t xml:space="preserve">Na stronie platformy </w:t>
      </w:r>
      <w:proofErr w:type="spellStart"/>
      <w:r>
        <w:t>crowdfundingowej</w:t>
      </w:r>
      <w:proofErr w:type="spellEnd"/>
      <w:r>
        <w:t xml:space="preserve"> </w:t>
      </w:r>
      <w:proofErr w:type="spellStart"/>
      <w:r>
        <w:t>Navigator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, można już zapoznać się z prezentacją Spółki oraz zapisać się do bazy zainteresowanych emisją inwestorów: </w:t>
      </w:r>
      <w:hyperlink r:id="rId6">
        <w:r>
          <w:rPr>
            <w:color w:val="0563C1"/>
            <w:u w:val="single"/>
          </w:rPr>
          <w:t>https://navigatorcrowd.pl/</w:t>
        </w:r>
      </w:hyperlink>
    </w:p>
    <w:p w14:paraId="158E82A2" w14:textId="77777777" w:rsidR="00DE3971" w:rsidRDefault="00DE3971" w:rsidP="00DE3971">
      <w:pPr>
        <w:jc w:val="right"/>
        <w:rPr>
          <w:b/>
        </w:rPr>
      </w:pPr>
    </w:p>
    <w:p w14:paraId="137B2DE1" w14:textId="5B1D7E98" w:rsidR="00DE3971" w:rsidRDefault="00DE3971" w:rsidP="00DE3971">
      <w:pPr>
        <w:jc w:val="right"/>
        <w:rPr>
          <w:color w:val="0563C1"/>
          <w:u w:val="single"/>
        </w:rPr>
      </w:pPr>
      <w:r>
        <w:rPr>
          <w:b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E3971" w14:paraId="48117CA1" w14:textId="77777777" w:rsidTr="000B47D7">
        <w:tc>
          <w:tcPr>
            <w:tcW w:w="4531" w:type="dxa"/>
          </w:tcPr>
          <w:p w14:paraId="0C7EFC59" w14:textId="17364C88" w:rsidR="00DE3971" w:rsidRDefault="00DE3971" w:rsidP="00DE3971">
            <w:pPr>
              <w:spacing w:line="276" w:lineRule="auto"/>
              <w:jc w:val="right"/>
            </w:pPr>
            <w:r>
              <w:t>Good One PR</w:t>
            </w:r>
          </w:p>
          <w:p w14:paraId="7EA3A58A" w14:textId="4E78912F" w:rsidR="00DE3971" w:rsidRDefault="00DE3971" w:rsidP="00DE3971">
            <w:pPr>
              <w:spacing w:line="276" w:lineRule="auto"/>
              <w:jc w:val="right"/>
            </w:pPr>
            <w:bookmarkStart w:id="0" w:name="_lo8hvdw36tgi" w:colFirst="0" w:colLast="0"/>
            <w:bookmarkEnd w:id="0"/>
            <w:r>
              <w:t>Arkadiusz Cegiełka</w:t>
            </w:r>
            <w:r>
              <w:br/>
            </w:r>
            <w:hyperlink r:id="rId7">
              <w:r>
                <w:rPr>
                  <w:color w:val="0563C1"/>
                  <w:u w:val="single"/>
                </w:rPr>
                <w:t>arkadiusz.cegielka@goodonepr.pl</w:t>
              </w:r>
            </w:hyperlink>
            <w:r>
              <w:br/>
              <w:t>+48 504 354</w:t>
            </w:r>
            <w:r>
              <w:t> </w:t>
            </w:r>
            <w:r>
              <w:t>106</w:t>
            </w:r>
          </w:p>
          <w:p w14:paraId="7F188F0E" w14:textId="77777777" w:rsidR="00DE3971" w:rsidRDefault="00DE3971">
            <w:pPr>
              <w:jc w:val="both"/>
              <w:rPr>
                <w:color w:val="0563C1"/>
                <w:u w:val="single"/>
              </w:rPr>
            </w:pPr>
          </w:p>
        </w:tc>
        <w:tc>
          <w:tcPr>
            <w:tcW w:w="4531" w:type="dxa"/>
          </w:tcPr>
          <w:p w14:paraId="2FCD7C5F" w14:textId="779BD8AB" w:rsidR="00DE3971" w:rsidRDefault="00DE3971" w:rsidP="00DE3971">
            <w:pPr>
              <w:spacing w:line="276" w:lineRule="auto"/>
              <w:jc w:val="right"/>
            </w:pPr>
            <w:proofErr w:type="spellStart"/>
            <w:r>
              <w:t>Illusion</w:t>
            </w:r>
            <w:proofErr w:type="spellEnd"/>
            <w:r>
              <w:t xml:space="preserve"> Ray S.A.</w:t>
            </w:r>
          </w:p>
          <w:p w14:paraId="79290A5F" w14:textId="77777777" w:rsidR="00DE3971" w:rsidRDefault="00DE3971" w:rsidP="00DE3971">
            <w:pPr>
              <w:spacing w:line="276" w:lineRule="auto"/>
              <w:jc w:val="right"/>
            </w:pPr>
            <w:bookmarkStart w:id="1" w:name="_2e68mf4wxm2v" w:colFirst="0" w:colLast="0"/>
            <w:bookmarkEnd w:id="1"/>
            <w:r>
              <w:t>Aleksander Mazanek</w:t>
            </w:r>
          </w:p>
          <w:bookmarkStart w:id="2" w:name="_ev2whtbesdjm" w:colFirst="0" w:colLast="0"/>
          <w:bookmarkEnd w:id="2"/>
          <w:p w14:paraId="367FD1C1" w14:textId="77777777" w:rsidR="00DE3971" w:rsidRDefault="00DE3971" w:rsidP="00DE3971">
            <w:pPr>
              <w:spacing w:line="276" w:lineRule="auto"/>
              <w:jc w:val="right"/>
            </w:pPr>
            <w:r>
              <w:fldChar w:fldCharType="begin"/>
            </w:r>
            <w:r>
              <w:instrText xml:space="preserve"> HYPERLINK "mailto:pr@illusionray.com"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pr@illusionray.com</w:t>
            </w:r>
            <w:r>
              <w:rPr>
                <w:color w:val="1155CC"/>
                <w:u w:val="single"/>
              </w:rPr>
              <w:fldChar w:fldCharType="end"/>
            </w:r>
          </w:p>
          <w:p w14:paraId="6C34FE6D" w14:textId="609E9AAD" w:rsidR="00DE3971" w:rsidRDefault="00DE3971" w:rsidP="00DE3971">
            <w:pPr>
              <w:jc w:val="right"/>
              <w:rPr>
                <w:color w:val="0563C1"/>
                <w:u w:val="single"/>
              </w:rPr>
            </w:pPr>
            <w:bookmarkStart w:id="3" w:name="_2dhwxu172huu" w:colFirst="0" w:colLast="0"/>
            <w:bookmarkEnd w:id="3"/>
            <w:r>
              <w:t>+48 519 710 649</w:t>
            </w:r>
          </w:p>
        </w:tc>
      </w:tr>
    </w:tbl>
    <w:p w14:paraId="0000001B" w14:textId="7B776E40" w:rsidR="008B715C" w:rsidRDefault="008B715C" w:rsidP="00590BC7">
      <w:pPr>
        <w:spacing w:after="0" w:line="276" w:lineRule="auto"/>
        <w:jc w:val="right"/>
      </w:pPr>
      <w:bookmarkStart w:id="4" w:name="_gjdgxs" w:colFirst="0" w:colLast="0"/>
      <w:bookmarkStart w:id="5" w:name="_8f7ihsj9on9d" w:colFirst="0" w:colLast="0"/>
      <w:bookmarkStart w:id="6" w:name="_jgys0no0cd5s" w:colFirst="0" w:colLast="0"/>
      <w:bookmarkEnd w:id="4"/>
      <w:bookmarkEnd w:id="5"/>
      <w:bookmarkEnd w:id="6"/>
    </w:p>
    <w:sectPr w:rsidR="008B715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C373" w14:textId="77777777" w:rsidR="00C40B07" w:rsidRDefault="00C40B07" w:rsidP="00DE3971">
      <w:pPr>
        <w:spacing w:after="0" w:line="240" w:lineRule="auto"/>
      </w:pPr>
      <w:r>
        <w:separator/>
      </w:r>
    </w:p>
  </w:endnote>
  <w:endnote w:type="continuationSeparator" w:id="0">
    <w:p w14:paraId="743FEA24" w14:textId="77777777" w:rsidR="00C40B07" w:rsidRDefault="00C40B07" w:rsidP="00DE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C88E" w14:textId="77777777" w:rsidR="00C40B07" w:rsidRDefault="00C40B07" w:rsidP="00DE3971">
      <w:pPr>
        <w:spacing w:after="0" w:line="240" w:lineRule="auto"/>
      </w:pPr>
      <w:r>
        <w:separator/>
      </w:r>
    </w:p>
  </w:footnote>
  <w:footnote w:type="continuationSeparator" w:id="0">
    <w:p w14:paraId="4481D320" w14:textId="77777777" w:rsidR="00C40B07" w:rsidRDefault="00C40B07" w:rsidP="00DE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708" w14:textId="407702C7" w:rsidR="00DE3971" w:rsidRDefault="00DE3971" w:rsidP="00DE3971">
    <w:pPr>
      <w:pStyle w:val="Nagwek"/>
      <w:jc w:val="center"/>
    </w:pPr>
    <w:r>
      <w:rPr>
        <w:noProof/>
      </w:rPr>
      <w:drawing>
        <wp:inline distT="0" distB="0" distL="0" distR="0" wp14:anchorId="30B25DF7" wp14:editId="7CC5EEF1">
          <wp:extent cx="1539238" cy="819150"/>
          <wp:effectExtent l="0" t="0" r="444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83" cy="83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5C"/>
    <w:rsid w:val="000B47D7"/>
    <w:rsid w:val="00507438"/>
    <w:rsid w:val="00590BC7"/>
    <w:rsid w:val="008B715C"/>
    <w:rsid w:val="00A319C2"/>
    <w:rsid w:val="00C40B07"/>
    <w:rsid w:val="00DD2281"/>
    <w:rsid w:val="00D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DD53"/>
  <w15:docId w15:val="{68D43895-1E39-422C-B347-1C7A060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E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971"/>
  </w:style>
  <w:style w:type="paragraph" w:styleId="Stopka">
    <w:name w:val="footer"/>
    <w:basedOn w:val="Normalny"/>
    <w:link w:val="StopkaZnak"/>
    <w:uiPriority w:val="99"/>
    <w:unhideWhenUsed/>
    <w:rsid w:val="00DE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71"/>
  </w:style>
  <w:style w:type="table" w:styleId="Tabela-Siatka">
    <w:name w:val="Table Grid"/>
    <w:basedOn w:val="Standardowy"/>
    <w:uiPriority w:val="39"/>
    <w:rsid w:val="00DE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kadiusz.cegielka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crowd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Arek</cp:lastModifiedBy>
  <cp:revision>6</cp:revision>
  <dcterms:created xsi:type="dcterms:W3CDTF">2022-03-28T21:13:00Z</dcterms:created>
  <dcterms:modified xsi:type="dcterms:W3CDTF">2022-03-28T21:29:00Z</dcterms:modified>
</cp:coreProperties>
</file>