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DE055" w14:textId="77777777"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64B1D448" wp14:editId="1529BB2E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3D3F3" w14:textId="77777777"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14:paraId="32A6FE86" w14:textId="77777777"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4B7F2E13" w14:textId="77777777" w:rsidR="00F90157" w:rsidRPr="00906693" w:rsidRDefault="00F90157" w:rsidP="00F90157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Luiza </w:t>
      </w:r>
      <w:r w:rsidR="00566E50">
        <w:rPr>
          <w:rFonts w:cs="Calibri"/>
          <w:sz w:val="24"/>
          <w:szCs w:val="24"/>
        </w:rPr>
        <w:t>Nowicka</w:t>
      </w:r>
      <w:r w:rsidRPr="00906693">
        <w:rPr>
          <w:rFonts w:cs="Calibri"/>
          <w:sz w:val="24"/>
          <w:szCs w:val="24"/>
        </w:rPr>
        <w:t>, PARP</w:t>
      </w:r>
    </w:p>
    <w:p w14:paraId="69176F1C" w14:textId="77777777" w:rsidR="00F90157" w:rsidRPr="00E14005" w:rsidRDefault="00F90157" w:rsidP="00F90157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1" w:history="1">
        <w:r w:rsidR="006C10D2" w:rsidRPr="006D7B62">
          <w:rPr>
            <w:rStyle w:val="Hipercze"/>
            <w:sz w:val="24"/>
            <w:szCs w:val="24"/>
            <w:lang w:val="en-US"/>
          </w:rPr>
          <w:t>luiza_nowicka@parp.gov.pl</w:t>
        </w:r>
      </w:hyperlink>
      <w:r w:rsidRPr="00E14005">
        <w:rPr>
          <w:sz w:val="24"/>
          <w:szCs w:val="24"/>
          <w:lang w:val="en-US"/>
        </w:rPr>
        <w:t xml:space="preserve"> </w:t>
      </w:r>
    </w:p>
    <w:p w14:paraId="430E67B4" w14:textId="77777777" w:rsidR="00F90157" w:rsidRPr="00906693" w:rsidRDefault="00F90157" w:rsidP="00F90157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630D82">
        <w:rPr>
          <w:rFonts w:cs="Calibri"/>
          <w:sz w:val="24"/>
          <w:szCs w:val="24"/>
        </w:rPr>
        <w:t>880 524 959</w:t>
      </w:r>
    </w:p>
    <w:p w14:paraId="1AAD38C3" w14:textId="77777777"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14:paraId="0267588D" w14:textId="77777777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14:paraId="51BCC62E" w14:textId="77777777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46521B">
        <w:rPr>
          <w:rFonts w:cs="Calibri"/>
          <w:sz w:val="24"/>
          <w:szCs w:val="24"/>
        </w:rPr>
        <w:t>31</w:t>
      </w:r>
      <w:r w:rsidRPr="008614C9">
        <w:rPr>
          <w:rFonts w:cs="Calibri"/>
          <w:sz w:val="24"/>
          <w:szCs w:val="24"/>
        </w:rPr>
        <w:t>.</w:t>
      </w:r>
      <w:r w:rsidR="00414CDC">
        <w:rPr>
          <w:rFonts w:cs="Calibri"/>
          <w:sz w:val="24"/>
          <w:szCs w:val="24"/>
        </w:rPr>
        <w:t>0</w:t>
      </w:r>
      <w:r w:rsidR="00AE6060">
        <w:rPr>
          <w:rFonts w:cs="Calibri"/>
          <w:sz w:val="24"/>
          <w:szCs w:val="24"/>
        </w:rPr>
        <w:t>3</w:t>
      </w:r>
      <w:r w:rsidRPr="008614C9">
        <w:rPr>
          <w:rFonts w:cs="Calibri"/>
          <w:sz w:val="24"/>
          <w:szCs w:val="24"/>
        </w:rPr>
        <w:t>.202</w:t>
      </w:r>
      <w:r w:rsidR="00414CDC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 xml:space="preserve"> r.</w:t>
      </w:r>
    </w:p>
    <w:p w14:paraId="520BABF4" w14:textId="77777777"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14:paraId="24D086EF" w14:textId="77777777"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6ED549C0" w14:textId="77777777" w:rsidR="00414CDC" w:rsidRDefault="00414CDC" w:rsidP="0095591D">
      <w:pPr>
        <w:spacing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p w14:paraId="077B3D2B" w14:textId="77777777" w:rsidR="001C00FF" w:rsidRDefault="001C00FF" w:rsidP="006D5C04">
      <w:pPr>
        <w:pStyle w:val="Nagwek1"/>
        <w:spacing w:before="120" w:after="120" w:line="276" w:lineRule="auto"/>
        <w:rPr>
          <w:rFonts w:cs="Calibri"/>
          <w:bCs/>
          <w:sz w:val="24"/>
          <w:szCs w:val="24"/>
        </w:rPr>
      </w:pPr>
      <w:r>
        <w:t>Aktualne trendy i wyniki badań</w:t>
      </w:r>
      <w:r w:rsidR="007B2840">
        <w:t xml:space="preserve"> dotyczące rynku pracy, edukacji i kompetencji</w:t>
      </w:r>
    </w:p>
    <w:p w14:paraId="1DE65C30" w14:textId="77777777" w:rsidR="0085418C" w:rsidRPr="00A301CA" w:rsidRDefault="0085418C" w:rsidP="006D5C04">
      <w:pPr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85418C">
        <w:rPr>
          <w:rFonts w:asciiTheme="majorHAnsi" w:hAnsiTheme="majorHAnsi" w:cs="Calibri"/>
          <w:b/>
          <w:bCs/>
          <w:sz w:val="24"/>
          <w:szCs w:val="24"/>
        </w:rPr>
        <w:t xml:space="preserve">Badania przeprowadzone </w:t>
      </w:r>
      <w:r w:rsidR="007B4D31">
        <w:rPr>
          <w:rFonts w:asciiTheme="majorHAnsi" w:hAnsiTheme="majorHAnsi" w:cs="Calibri"/>
          <w:b/>
          <w:bCs/>
          <w:sz w:val="24"/>
          <w:szCs w:val="24"/>
        </w:rPr>
        <w:t>wśród</w:t>
      </w:r>
      <w:r w:rsidRPr="0085418C">
        <w:rPr>
          <w:rFonts w:asciiTheme="majorHAnsi" w:hAnsiTheme="majorHAnsi" w:cs="Calibri"/>
          <w:b/>
          <w:bCs/>
          <w:sz w:val="24"/>
          <w:szCs w:val="24"/>
        </w:rPr>
        <w:t xml:space="preserve"> pracodawc</w:t>
      </w:r>
      <w:r w:rsidR="007B4D31">
        <w:rPr>
          <w:rFonts w:asciiTheme="majorHAnsi" w:hAnsiTheme="majorHAnsi" w:cs="Calibri"/>
          <w:b/>
          <w:bCs/>
          <w:sz w:val="24"/>
          <w:szCs w:val="24"/>
        </w:rPr>
        <w:t>ów</w:t>
      </w:r>
      <w:r w:rsidRPr="0085418C">
        <w:rPr>
          <w:rFonts w:asciiTheme="majorHAnsi" w:hAnsiTheme="majorHAnsi" w:cs="Calibri"/>
          <w:b/>
          <w:bCs/>
          <w:sz w:val="24"/>
          <w:szCs w:val="24"/>
        </w:rPr>
        <w:t xml:space="preserve"> i pracownik</w:t>
      </w:r>
      <w:r w:rsidR="007B4D31">
        <w:rPr>
          <w:rFonts w:asciiTheme="majorHAnsi" w:hAnsiTheme="majorHAnsi" w:cs="Calibri"/>
          <w:b/>
          <w:bCs/>
          <w:sz w:val="24"/>
          <w:szCs w:val="24"/>
        </w:rPr>
        <w:t>ów</w:t>
      </w:r>
      <w:r w:rsidRPr="0085418C">
        <w:rPr>
          <w:rFonts w:asciiTheme="majorHAnsi" w:hAnsiTheme="majorHAnsi" w:cs="Calibri"/>
          <w:b/>
          <w:bCs/>
          <w:sz w:val="24"/>
          <w:szCs w:val="24"/>
        </w:rPr>
        <w:t xml:space="preserve"> pokazują, że rynek pracy się stabilizuje. W styczniu 2022 r. było więcej nowych miejsc pracy i mniej zarejestrowanych bezrobotnych niż rok wcześniej. </w:t>
      </w:r>
      <w:r w:rsidR="007B2840">
        <w:rPr>
          <w:rFonts w:asciiTheme="majorHAnsi" w:hAnsiTheme="majorHAnsi" w:cs="Calibri"/>
          <w:b/>
          <w:bCs/>
          <w:sz w:val="24"/>
          <w:szCs w:val="24"/>
        </w:rPr>
        <w:t>Według badań o</w:t>
      </w:r>
      <w:r w:rsidRPr="0085418C">
        <w:rPr>
          <w:rFonts w:asciiTheme="majorHAnsi" w:hAnsiTheme="majorHAnsi" w:cs="Calibri"/>
          <w:b/>
          <w:bCs/>
          <w:sz w:val="24"/>
          <w:szCs w:val="24"/>
        </w:rPr>
        <w:t>becnie najbardziej potrzebni są pracownicy fizyczni. Wzrost liczby ogłoszeń o pracę zanotowała branża prawna</w:t>
      </w:r>
      <w:r w:rsidRPr="00A301CA">
        <w:rPr>
          <w:rFonts w:cs="Calibri"/>
          <w:b/>
          <w:bCs/>
          <w:sz w:val="24"/>
          <w:szCs w:val="24"/>
        </w:rPr>
        <w:t>.</w:t>
      </w:r>
      <w:r w:rsidR="001C00FF" w:rsidRPr="00A301CA">
        <w:rPr>
          <w:rFonts w:cs="Calibri"/>
          <w:b/>
          <w:bCs/>
          <w:sz w:val="24"/>
          <w:szCs w:val="24"/>
        </w:rPr>
        <w:t xml:space="preserve"> </w:t>
      </w:r>
      <w:r w:rsidR="001C00FF" w:rsidRPr="00A301CA">
        <w:rPr>
          <w:rStyle w:val="Pogrubienie"/>
          <w:rFonts w:cs="Calibri"/>
          <w:sz w:val="24"/>
          <w:szCs w:val="24"/>
        </w:rPr>
        <w:t>To tylko część wniosków z raportu</w:t>
      </w:r>
      <w:r w:rsidR="007B2840">
        <w:rPr>
          <w:rStyle w:val="Pogrubienie"/>
          <w:rFonts w:cs="Calibri"/>
          <w:sz w:val="24"/>
          <w:szCs w:val="24"/>
        </w:rPr>
        <w:t xml:space="preserve"> Polskiej Agencji Rozwoju Przedsiębiorczości</w:t>
      </w:r>
      <w:r w:rsidR="001C00FF" w:rsidRPr="00A301CA">
        <w:rPr>
          <w:rStyle w:val="Pogrubienie"/>
          <w:rFonts w:cs="Calibri"/>
          <w:sz w:val="24"/>
          <w:szCs w:val="24"/>
        </w:rPr>
        <w:t xml:space="preserve"> „Rynek pracy, edukacja, kompetencje. Aktualne trendy i wyniki badań”.</w:t>
      </w:r>
    </w:p>
    <w:p w14:paraId="296B4E71" w14:textId="0DC40049" w:rsidR="00A301CA" w:rsidRDefault="0085418C" w:rsidP="006D5C04">
      <w:pPr>
        <w:spacing w:before="120" w:after="120" w:line="276" w:lineRule="auto"/>
        <w:rPr>
          <w:rStyle w:val="markedcontent"/>
          <w:rFonts w:ascii="Arial" w:hAnsi="Arial" w:cs="Arial"/>
          <w:sz w:val="30"/>
          <w:szCs w:val="30"/>
        </w:rPr>
      </w:pP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Z danych GUS wynika, że stopa bezrobocia w Polsce w styczniu 2022 r. wyniosła 5,5 proc. To o 1 </w:t>
      </w:r>
      <w:proofErr w:type="spellStart"/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>p.p</w:t>
      </w:r>
      <w:proofErr w:type="spellEnd"/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48148E">
        <w:rPr>
          <w:rFonts w:cstheme="minorHAnsi"/>
          <w:color w:val="000000"/>
          <w:sz w:val="24"/>
          <w:szCs w:val="24"/>
          <w:shd w:val="clear" w:color="auto" w:fill="FFFFFF"/>
        </w:rPr>
        <w:t xml:space="preserve">mniej </w:t>
      </w:r>
      <w:r w:rsidR="002C3182">
        <w:rPr>
          <w:rFonts w:cstheme="minorHAnsi"/>
          <w:color w:val="000000"/>
          <w:sz w:val="24"/>
          <w:szCs w:val="24"/>
          <w:shd w:val="clear" w:color="auto" w:fill="FFFFFF"/>
        </w:rPr>
        <w:t>niż w styczniu 2021 r.</w:t>
      </w: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Do urzędów pracy zgłoszon</w:t>
      </w:r>
      <w:r w:rsidR="0046521B">
        <w:rPr>
          <w:rFonts w:cstheme="minorHAnsi"/>
          <w:color w:val="000000"/>
          <w:sz w:val="24"/>
          <w:szCs w:val="24"/>
          <w:shd w:val="clear" w:color="auto" w:fill="FFFFFF"/>
        </w:rPr>
        <w:t>o</w:t>
      </w: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o 1</w:t>
      </w:r>
      <w:r w:rsidR="0046521B">
        <w:rPr>
          <w:rFonts w:cstheme="minorHAnsi"/>
          <w:color w:val="000000"/>
          <w:sz w:val="24"/>
          <w:szCs w:val="24"/>
          <w:shd w:val="clear" w:color="auto" w:fill="FFFFFF"/>
        </w:rPr>
        <w:t>4,3</w:t>
      </w: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tys. więcej wolnych miejsc pracy i aktywizacji zawodowej. </w:t>
      </w:r>
      <w:r w:rsidR="001B2451" w:rsidRPr="001B2451">
        <w:rPr>
          <w:rStyle w:val="markedcontent"/>
          <w:rFonts w:cs="Calibri"/>
          <w:sz w:val="24"/>
          <w:szCs w:val="24"/>
        </w:rPr>
        <w:t>Najwięcej z nich pojawiło się w województwie mazowieckim, śląskim i łódzkim, a najmniej w świętokrzyskim, podlaskim</w:t>
      </w:r>
      <w:r w:rsidR="001B2451" w:rsidRPr="001B2451">
        <w:rPr>
          <w:rFonts w:cs="Calibri"/>
          <w:sz w:val="24"/>
          <w:szCs w:val="24"/>
        </w:rPr>
        <w:t xml:space="preserve"> </w:t>
      </w:r>
      <w:r w:rsidR="001B2451" w:rsidRPr="001B2451">
        <w:rPr>
          <w:rStyle w:val="markedcontent"/>
          <w:rFonts w:cs="Calibri"/>
          <w:sz w:val="24"/>
          <w:szCs w:val="24"/>
        </w:rPr>
        <w:t>i opolskim.</w:t>
      </w:r>
      <w:r w:rsidR="001B2451">
        <w:rPr>
          <w:rStyle w:val="markedcontent"/>
          <w:rFonts w:ascii="Arial" w:hAnsi="Arial" w:cs="Arial"/>
          <w:sz w:val="30"/>
          <w:szCs w:val="30"/>
        </w:rPr>
        <w:t xml:space="preserve"> </w:t>
      </w:r>
    </w:p>
    <w:p w14:paraId="14AD16F3" w14:textId="77777777" w:rsidR="0085418C" w:rsidRPr="0085418C" w:rsidRDefault="0085418C" w:rsidP="006D5C04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W końcu stycznia 2022 r. w urzędach pracy było zarejestrowanych 927,1 tys. bezrobotnych. Najwięcej z nich – 133,5 tys. pochodziło z województwa mazowieckiego, a najmniej – 18,8 tys. z województwa lubuskiego. </w:t>
      </w:r>
      <w:r w:rsidR="009D4391">
        <w:rPr>
          <w:rFonts w:cstheme="minorHAnsi"/>
          <w:color w:val="000000"/>
          <w:sz w:val="24"/>
          <w:szCs w:val="24"/>
          <w:shd w:val="clear" w:color="auto" w:fill="FFFFFF"/>
        </w:rPr>
        <w:t xml:space="preserve">Po przyjrzeniu się </w:t>
      </w: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>sytuacji na rynku pracy z perspektywy płci</w:t>
      </w:r>
      <w:r w:rsidR="009D4391">
        <w:rPr>
          <w:rFonts w:cstheme="minorHAnsi"/>
          <w:color w:val="000000"/>
          <w:sz w:val="24"/>
          <w:szCs w:val="24"/>
          <w:shd w:val="clear" w:color="auto" w:fill="FFFFFF"/>
        </w:rPr>
        <w:t xml:space="preserve"> widać</w:t>
      </w: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>, że w Polsce mamy więcej bezrobotnych kobiet niż mężczyzn.</w:t>
      </w:r>
    </w:p>
    <w:p w14:paraId="4F563035" w14:textId="77777777" w:rsidR="0085418C" w:rsidRPr="0085418C" w:rsidRDefault="0085418C" w:rsidP="006D5C04">
      <w:pPr>
        <w:pStyle w:val="Nagwek2"/>
        <w:spacing w:before="120" w:after="120" w:line="276" w:lineRule="auto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85418C">
        <w:rPr>
          <w:b/>
          <w:bCs/>
          <w:color w:val="000000" w:themeColor="text1"/>
          <w:sz w:val="28"/>
          <w:szCs w:val="28"/>
          <w:shd w:val="clear" w:color="auto" w:fill="FFFFFF"/>
        </w:rPr>
        <w:t>Zapotrzebowanie na pracowników fizycznych</w:t>
      </w:r>
    </w:p>
    <w:p w14:paraId="3884497B" w14:textId="6B96DD69" w:rsidR="0085418C" w:rsidRPr="0085418C" w:rsidRDefault="0085418C" w:rsidP="006D5C04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Z raportu Pracuj.pl wynika, że </w:t>
      </w:r>
      <w:r w:rsidR="002C3182">
        <w:rPr>
          <w:rFonts w:cstheme="minorHAnsi"/>
          <w:color w:val="000000"/>
          <w:sz w:val="24"/>
          <w:szCs w:val="24"/>
          <w:shd w:val="clear" w:color="auto" w:fill="FFFFFF"/>
        </w:rPr>
        <w:t>w Polsce</w:t>
      </w: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jest wysokie zapotrzebowanie na </w:t>
      </w:r>
      <w:r w:rsidR="00FB1684">
        <w:rPr>
          <w:rFonts w:cstheme="minorHAnsi"/>
          <w:color w:val="000000"/>
          <w:sz w:val="24"/>
          <w:szCs w:val="24"/>
          <w:shd w:val="clear" w:color="auto" w:fill="FFFFFF"/>
        </w:rPr>
        <w:t>specjalistów wykonujących</w:t>
      </w: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prac</w:t>
      </w:r>
      <w:r w:rsidR="00FB1684">
        <w:rPr>
          <w:rFonts w:cstheme="minorHAnsi"/>
          <w:color w:val="000000"/>
          <w:sz w:val="24"/>
          <w:szCs w:val="24"/>
          <w:shd w:val="clear" w:color="auto" w:fill="FFFFFF"/>
        </w:rPr>
        <w:t>ę</w:t>
      </w: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fizyczną. </w:t>
      </w:r>
      <w:r w:rsidR="002C3182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>ż 12</w:t>
      </w:r>
      <w:r w:rsidR="00475652">
        <w:rPr>
          <w:rFonts w:cstheme="minorHAnsi"/>
          <w:color w:val="000000"/>
          <w:sz w:val="24"/>
          <w:szCs w:val="24"/>
          <w:shd w:val="clear" w:color="auto" w:fill="FFFFFF"/>
        </w:rPr>
        <w:t xml:space="preserve"> proc.</w:t>
      </w: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wszystkich ofert pracy zamieszczonych na portalu Pracuj.pl</w:t>
      </w:r>
      <w:r w:rsidR="00475652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</w:t>
      </w:r>
      <w:r w:rsidR="002C3182">
        <w:rPr>
          <w:rFonts w:cstheme="minorHAnsi"/>
          <w:color w:val="000000"/>
          <w:sz w:val="24"/>
          <w:szCs w:val="24"/>
          <w:shd w:val="clear" w:color="auto" w:fill="FFFFFF"/>
        </w:rPr>
        <w:t>w</w:t>
      </w:r>
      <w:r w:rsidR="002C3182"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styczni</w:t>
      </w:r>
      <w:r w:rsidR="002C3182">
        <w:rPr>
          <w:rFonts w:cstheme="minorHAnsi"/>
          <w:color w:val="000000"/>
          <w:sz w:val="24"/>
          <w:szCs w:val="24"/>
          <w:shd w:val="clear" w:color="auto" w:fill="FFFFFF"/>
        </w:rPr>
        <w:t>u</w:t>
      </w:r>
      <w:r w:rsidR="002C3182"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2022</w:t>
      </w:r>
      <w:r w:rsidR="0047565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75652"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 w:rsidR="002C3182"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było skierowanych właśnie do tych pracowników. Najbardziej popularnym </w:t>
      </w:r>
      <w:bookmarkStart w:id="1" w:name="_GoBack"/>
      <w:bookmarkEnd w:id="1"/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stanowiskiem zawodowym w tym obszarze </w:t>
      </w:r>
      <w:r w:rsidR="009D4391">
        <w:rPr>
          <w:rFonts w:cstheme="minorHAnsi"/>
          <w:color w:val="000000"/>
          <w:sz w:val="24"/>
          <w:szCs w:val="24"/>
          <w:shd w:val="clear" w:color="auto" w:fill="FFFFFF"/>
        </w:rPr>
        <w:t>był</w:t>
      </w: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pracownik produkcji. Twórcy raportu zaznaczają, że stale zwiększająca się </w:t>
      </w:r>
      <w:r w:rsidR="002C3182">
        <w:rPr>
          <w:rFonts w:cstheme="minorHAnsi"/>
          <w:color w:val="000000"/>
          <w:sz w:val="24"/>
          <w:szCs w:val="24"/>
          <w:shd w:val="clear" w:color="auto" w:fill="FFFFFF"/>
        </w:rPr>
        <w:t>liczba</w:t>
      </w: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ogłoszeń </w:t>
      </w:r>
      <w:r w:rsidR="002C3182">
        <w:rPr>
          <w:rFonts w:cstheme="minorHAnsi"/>
          <w:color w:val="000000"/>
          <w:sz w:val="24"/>
          <w:szCs w:val="24"/>
          <w:shd w:val="clear" w:color="auto" w:fill="FFFFFF"/>
        </w:rPr>
        <w:t>w tym zakresie</w:t>
      </w: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sprawia, że oferty pracy są lepiej konstruowane i zawierają więcej szczegółów, </w:t>
      </w:r>
      <w:r w:rsidR="002C3182">
        <w:rPr>
          <w:rFonts w:cstheme="minorHAnsi"/>
          <w:color w:val="000000"/>
          <w:sz w:val="24"/>
          <w:szCs w:val="24"/>
          <w:shd w:val="clear" w:color="auto" w:fill="FFFFFF"/>
        </w:rPr>
        <w:t>np.</w:t>
      </w: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widełki płacowe. Ponadto oferty dla pracowników fizycznych </w:t>
      </w:r>
      <w:r w:rsidR="002C3182">
        <w:rPr>
          <w:rFonts w:cstheme="minorHAnsi"/>
          <w:color w:val="000000"/>
          <w:sz w:val="24"/>
          <w:szCs w:val="24"/>
          <w:shd w:val="clear" w:color="auto" w:fill="FFFFFF"/>
        </w:rPr>
        <w:t xml:space="preserve">wyróżniają się </w:t>
      </w: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>na tle innych ogłoszeń</w:t>
      </w:r>
      <w:r w:rsidR="000138A2">
        <w:rPr>
          <w:rFonts w:cstheme="minorHAnsi"/>
          <w:color w:val="000000"/>
          <w:sz w:val="24"/>
          <w:szCs w:val="24"/>
          <w:shd w:val="clear" w:color="auto" w:fill="FFFFFF"/>
        </w:rPr>
        <w:t>:</w:t>
      </w: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większą otwartością pracodawców na bezpośredni kontakt telefoniczny</w:t>
      </w:r>
      <w:r w:rsidR="000138A2">
        <w:rPr>
          <w:rFonts w:cstheme="minorHAnsi"/>
          <w:color w:val="000000"/>
          <w:sz w:val="24"/>
          <w:szCs w:val="24"/>
          <w:shd w:val="clear" w:color="auto" w:fill="FFFFFF"/>
        </w:rPr>
        <w:t>, skróconym okresem trwania rekrutacji</w:t>
      </w: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oraz rzadszym wymaganiem CV od osób aplikujących o pracę.</w:t>
      </w:r>
    </w:p>
    <w:p w14:paraId="4603C08F" w14:textId="77777777" w:rsidR="0085418C" w:rsidRPr="0085418C" w:rsidRDefault="0085418C" w:rsidP="006D5C04">
      <w:pPr>
        <w:pStyle w:val="Nagwek2"/>
        <w:spacing w:before="120" w:after="120" w:line="276" w:lineRule="auto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85418C"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Rynek pracy stabilizuje się po pandemii</w:t>
      </w:r>
    </w:p>
    <w:p w14:paraId="18FF15BA" w14:textId="77777777" w:rsidR="0085418C" w:rsidRPr="0085418C" w:rsidRDefault="008366BA" w:rsidP="006D5C04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Jak wynika z raportu Grant Thornton </w:t>
      </w:r>
      <w:r w:rsidRPr="000138A2">
        <w:rPr>
          <w:rFonts w:cs="Calibri"/>
          <w:color w:val="000000"/>
          <w:sz w:val="24"/>
          <w:szCs w:val="24"/>
          <w:shd w:val="clear" w:color="auto" w:fill="FFFFFF"/>
        </w:rPr>
        <w:t>„</w:t>
      </w:r>
      <w:r w:rsidRPr="000138A2">
        <w:rPr>
          <w:rStyle w:val="markedcontent"/>
          <w:rFonts w:cs="Calibri"/>
          <w:sz w:val="24"/>
          <w:szCs w:val="24"/>
        </w:rPr>
        <w:t>Rynek pracy w czasie COVID-19”</w:t>
      </w:r>
      <w:r>
        <w:rPr>
          <w:rStyle w:val="markedcontent"/>
          <w:rFonts w:cs="Calibri"/>
          <w:sz w:val="24"/>
          <w:szCs w:val="24"/>
        </w:rPr>
        <w:t xml:space="preserve"> w</w:t>
      </w:r>
      <w:r w:rsidR="0085418C"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styczniu 2022 r.</w:t>
      </w:r>
      <w:r w:rsidR="00A301CA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85418C"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na 50 największych portalach rekrutacyjnych</w:t>
      </w:r>
      <w:r w:rsidR="00A301CA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85418C"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pracodawcy w Polsce opublikowali ponad 307,3 tys. ofert pracy,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to </w:t>
      </w:r>
      <w:r w:rsidR="0085418C" w:rsidRPr="0085418C">
        <w:rPr>
          <w:rFonts w:cstheme="minorHAnsi"/>
          <w:color w:val="000000"/>
          <w:sz w:val="24"/>
          <w:szCs w:val="24"/>
          <w:shd w:val="clear" w:color="auto" w:fill="FFFFFF"/>
        </w:rPr>
        <w:t>o 37</w:t>
      </w:r>
      <w:r w:rsidR="00A301CA">
        <w:rPr>
          <w:rFonts w:cstheme="minorHAnsi"/>
          <w:color w:val="000000"/>
          <w:sz w:val="24"/>
          <w:szCs w:val="24"/>
          <w:shd w:val="clear" w:color="auto" w:fill="FFFFFF"/>
        </w:rPr>
        <w:t xml:space="preserve"> proc.</w:t>
      </w:r>
      <w:r w:rsidR="0085418C"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więcej niż w analogicznym okresie 2021 r.</w:t>
      </w:r>
      <w:r w:rsidR="000138A2" w:rsidRPr="000138A2">
        <w:rPr>
          <w:rStyle w:val="markedcontent"/>
          <w:rFonts w:cs="Calibri"/>
          <w:sz w:val="24"/>
          <w:szCs w:val="24"/>
        </w:rPr>
        <w:t xml:space="preserve"> </w:t>
      </w:r>
      <w:r w:rsidR="0085418C" w:rsidRPr="0085418C">
        <w:rPr>
          <w:rFonts w:cstheme="minorHAnsi"/>
          <w:color w:val="000000"/>
          <w:sz w:val="24"/>
          <w:szCs w:val="24"/>
          <w:shd w:val="clear" w:color="auto" w:fill="FFFFFF"/>
        </w:rPr>
        <w:t>Wzrost liczby ogłoszeń był najbardziej widoczny w zawodach prawnych. Ilość ofert dla specjalistów ds. ochrony danych osobowych wzr</w:t>
      </w:r>
      <w:r w:rsidR="00A301CA">
        <w:rPr>
          <w:rFonts w:cstheme="minorHAnsi"/>
          <w:color w:val="000000"/>
          <w:sz w:val="24"/>
          <w:szCs w:val="24"/>
          <w:shd w:val="clear" w:color="auto" w:fill="FFFFFF"/>
        </w:rPr>
        <w:t>osła</w:t>
      </w:r>
      <w:r w:rsidR="0085418C"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o 300 proc.</w:t>
      </w:r>
      <w:r w:rsidR="000138A2">
        <w:rPr>
          <w:rFonts w:cstheme="minorHAnsi"/>
          <w:color w:val="000000"/>
          <w:sz w:val="24"/>
          <w:szCs w:val="24"/>
          <w:shd w:val="clear" w:color="auto" w:fill="FFFFFF"/>
        </w:rPr>
        <w:t>, a dla aplikantów radcowskich/adwokackich – o 263 proc.</w:t>
      </w:r>
      <w:r w:rsidR="0085418C"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W 10 największych miastach na 1000 mieszkańców</w:t>
      </w:r>
      <w:r w:rsidR="000138A2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</w:t>
      </w:r>
      <w:r w:rsidR="0085418C" w:rsidRPr="0085418C">
        <w:rPr>
          <w:rFonts w:cstheme="minorHAnsi"/>
          <w:color w:val="000000"/>
          <w:sz w:val="24"/>
          <w:szCs w:val="24"/>
          <w:shd w:val="clear" w:color="auto" w:fill="FFFFFF"/>
        </w:rPr>
        <w:t>w styczniu 2022 r.</w:t>
      </w:r>
      <w:r w:rsidR="000138A2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</w:t>
      </w:r>
      <w:r w:rsidR="0085418C" w:rsidRPr="0085418C">
        <w:rPr>
          <w:rFonts w:cstheme="minorHAnsi"/>
          <w:color w:val="000000"/>
          <w:sz w:val="24"/>
          <w:szCs w:val="24"/>
          <w:shd w:val="clear" w:color="auto" w:fill="FFFFFF"/>
        </w:rPr>
        <w:t>przypadało średnio 13,9 oferty pracy wobec 8,8 rok wcześniej. Najwięcej nowych ogłoszeń odnotowano w Warszawie i Krakowie</w:t>
      </w:r>
      <w:r w:rsidR="00D7519C">
        <w:rPr>
          <w:rFonts w:cstheme="minorHAnsi"/>
          <w:color w:val="000000"/>
          <w:sz w:val="24"/>
          <w:szCs w:val="24"/>
          <w:shd w:val="clear" w:color="auto" w:fill="FFFFFF"/>
        </w:rPr>
        <w:t>, najmniej w Poznaniu.</w:t>
      </w:r>
    </w:p>
    <w:p w14:paraId="0CF14A01" w14:textId="77777777" w:rsidR="0085418C" w:rsidRPr="0085418C" w:rsidRDefault="0085418C" w:rsidP="006D5C04">
      <w:pPr>
        <w:pStyle w:val="Nagwek2"/>
        <w:spacing w:before="120" w:after="120" w:line="276" w:lineRule="auto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85418C">
        <w:rPr>
          <w:b/>
          <w:bCs/>
          <w:color w:val="000000" w:themeColor="text1"/>
          <w:sz w:val="28"/>
          <w:szCs w:val="28"/>
          <w:shd w:val="clear" w:color="auto" w:fill="FFFFFF"/>
        </w:rPr>
        <w:t>Sytuacja na rynkach zagranicznych</w:t>
      </w:r>
      <w:r w:rsidR="009D439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FB0BC24" w14:textId="0017E3AB" w:rsidR="00A301CA" w:rsidRDefault="0085418C" w:rsidP="006D5C04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>Addecco</w:t>
      </w:r>
      <w:proofErr w:type="spellEnd"/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>Group</w:t>
      </w:r>
      <w:proofErr w:type="spellEnd"/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przeanalizował</w:t>
      </w:r>
      <w:r w:rsidR="009D4391">
        <w:rPr>
          <w:rFonts w:cstheme="minorHAnsi"/>
          <w:color w:val="000000"/>
          <w:sz w:val="24"/>
          <w:szCs w:val="24"/>
          <w:shd w:val="clear" w:color="auto" w:fill="FFFFFF"/>
        </w:rPr>
        <w:t>o</w:t>
      </w: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366BA">
        <w:rPr>
          <w:rFonts w:cstheme="minorHAnsi"/>
          <w:color w:val="000000"/>
          <w:sz w:val="24"/>
          <w:szCs w:val="24"/>
          <w:shd w:val="clear" w:color="auto" w:fill="FFFFFF"/>
        </w:rPr>
        <w:t xml:space="preserve">natomiast </w:t>
      </w: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działania rządów wybranych </w:t>
      </w:r>
      <w:r w:rsidR="00D95BE2">
        <w:rPr>
          <w:rFonts w:cstheme="minorHAnsi"/>
          <w:color w:val="000000"/>
          <w:sz w:val="24"/>
          <w:szCs w:val="24"/>
          <w:shd w:val="clear" w:color="auto" w:fill="FFFFFF"/>
        </w:rPr>
        <w:t xml:space="preserve">20 </w:t>
      </w: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>państw w celu zidentyfikowania najbardziej efektywnych polityk</w:t>
      </w:r>
      <w:r w:rsidR="00D7519C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wprowadzonych dla zwalczania skutków pandemii. Według badaczy, Korea Południowa znalazła najlepszą strategię walki ze skutkami COVID-19</w:t>
      </w:r>
      <w:r w:rsidR="00305D34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przeznaczając na pomoc zaledwie 6,4</w:t>
      </w:r>
      <w:r w:rsidR="00D7519C">
        <w:rPr>
          <w:rFonts w:cstheme="minorHAnsi"/>
          <w:color w:val="000000"/>
          <w:sz w:val="24"/>
          <w:szCs w:val="24"/>
          <w:shd w:val="clear" w:color="auto" w:fill="FFFFFF"/>
        </w:rPr>
        <w:t xml:space="preserve"> proc.</w:t>
      </w: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swojego PKB i wykorzystując szeroki zakres polityk publicznych w celu wsparcia zarówno przedsiębiorstw, jak i osób prywatnych. Innymi krajami, które również wykazały się doskonałym zarządzaniem kryzysem są Australia i Nowa Zelandia. </w:t>
      </w:r>
    </w:p>
    <w:p w14:paraId="5A2E7842" w14:textId="77777777" w:rsidR="0085418C" w:rsidRPr="0085418C" w:rsidRDefault="0085418C" w:rsidP="006D5C04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>Na podstawie</w:t>
      </w:r>
      <w:r w:rsidR="008366BA">
        <w:rPr>
          <w:rFonts w:cstheme="minorHAnsi"/>
          <w:color w:val="000000"/>
          <w:sz w:val="24"/>
          <w:szCs w:val="24"/>
          <w:shd w:val="clear" w:color="auto" w:fill="FFFFFF"/>
        </w:rPr>
        <w:t xml:space="preserve"> analizy</w:t>
      </w:r>
      <w:r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działań tych państw, twórcy zaproponowali 8 wskazówek, z których według badaczy powinni skorzystać przedstawiciele gorzej radzących sobie krajów. Eksperci twierdzą, że:</w:t>
      </w:r>
    </w:p>
    <w:p w14:paraId="43C86B3F" w14:textId="77777777" w:rsidR="0085418C" w:rsidRPr="0085418C" w:rsidRDefault="00A301CA" w:rsidP="006D5C04">
      <w:pPr>
        <w:pStyle w:val="Akapitzlist"/>
        <w:numPr>
          <w:ilvl w:val="0"/>
          <w:numId w:val="4"/>
        </w:num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w</w:t>
      </w:r>
      <w:r w:rsidR="0085418C" w:rsidRPr="0085418C">
        <w:rPr>
          <w:rFonts w:cstheme="minorHAnsi"/>
          <w:color w:val="000000"/>
          <w:sz w:val="24"/>
          <w:szCs w:val="24"/>
          <w:shd w:val="clear" w:color="auto" w:fill="FFFFFF"/>
        </w:rPr>
        <w:t>sparcie finansowe przedsiębiorców i pracowników zmniejsza bezrobocie i szybciej ożywia gospodarkę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7AC71F9B" w14:textId="77777777" w:rsidR="0085418C" w:rsidRPr="0085418C" w:rsidRDefault="00A301CA" w:rsidP="006D5C04">
      <w:pPr>
        <w:pStyle w:val="Akapitzlist"/>
        <w:numPr>
          <w:ilvl w:val="0"/>
          <w:numId w:val="4"/>
        </w:num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d</w:t>
      </w:r>
      <w:r w:rsidR="0085418C" w:rsidRPr="0085418C">
        <w:rPr>
          <w:rFonts w:cstheme="minorHAnsi"/>
          <w:color w:val="000000"/>
          <w:sz w:val="24"/>
          <w:szCs w:val="24"/>
          <w:shd w:val="clear" w:color="auto" w:fill="FFFFFF"/>
        </w:rPr>
        <w:t>obre wyniki gospodarcze są zakorzenione w minimalizowaniu rozprzestrzeniania się infekcji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441487B4" w14:textId="77777777" w:rsidR="0085418C" w:rsidRPr="0085418C" w:rsidRDefault="00A301CA" w:rsidP="006D5C04">
      <w:pPr>
        <w:pStyle w:val="Akapitzlist"/>
        <w:numPr>
          <w:ilvl w:val="0"/>
          <w:numId w:val="4"/>
        </w:num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w</w:t>
      </w:r>
      <w:r w:rsidR="0085418C" w:rsidRPr="0085418C">
        <w:rPr>
          <w:rFonts w:cstheme="minorHAnsi"/>
          <w:color w:val="000000"/>
          <w:sz w:val="24"/>
          <w:szCs w:val="24"/>
          <w:shd w:val="clear" w:color="auto" w:fill="FFFFFF"/>
        </w:rPr>
        <w:t>iększa kontrola granic lądowych</w:t>
      </w:r>
      <w:r w:rsidR="00D7519C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85418C" w:rsidRPr="0085418C">
        <w:rPr>
          <w:rFonts w:cstheme="minorHAnsi"/>
          <w:color w:val="000000"/>
          <w:sz w:val="24"/>
          <w:szCs w:val="24"/>
          <w:shd w:val="clear" w:color="auto" w:fill="FFFFFF"/>
        </w:rPr>
        <w:t xml:space="preserve"> ułatwia panowanie nad pandemią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62A6CABF" w14:textId="77777777" w:rsidR="0085418C" w:rsidRPr="0085418C" w:rsidRDefault="00A301CA" w:rsidP="006D5C04">
      <w:pPr>
        <w:pStyle w:val="Akapitzlist"/>
        <w:numPr>
          <w:ilvl w:val="0"/>
          <w:numId w:val="4"/>
        </w:num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="0085418C" w:rsidRPr="0085418C">
        <w:rPr>
          <w:rFonts w:cstheme="minorHAnsi"/>
          <w:color w:val="000000"/>
          <w:sz w:val="24"/>
          <w:szCs w:val="24"/>
          <w:shd w:val="clear" w:color="auto" w:fill="FFFFFF"/>
        </w:rPr>
        <w:t>omoc dla przedsiębiorców i pracowników powinna być zróżnicowana i dostosowana do indywidualnych potrzeb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33BCF0BB" w14:textId="77777777" w:rsidR="0085418C" w:rsidRPr="0085418C" w:rsidRDefault="00A301CA" w:rsidP="006D5C04">
      <w:pPr>
        <w:pStyle w:val="Akapitzlist"/>
        <w:numPr>
          <w:ilvl w:val="0"/>
          <w:numId w:val="4"/>
        </w:num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="0085418C" w:rsidRPr="0085418C">
        <w:rPr>
          <w:rFonts w:cstheme="minorHAnsi"/>
          <w:color w:val="000000"/>
          <w:sz w:val="24"/>
          <w:szCs w:val="24"/>
          <w:shd w:val="clear" w:color="auto" w:fill="FFFFFF"/>
        </w:rPr>
        <w:t>otrzebne jest wsparcie instytucjonalne dla osób samozatrudnionych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726C0C9F" w14:textId="77777777" w:rsidR="0085418C" w:rsidRPr="0085418C" w:rsidRDefault="00A301CA" w:rsidP="006D5C04">
      <w:pPr>
        <w:pStyle w:val="Akapitzlist"/>
        <w:numPr>
          <w:ilvl w:val="0"/>
          <w:numId w:val="4"/>
        </w:num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w</w:t>
      </w:r>
      <w:r w:rsidR="0085418C" w:rsidRPr="0085418C">
        <w:rPr>
          <w:rFonts w:cstheme="minorHAnsi"/>
          <w:color w:val="000000"/>
          <w:sz w:val="24"/>
          <w:szCs w:val="24"/>
          <w:shd w:val="clear" w:color="auto" w:fill="FFFFFF"/>
        </w:rPr>
        <w:t>sparcie powinno być udzielane szybko i w sposób ciągły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362D3609" w14:textId="77777777" w:rsidR="0085418C" w:rsidRPr="0085418C" w:rsidRDefault="00A301CA" w:rsidP="006D5C04">
      <w:pPr>
        <w:pStyle w:val="Akapitzlist"/>
        <w:numPr>
          <w:ilvl w:val="0"/>
          <w:numId w:val="4"/>
        </w:num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="0085418C" w:rsidRPr="0085418C">
        <w:rPr>
          <w:rFonts w:cstheme="minorHAnsi"/>
          <w:color w:val="000000"/>
          <w:sz w:val="24"/>
          <w:szCs w:val="24"/>
          <w:shd w:val="clear" w:color="auto" w:fill="FFFFFF"/>
        </w:rPr>
        <w:t>topień zaszczepienia wpływa na tempo ożywienia gospodarki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7F7EBDEC" w14:textId="77777777" w:rsidR="00A163F0" w:rsidRDefault="00A301CA" w:rsidP="006D5C04">
      <w:pPr>
        <w:pStyle w:val="Akapitzlist"/>
        <w:numPr>
          <w:ilvl w:val="0"/>
          <w:numId w:val="4"/>
        </w:num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="0085418C" w:rsidRPr="0085418C">
        <w:rPr>
          <w:rFonts w:cstheme="minorHAnsi"/>
          <w:color w:val="000000"/>
          <w:sz w:val="24"/>
          <w:szCs w:val="24"/>
          <w:shd w:val="clear" w:color="auto" w:fill="FFFFFF"/>
        </w:rPr>
        <w:t>lastyczność i gotowość do zmian jest kluczowa przy dynamicznie zmieniających się warunkach pandemii.</w:t>
      </w:r>
    </w:p>
    <w:p w14:paraId="3C4911F4" w14:textId="77777777" w:rsidR="00305D34" w:rsidRDefault="00305D34" w:rsidP="006D5C04">
      <w:pPr>
        <w:pBdr>
          <w:bottom w:val="single" w:sz="12" w:space="1" w:color="auto"/>
        </w:pBdr>
        <w:spacing w:before="120" w:after="120" w:line="276" w:lineRule="auto"/>
        <w:rPr>
          <w:rStyle w:val="markedcontent"/>
          <w:rFonts w:cs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Zgodnie z badaniami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Eurofound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– </w:t>
      </w:r>
      <w:r w:rsidRPr="00305D34">
        <w:rPr>
          <w:rStyle w:val="markedcontent"/>
          <w:rFonts w:cs="Calibri"/>
          <w:sz w:val="24"/>
          <w:szCs w:val="24"/>
        </w:rPr>
        <w:t>w 2022 r. ustawowe stawki płacy minimalnej zostaną podniesione praktycznie</w:t>
      </w:r>
      <w:r w:rsidRPr="00305D34">
        <w:rPr>
          <w:rFonts w:cs="Calibri"/>
          <w:sz w:val="24"/>
          <w:szCs w:val="24"/>
        </w:rPr>
        <w:t xml:space="preserve"> </w:t>
      </w:r>
      <w:r w:rsidRPr="00305D34">
        <w:rPr>
          <w:rStyle w:val="markedcontent"/>
          <w:rFonts w:cs="Calibri"/>
          <w:sz w:val="24"/>
          <w:szCs w:val="24"/>
        </w:rPr>
        <w:t>we wszystkich krajach członkowskich Unii Europejskiej. Zmiany w ustawowych płacach</w:t>
      </w:r>
      <w:r w:rsidRPr="00305D34">
        <w:rPr>
          <w:rFonts w:cs="Calibri"/>
          <w:sz w:val="24"/>
          <w:szCs w:val="24"/>
        </w:rPr>
        <w:t xml:space="preserve"> </w:t>
      </w:r>
      <w:r w:rsidRPr="00305D34">
        <w:rPr>
          <w:rStyle w:val="markedcontent"/>
          <w:rFonts w:cs="Calibri"/>
          <w:sz w:val="24"/>
          <w:szCs w:val="24"/>
        </w:rPr>
        <w:t>minimalnych są większe niż rok temu. W całej UE średni wzrost wyniesie około 6</w:t>
      </w:r>
      <w:r w:rsidR="00D7519C">
        <w:rPr>
          <w:rStyle w:val="markedcontent"/>
          <w:rFonts w:cs="Calibri"/>
          <w:sz w:val="24"/>
          <w:szCs w:val="24"/>
        </w:rPr>
        <w:t xml:space="preserve"> proc.</w:t>
      </w:r>
      <w:r>
        <w:rPr>
          <w:rFonts w:cs="Calibri"/>
          <w:sz w:val="24"/>
          <w:szCs w:val="24"/>
        </w:rPr>
        <w:t xml:space="preserve"> </w:t>
      </w:r>
      <w:r w:rsidRPr="00305D34">
        <w:rPr>
          <w:rStyle w:val="markedcontent"/>
          <w:rFonts w:cs="Calibri"/>
          <w:sz w:val="24"/>
          <w:szCs w:val="24"/>
        </w:rPr>
        <w:t>w 2022 r.</w:t>
      </w:r>
      <w:r>
        <w:rPr>
          <w:rStyle w:val="markedcontent"/>
          <w:rFonts w:cs="Calibri"/>
          <w:sz w:val="24"/>
          <w:szCs w:val="24"/>
        </w:rPr>
        <w:t>,</w:t>
      </w:r>
      <w:r w:rsidRPr="00305D34">
        <w:rPr>
          <w:rStyle w:val="markedcontent"/>
          <w:rFonts w:cs="Calibri"/>
          <w:sz w:val="24"/>
          <w:szCs w:val="24"/>
        </w:rPr>
        <w:t xml:space="preserve"> w porównaniu z 4</w:t>
      </w:r>
      <w:r w:rsidR="00D7519C">
        <w:rPr>
          <w:rStyle w:val="markedcontent"/>
          <w:rFonts w:cs="Calibri"/>
          <w:sz w:val="24"/>
          <w:szCs w:val="24"/>
        </w:rPr>
        <w:t xml:space="preserve"> proc.</w:t>
      </w:r>
      <w:r w:rsidRPr="00305D34">
        <w:rPr>
          <w:rStyle w:val="markedcontent"/>
          <w:rFonts w:cs="Calibri"/>
          <w:sz w:val="24"/>
          <w:szCs w:val="24"/>
        </w:rPr>
        <w:t xml:space="preserve"> w 2021 r.</w:t>
      </w:r>
    </w:p>
    <w:p w14:paraId="5A4283FF" w14:textId="77777777" w:rsidR="00A301CA" w:rsidRDefault="00E82E51" w:rsidP="006D5C04">
      <w:pPr>
        <w:pBdr>
          <w:bottom w:val="single" w:sz="12" w:space="1" w:color="auto"/>
        </w:pBdr>
        <w:spacing w:before="120" w:after="120" w:line="276" w:lineRule="auto"/>
        <w:rPr>
          <w:rStyle w:val="markedcontent"/>
          <w:rFonts w:cs="Calibri"/>
          <w:sz w:val="24"/>
          <w:szCs w:val="24"/>
        </w:rPr>
      </w:pPr>
      <w:hyperlink r:id="rId12" w:history="1">
        <w:r w:rsidR="00A301CA" w:rsidRPr="00A301CA">
          <w:rPr>
            <w:rStyle w:val="Hipercze"/>
            <w:rFonts w:cs="Calibri"/>
            <w:sz w:val="24"/>
            <w:szCs w:val="24"/>
          </w:rPr>
          <w:t>Raport dostępny na stronie.</w:t>
        </w:r>
      </w:hyperlink>
      <w:r w:rsidR="00A301CA">
        <w:rPr>
          <w:rStyle w:val="markedcontent"/>
          <w:rFonts w:cs="Calibri"/>
          <w:sz w:val="24"/>
          <w:szCs w:val="24"/>
        </w:rPr>
        <w:t xml:space="preserve"> </w:t>
      </w:r>
    </w:p>
    <w:p w14:paraId="44CEBCFB" w14:textId="77777777" w:rsidR="001C00FF" w:rsidRPr="00A301CA" w:rsidRDefault="001C00FF" w:rsidP="00305D34">
      <w:pPr>
        <w:spacing w:before="240" w:after="240" w:line="276" w:lineRule="auto"/>
        <w:rPr>
          <w:rStyle w:val="markedcontent"/>
          <w:rFonts w:cs="Calibri"/>
        </w:rPr>
      </w:pPr>
      <w:r>
        <w:rPr>
          <w:rStyle w:val="Pogrubienie"/>
        </w:rPr>
        <w:lastRenderedPageBreak/>
        <w:t>O raporcie</w:t>
      </w:r>
      <w:r>
        <w:rPr>
          <w:b/>
          <w:bCs/>
        </w:rPr>
        <w:br/>
      </w:r>
      <w:r>
        <w:t>Raport przygotowany przez PARP przedstawia syntetyczne wyniki aktualnych badań i analiz dotyczących polskiego i międzynarodowego rynku pracy. To cykliczna comiesięczna publikacja, którą Agencja przygotowuje na potrzeby </w:t>
      </w:r>
      <w:hyperlink r:id="rId13" w:anchor="kompetencje" w:history="1">
        <w:r>
          <w:rPr>
            <w:rStyle w:val="Hipercze"/>
          </w:rPr>
          <w:t>Rady Programowej ds. Kompetencji</w:t>
        </w:r>
      </w:hyperlink>
      <w:r>
        <w:t xml:space="preserve"> koordynującej działanie systemu </w:t>
      </w:r>
      <w:hyperlink r:id="rId14" w:anchor="rady" w:history="1">
        <w:r>
          <w:rPr>
            <w:rStyle w:val="Hipercze"/>
          </w:rPr>
          <w:t>Sektorowych Rad ds. Kompetencji</w:t>
        </w:r>
      </w:hyperlink>
      <w:r>
        <w:t xml:space="preserve">. Omawiany raport dotyczy okresu od </w:t>
      </w:r>
      <w:r w:rsidR="00A301CA" w:rsidRPr="00A301CA">
        <w:rPr>
          <w:rStyle w:val="markedcontent"/>
          <w:rFonts w:cs="Calibri"/>
        </w:rPr>
        <w:t>27 stycznia do 28 lutego 2022 r.</w:t>
      </w:r>
    </w:p>
    <w:p w14:paraId="4A34BFE0" w14:textId="77777777" w:rsidR="00305D34" w:rsidRPr="00305D34" w:rsidRDefault="00305D34" w:rsidP="00305D34">
      <w:pPr>
        <w:spacing w:before="240" w:after="24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CFE9233" wp14:editId="4D3B9B19">
            <wp:simplePos x="0" y="0"/>
            <wp:positionH relativeFrom="column">
              <wp:posOffset>-43815</wp:posOffset>
            </wp:positionH>
            <wp:positionV relativeFrom="paragraph">
              <wp:posOffset>269875</wp:posOffset>
            </wp:positionV>
            <wp:extent cx="6120130" cy="4622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ER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5D34" w:rsidRPr="00305D34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B878C" w14:textId="77777777" w:rsidR="00E82E51" w:rsidRDefault="00E82E51">
      <w:pPr>
        <w:spacing w:after="0" w:line="240" w:lineRule="auto"/>
      </w:pPr>
      <w:r>
        <w:separator/>
      </w:r>
    </w:p>
  </w:endnote>
  <w:endnote w:type="continuationSeparator" w:id="0">
    <w:p w14:paraId="27C14A88" w14:textId="77777777" w:rsidR="00E82E51" w:rsidRDefault="00E8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6CDE1" w14:textId="77777777" w:rsidR="00E82E51" w:rsidRDefault="00E82E51">
      <w:pPr>
        <w:spacing w:after="0" w:line="240" w:lineRule="auto"/>
      </w:pPr>
      <w:r>
        <w:separator/>
      </w:r>
    </w:p>
  </w:footnote>
  <w:footnote w:type="continuationSeparator" w:id="0">
    <w:p w14:paraId="29921159" w14:textId="77777777" w:rsidR="00E82E51" w:rsidRDefault="00E8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6698A" w14:textId="77777777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7840E436" wp14:editId="6C7FD4D0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B681A" w14:textId="77777777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7F1430A9" wp14:editId="449BC266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1F07C" w14:textId="77777777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267D9866" wp14:editId="3B4C56A0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7DBA17E3"/>
    <w:multiLevelType w:val="hybridMultilevel"/>
    <w:tmpl w:val="3D180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D"/>
    <w:rsid w:val="00010F87"/>
    <w:rsid w:val="000138A2"/>
    <w:rsid w:val="000372AB"/>
    <w:rsid w:val="00065C21"/>
    <w:rsid w:val="00076B14"/>
    <w:rsid w:val="00081B90"/>
    <w:rsid w:val="00081C97"/>
    <w:rsid w:val="00086540"/>
    <w:rsid w:val="00096144"/>
    <w:rsid w:val="000C172A"/>
    <w:rsid w:val="000D0EEA"/>
    <w:rsid w:val="00101CB5"/>
    <w:rsid w:val="0010620A"/>
    <w:rsid w:val="00120A1B"/>
    <w:rsid w:val="0012487A"/>
    <w:rsid w:val="00155BAB"/>
    <w:rsid w:val="0016526B"/>
    <w:rsid w:val="001B2451"/>
    <w:rsid w:val="001C00FF"/>
    <w:rsid w:val="001C3206"/>
    <w:rsid w:val="001F5834"/>
    <w:rsid w:val="002212A1"/>
    <w:rsid w:val="0023061E"/>
    <w:rsid w:val="002325E3"/>
    <w:rsid w:val="002331C4"/>
    <w:rsid w:val="00255EA1"/>
    <w:rsid w:val="00255F13"/>
    <w:rsid w:val="002617D1"/>
    <w:rsid w:val="00291927"/>
    <w:rsid w:val="00291E8B"/>
    <w:rsid w:val="0029503E"/>
    <w:rsid w:val="002C3182"/>
    <w:rsid w:val="002C50BD"/>
    <w:rsid w:val="002F3698"/>
    <w:rsid w:val="002F4F86"/>
    <w:rsid w:val="002F5BD2"/>
    <w:rsid w:val="0030122E"/>
    <w:rsid w:val="00305D34"/>
    <w:rsid w:val="0032710E"/>
    <w:rsid w:val="00336F70"/>
    <w:rsid w:val="00343AAD"/>
    <w:rsid w:val="00384B85"/>
    <w:rsid w:val="00385BED"/>
    <w:rsid w:val="003970E6"/>
    <w:rsid w:val="003A40C4"/>
    <w:rsid w:val="003A43D7"/>
    <w:rsid w:val="003A65B1"/>
    <w:rsid w:val="003B24B1"/>
    <w:rsid w:val="003D0E6B"/>
    <w:rsid w:val="003F221E"/>
    <w:rsid w:val="00414CDC"/>
    <w:rsid w:val="00421D8E"/>
    <w:rsid w:val="00423A87"/>
    <w:rsid w:val="0044469C"/>
    <w:rsid w:val="0046521B"/>
    <w:rsid w:val="00475652"/>
    <w:rsid w:val="0048148E"/>
    <w:rsid w:val="00484CE7"/>
    <w:rsid w:val="004850BD"/>
    <w:rsid w:val="004C2E4C"/>
    <w:rsid w:val="004F4A11"/>
    <w:rsid w:val="00505D1C"/>
    <w:rsid w:val="00523F9C"/>
    <w:rsid w:val="00544A66"/>
    <w:rsid w:val="00565BE4"/>
    <w:rsid w:val="00566E50"/>
    <w:rsid w:val="00571B2A"/>
    <w:rsid w:val="005D0440"/>
    <w:rsid w:val="005D07D8"/>
    <w:rsid w:val="005D79ED"/>
    <w:rsid w:val="005F1E4D"/>
    <w:rsid w:val="00601D56"/>
    <w:rsid w:val="0060342B"/>
    <w:rsid w:val="00627AE2"/>
    <w:rsid w:val="00630D82"/>
    <w:rsid w:val="00631E77"/>
    <w:rsid w:val="00633622"/>
    <w:rsid w:val="0064721C"/>
    <w:rsid w:val="006513EE"/>
    <w:rsid w:val="006764EB"/>
    <w:rsid w:val="006806BA"/>
    <w:rsid w:val="006B1C8F"/>
    <w:rsid w:val="006C10D2"/>
    <w:rsid w:val="006C5EE8"/>
    <w:rsid w:val="006D5C04"/>
    <w:rsid w:val="006D7547"/>
    <w:rsid w:val="006F5DD3"/>
    <w:rsid w:val="00706061"/>
    <w:rsid w:val="00736FD9"/>
    <w:rsid w:val="00763430"/>
    <w:rsid w:val="0078172C"/>
    <w:rsid w:val="00793D05"/>
    <w:rsid w:val="007A4FC3"/>
    <w:rsid w:val="007B2840"/>
    <w:rsid w:val="007B4D31"/>
    <w:rsid w:val="007D7EB1"/>
    <w:rsid w:val="007E435E"/>
    <w:rsid w:val="007E675F"/>
    <w:rsid w:val="007F112D"/>
    <w:rsid w:val="00802DA4"/>
    <w:rsid w:val="00805553"/>
    <w:rsid w:val="008238DF"/>
    <w:rsid w:val="008366BA"/>
    <w:rsid w:val="0085418C"/>
    <w:rsid w:val="00870DF3"/>
    <w:rsid w:val="00882F29"/>
    <w:rsid w:val="008A3370"/>
    <w:rsid w:val="008A4AF3"/>
    <w:rsid w:val="008B7C27"/>
    <w:rsid w:val="008C289F"/>
    <w:rsid w:val="008C3396"/>
    <w:rsid w:val="008C5978"/>
    <w:rsid w:val="008D0D4B"/>
    <w:rsid w:val="008E3A54"/>
    <w:rsid w:val="008F174A"/>
    <w:rsid w:val="008F6A46"/>
    <w:rsid w:val="0091262D"/>
    <w:rsid w:val="00915325"/>
    <w:rsid w:val="00925945"/>
    <w:rsid w:val="0095591D"/>
    <w:rsid w:val="009620CF"/>
    <w:rsid w:val="00984E32"/>
    <w:rsid w:val="00990716"/>
    <w:rsid w:val="009968B5"/>
    <w:rsid w:val="009A233D"/>
    <w:rsid w:val="009B4776"/>
    <w:rsid w:val="009C16E2"/>
    <w:rsid w:val="009D4391"/>
    <w:rsid w:val="009F1027"/>
    <w:rsid w:val="00A03989"/>
    <w:rsid w:val="00A113E4"/>
    <w:rsid w:val="00A163F0"/>
    <w:rsid w:val="00A235C7"/>
    <w:rsid w:val="00A236BD"/>
    <w:rsid w:val="00A301CA"/>
    <w:rsid w:val="00A56A2D"/>
    <w:rsid w:val="00A62B86"/>
    <w:rsid w:val="00A72962"/>
    <w:rsid w:val="00A80513"/>
    <w:rsid w:val="00A87A07"/>
    <w:rsid w:val="00AB1BAF"/>
    <w:rsid w:val="00AC65CF"/>
    <w:rsid w:val="00AD0158"/>
    <w:rsid w:val="00AE6060"/>
    <w:rsid w:val="00B50B4D"/>
    <w:rsid w:val="00B52EE9"/>
    <w:rsid w:val="00B66DD4"/>
    <w:rsid w:val="00B717D1"/>
    <w:rsid w:val="00B77154"/>
    <w:rsid w:val="00B81044"/>
    <w:rsid w:val="00BC4111"/>
    <w:rsid w:val="00BD2580"/>
    <w:rsid w:val="00C038F8"/>
    <w:rsid w:val="00C47474"/>
    <w:rsid w:val="00C5226B"/>
    <w:rsid w:val="00C614DF"/>
    <w:rsid w:val="00C84572"/>
    <w:rsid w:val="00C92DFF"/>
    <w:rsid w:val="00C97ECF"/>
    <w:rsid w:val="00CA0AB8"/>
    <w:rsid w:val="00D0763E"/>
    <w:rsid w:val="00D12941"/>
    <w:rsid w:val="00D4208F"/>
    <w:rsid w:val="00D45B46"/>
    <w:rsid w:val="00D60851"/>
    <w:rsid w:val="00D612C4"/>
    <w:rsid w:val="00D7519C"/>
    <w:rsid w:val="00D80723"/>
    <w:rsid w:val="00D95BE2"/>
    <w:rsid w:val="00D96232"/>
    <w:rsid w:val="00DA1BDD"/>
    <w:rsid w:val="00DA7D79"/>
    <w:rsid w:val="00DC1DBF"/>
    <w:rsid w:val="00DD5041"/>
    <w:rsid w:val="00DD6C1B"/>
    <w:rsid w:val="00DE7DA1"/>
    <w:rsid w:val="00E07B16"/>
    <w:rsid w:val="00E1790B"/>
    <w:rsid w:val="00E25978"/>
    <w:rsid w:val="00E33B09"/>
    <w:rsid w:val="00E50DA2"/>
    <w:rsid w:val="00E55E25"/>
    <w:rsid w:val="00E80283"/>
    <w:rsid w:val="00E82E51"/>
    <w:rsid w:val="00EA41BD"/>
    <w:rsid w:val="00EC3FFB"/>
    <w:rsid w:val="00EC5AF8"/>
    <w:rsid w:val="00F21983"/>
    <w:rsid w:val="00F37FE3"/>
    <w:rsid w:val="00F703A0"/>
    <w:rsid w:val="00F76A54"/>
    <w:rsid w:val="00F80351"/>
    <w:rsid w:val="00F90157"/>
    <w:rsid w:val="00F96772"/>
    <w:rsid w:val="00FA55BE"/>
    <w:rsid w:val="00FA69F0"/>
    <w:rsid w:val="00F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1067E9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00F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9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59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C00FF"/>
    <w:rPr>
      <w:rFonts w:ascii="Calibri" w:eastAsiaTheme="majorEastAsia" w:hAnsi="Calibri" w:cstheme="majorBidi"/>
      <w:b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729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  <w:style w:type="character" w:customStyle="1" w:styleId="markedcontent">
    <w:name w:val="markedcontent"/>
    <w:basedOn w:val="Domylnaczcionkaakapitu"/>
    <w:rsid w:val="000138A2"/>
  </w:style>
  <w:style w:type="character" w:styleId="Pogrubienie">
    <w:name w:val="Strong"/>
    <w:basedOn w:val="Domylnaczcionkaakapitu"/>
    <w:uiPriority w:val="22"/>
    <w:qFormat/>
    <w:rsid w:val="001C0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parp.gov.pl/component/site/site/sektorowe-rady-ds-kompetencj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parp.gov.pl/component/publications/publication/rynek-pracy-edukacja-kompetencje-aktualne-trendy-i-wyniki-badan-luty-20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za_nowicka@parp.gov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www.parp.gov.pl/component/site/site/sektorowe-rady-ds-kompetencj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Agencja Rozwoju Przedsiębiorczości: Sytuacja na rynku pracy lepsza niż rok temu</vt:lpstr>
    </vt:vector>
  </TitlesOfParts>
  <Manager/>
  <Company/>
  <LinksUpToDate>false</LinksUpToDate>
  <CharactersWithSpaces>5463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Agencja Rozwoju Przedsiębiorczości: Sytuacja na rynku pracy lepsza niż rok temu</dc:title>
  <dc:subject>Polska Agencja Rozwoju Przedsiębiorczości: Sytuacja na rynku pracy lepsza niż rok temu</dc:subject>
  <dc:creator>Magdalena Mikulska</dc:creator>
  <cp:keywords/>
  <dc:description/>
  <cp:lastModifiedBy>Nowicka Luiza</cp:lastModifiedBy>
  <cp:revision>3</cp:revision>
  <cp:lastPrinted>2021-09-21T10:31:00Z</cp:lastPrinted>
  <dcterms:created xsi:type="dcterms:W3CDTF">2022-03-31T08:50:00Z</dcterms:created>
  <dcterms:modified xsi:type="dcterms:W3CDTF">2022-03-31T09:06:00Z</dcterms:modified>
  <cp:category/>
</cp:coreProperties>
</file>