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D0CB6" w14:textId="4B8355F5" w:rsidR="00A154BF" w:rsidRPr="00920F50" w:rsidRDefault="00B31BD1" w:rsidP="0098414C">
      <w:pPr>
        <w:ind w:left="-567"/>
        <w:rPr>
          <w:rFonts w:ascii="HelveticaNeueLT Pro 45 Lt" w:hAnsi="HelveticaNeueLT Pro 45 Lt"/>
          <w:color w:val="49595B"/>
          <w:sz w:val="52"/>
          <w:szCs w:val="52"/>
        </w:rPr>
      </w:pPr>
      <w:r w:rsidRPr="00920F50">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43E8CF27">
                <wp:simplePos x="0" y="0"/>
                <wp:positionH relativeFrom="column">
                  <wp:posOffset>2157095</wp:posOffset>
                </wp:positionH>
                <wp:positionV relativeFrom="paragraph">
                  <wp:posOffset>361950</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EB581" id="Rectangle 3" o:spid="_x0000_s1026" style="position:absolute;margin-left:169.85pt;margin-top:28.5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" fillcolor="#c7162b" stroked="f" strokeweight="1pt"/>
            </w:pict>
          </mc:Fallback>
        </mc:AlternateContent>
      </w:r>
      <w:r w:rsidR="00F0634A" w:rsidRPr="00920F50">
        <w:rPr>
          <w:rFonts w:ascii="HelveticaNeueLT Pro 45 Lt" w:hAnsi="HelveticaNeueLT Pro 45 Lt"/>
          <w:color w:val="49595B"/>
          <w:sz w:val="52"/>
          <w:szCs w:val="52"/>
        </w:rPr>
        <w:t>MEDIA RELEAS</w:t>
      </w:r>
      <w:r w:rsidR="00B078AF" w:rsidRPr="00920F50">
        <w:rPr>
          <w:rFonts w:ascii="HelveticaNeueLT Pro 45 Lt" w:hAnsi="HelveticaNeueLT Pro 45 Lt"/>
          <w:color w:val="49595B"/>
          <w:sz w:val="52"/>
          <w:szCs w:val="52"/>
        </w:rPr>
        <w:t xml:space="preserve">E                         </w:t>
      </w:r>
      <w:r w:rsidR="0098414C"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color w:val="49595B"/>
          <w:sz w:val="52"/>
          <w:szCs w:val="52"/>
        </w:rPr>
        <w:t xml:space="preserve">    </w:t>
      </w:r>
      <w:r w:rsidR="00B078AF" w:rsidRPr="00920F50">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920F50" w:rsidRDefault="00A154BF" w:rsidP="00A154BF">
      <w:pPr>
        <w:ind w:left="-567"/>
        <w:rPr>
          <w:rFonts w:ascii="HelveticaNeueLT Pro 45 Lt" w:hAnsi="HelveticaNeueLT Pro 45 Lt"/>
          <w:color w:val="49595B"/>
          <w:sz w:val="52"/>
          <w:szCs w:val="52"/>
        </w:rPr>
      </w:pPr>
    </w:p>
    <w:p w14:paraId="136EE232" w14:textId="485CF255" w:rsidR="00A154BF" w:rsidRPr="00920F50" w:rsidRDefault="00523F27" w:rsidP="00A154BF">
      <w:pPr>
        <w:ind w:left="-567"/>
        <w:rPr>
          <w:rFonts w:ascii="HelveticaNeueLT Pro 45 Lt" w:hAnsi="HelveticaNeueLT Pro 45 Lt"/>
          <w:color w:val="49595B"/>
          <w:sz w:val="20"/>
          <w:szCs w:val="20"/>
        </w:rPr>
      </w:pPr>
      <w:r w:rsidRPr="00920F50">
        <w:rPr>
          <w:rFonts w:ascii="HelveticaNeueLT Pro 45 Lt" w:hAnsi="HelveticaNeueLT Pro 45 Lt"/>
          <w:color w:val="49595B"/>
          <w:sz w:val="20"/>
          <w:szCs w:val="20"/>
        </w:rPr>
        <w:t>Warszawa</w:t>
      </w:r>
      <w:r w:rsidR="00A154BF" w:rsidRPr="00920F50">
        <w:rPr>
          <w:rFonts w:ascii="HelveticaNeueLT Pro 45 Lt" w:hAnsi="HelveticaNeueLT Pro 45 Lt"/>
          <w:color w:val="49595B"/>
          <w:sz w:val="20"/>
          <w:szCs w:val="20"/>
        </w:rPr>
        <w:t xml:space="preserve">, </w:t>
      </w:r>
      <w:r w:rsidR="00C16B50">
        <w:rPr>
          <w:rFonts w:ascii="HelveticaNeueLT Pro 45 Lt" w:hAnsi="HelveticaNeueLT Pro 45 Lt"/>
          <w:color w:val="49595B"/>
          <w:sz w:val="20"/>
          <w:szCs w:val="20"/>
        </w:rPr>
        <w:t>5</w:t>
      </w:r>
      <w:r w:rsidR="00BF4F04">
        <w:rPr>
          <w:rFonts w:ascii="HelveticaNeueLT Pro 45 Lt" w:hAnsi="HelveticaNeueLT Pro 45 Lt"/>
          <w:color w:val="49595B"/>
          <w:sz w:val="20"/>
          <w:szCs w:val="20"/>
        </w:rPr>
        <w:t xml:space="preserve"> </w:t>
      </w:r>
      <w:r w:rsidR="00C16B50">
        <w:rPr>
          <w:rFonts w:ascii="HelveticaNeueLT Pro 45 Lt" w:hAnsi="HelveticaNeueLT Pro 45 Lt"/>
          <w:color w:val="49595B"/>
          <w:sz w:val="20"/>
          <w:szCs w:val="20"/>
        </w:rPr>
        <w:t>kwietnia</w:t>
      </w:r>
      <w:r w:rsidR="00A154BF" w:rsidRPr="00920F50">
        <w:rPr>
          <w:rFonts w:ascii="HelveticaNeueLT Pro 45 Lt" w:hAnsi="HelveticaNeueLT Pro 45 Lt"/>
          <w:color w:val="49595B"/>
          <w:sz w:val="20"/>
          <w:szCs w:val="20"/>
        </w:rPr>
        <w:t xml:space="preserve"> 202</w:t>
      </w:r>
      <w:r w:rsidR="00AB0355">
        <w:rPr>
          <w:rFonts w:ascii="HelveticaNeueLT Pro 45 Lt" w:hAnsi="HelveticaNeueLT Pro 45 Lt"/>
          <w:color w:val="49595B"/>
          <w:sz w:val="20"/>
          <w:szCs w:val="20"/>
        </w:rPr>
        <w:t>2</w:t>
      </w:r>
    </w:p>
    <w:p w14:paraId="34D128F7" w14:textId="040765A3" w:rsidR="00A154BF" w:rsidRPr="00920F50" w:rsidRDefault="00A154BF" w:rsidP="00642E01">
      <w:pPr>
        <w:rPr>
          <w:rFonts w:ascii="HelveticaNeueLT Pro 45 Lt" w:eastAsia="Times New Roman" w:hAnsi="HelveticaNeueLT Pro 45 Lt" w:cs="Times New Roman"/>
          <w:sz w:val="28"/>
          <w:szCs w:val="28"/>
          <w:lang w:eastAsia="en-GB"/>
        </w:rPr>
      </w:pPr>
    </w:p>
    <w:p w14:paraId="2AD2C913" w14:textId="587B8062" w:rsidR="00A154BF" w:rsidRPr="00C30B90" w:rsidRDefault="002D5996" w:rsidP="00BF4F04">
      <w:pPr>
        <w:spacing w:line="520" w:lineRule="exact"/>
        <w:ind w:left="-567"/>
        <w:rPr>
          <w:rFonts w:ascii="HelveticaNeueLT Pro 65 Md" w:eastAsia="Times New Roman" w:hAnsi="HelveticaNeueLT Pro 65 Md" w:cs="Times New Roman"/>
          <w:color w:val="C7162B"/>
          <w:sz w:val="40"/>
          <w:szCs w:val="40"/>
          <w:lang w:eastAsia="en-GB"/>
        </w:rPr>
      </w:pPr>
      <w:r>
        <w:rPr>
          <w:rFonts w:ascii="HelveticaNeueLT Pro 65 Md" w:eastAsia="Times New Roman" w:hAnsi="HelveticaNeueLT Pro 65 Md" w:cs="Times New Roman"/>
          <w:color w:val="C7162B"/>
          <w:sz w:val="40"/>
          <w:szCs w:val="40"/>
          <w:lang w:eastAsia="en-GB"/>
        </w:rPr>
        <w:t xml:space="preserve">Globalworth </w:t>
      </w:r>
      <w:r w:rsidRPr="002D5996">
        <w:rPr>
          <w:rFonts w:ascii="HelveticaNeueLT Pro 65 Md" w:eastAsia="Times New Roman" w:hAnsi="HelveticaNeueLT Pro 65 Md" w:cs="Times New Roman"/>
          <w:color w:val="C7162B"/>
          <w:sz w:val="40"/>
          <w:szCs w:val="40"/>
          <w:lang w:eastAsia="en-GB"/>
        </w:rPr>
        <w:t xml:space="preserve">rozpoczyna współpracę z Żabka Nano. Pierwsze placówki w krakowskim </w:t>
      </w:r>
      <w:proofErr w:type="spellStart"/>
      <w:r w:rsidRPr="002D5996">
        <w:rPr>
          <w:rFonts w:ascii="HelveticaNeueLT Pro 65 Md" w:eastAsia="Times New Roman" w:hAnsi="HelveticaNeueLT Pro 65 Md" w:cs="Times New Roman"/>
          <w:color w:val="C7162B"/>
          <w:sz w:val="40"/>
          <w:szCs w:val="40"/>
          <w:lang w:eastAsia="en-GB"/>
        </w:rPr>
        <w:t>Quattro</w:t>
      </w:r>
      <w:proofErr w:type="spellEnd"/>
      <w:r w:rsidRPr="002D5996">
        <w:rPr>
          <w:rFonts w:ascii="HelveticaNeueLT Pro 65 Md" w:eastAsia="Times New Roman" w:hAnsi="HelveticaNeueLT Pro 65 Md" w:cs="Times New Roman"/>
          <w:color w:val="C7162B"/>
          <w:sz w:val="40"/>
          <w:szCs w:val="40"/>
          <w:lang w:eastAsia="en-GB"/>
        </w:rPr>
        <w:t xml:space="preserve"> Business Park już otwarte</w:t>
      </w:r>
    </w:p>
    <w:p w14:paraId="69067298" w14:textId="3767183F" w:rsidR="00642E01" w:rsidRPr="00C30B90" w:rsidRDefault="00642E01" w:rsidP="00C423E7">
      <w:pPr>
        <w:spacing w:line="160" w:lineRule="exact"/>
        <w:ind w:left="-567"/>
        <w:rPr>
          <w:rFonts w:ascii="HelveticaNeueLT Pro 65 Md" w:eastAsia="Times New Roman" w:hAnsi="HelveticaNeueLT Pro 65 Md" w:cs="Times New Roman"/>
          <w:color w:val="EC001E"/>
          <w:sz w:val="28"/>
          <w:szCs w:val="28"/>
          <w:lang w:eastAsia="en-GB"/>
        </w:rPr>
      </w:pPr>
    </w:p>
    <w:p w14:paraId="2F4E6FEE" w14:textId="77777777" w:rsidR="00D11198" w:rsidRPr="00C30B90" w:rsidRDefault="00D11198" w:rsidP="001A7DB2">
      <w:pPr>
        <w:spacing w:line="330" w:lineRule="exact"/>
        <w:ind w:left="-567"/>
        <w:rPr>
          <w:rFonts w:ascii="HelveticaNeueLT Pro 65 Md" w:eastAsia="Times New Roman" w:hAnsi="HelveticaNeueLT Pro 65 Md" w:cs="Times New Roman"/>
          <w:color w:val="485A5A"/>
          <w:lang w:eastAsia="en-GB"/>
        </w:rPr>
      </w:pPr>
    </w:p>
    <w:p w14:paraId="3B292678" w14:textId="0C24D92A" w:rsidR="003F6233" w:rsidRPr="008449B6" w:rsidRDefault="002D5996" w:rsidP="008449B6">
      <w:pPr>
        <w:spacing w:line="330" w:lineRule="exact"/>
        <w:ind w:left="-567"/>
        <w:rPr>
          <w:rFonts w:ascii="HelveticaNeueLT Pro 45 Lt" w:hAnsi="HelveticaNeueLT Pro 45 Lt"/>
          <w:color w:val="485A5A"/>
        </w:rPr>
      </w:pPr>
      <w:bookmarkStart w:id="0" w:name="_Hlk67584508"/>
      <w:r>
        <w:rPr>
          <w:rFonts w:ascii="HelveticaNeueLT Pro 65 Md" w:eastAsia="Times New Roman" w:hAnsi="HelveticaNeueLT Pro 65 Md" w:cs="Times New Roman"/>
          <w:color w:val="485A5A"/>
          <w:lang w:eastAsia="en-GB"/>
        </w:rPr>
        <w:t>Globalworth</w:t>
      </w:r>
      <w:r w:rsidRPr="002D5996">
        <w:rPr>
          <w:rFonts w:ascii="HelveticaNeueLT Pro 65 Md" w:eastAsia="Times New Roman" w:hAnsi="HelveticaNeueLT Pro 65 Md" w:cs="Times New Roman"/>
          <w:color w:val="485A5A"/>
          <w:lang w:eastAsia="en-GB"/>
        </w:rPr>
        <w:t>, właściciel i zarządc</w:t>
      </w:r>
      <w:r w:rsidR="00692A48">
        <w:rPr>
          <w:rFonts w:ascii="HelveticaNeueLT Pro 65 Md" w:eastAsia="Times New Roman" w:hAnsi="HelveticaNeueLT Pro 65 Md" w:cs="Times New Roman"/>
          <w:color w:val="485A5A"/>
          <w:lang w:eastAsia="en-GB"/>
        </w:rPr>
        <w:t>a</w:t>
      </w:r>
      <w:r w:rsidRPr="002D5996">
        <w:rPr>
          <w:rFonts w:ascii="HelveticaNeueLT Pro 65 Md" w:eastAsia="Times New Roman" w:hAnsi="HelveticaNeueLT Pro 65 Md" w:cs="Times New Roman"/>
          <w:color w:val="485A5A"/>
          <w:lang w:eastAsia="en-GB"/>
        </w:rPr>
        <w:t xml:space="preserve"> największego portfela nieruchomości biurowych w</w:t>
      </w:r>
      <w:r>
        <w:rPr>
          <w:rFonts w:ascii="HelveticaNeueLT Pro 65 Md" w:eastAsia="Times New Roman" w:hAnsi="HelveticaNeueLT Pro 65 Md" w:cs="Times New Roman"/>
          <w:color w:val="485A5A"/>
          <w:lang w:eastAsia="en-GB"/>
        </w:rPr>
        <w:t> </w:t>
      </w:r>
      <w:r w:rsidRPr="002D5996">
        <w:rPr>
          <w:rFonts w:ascii="HelveticaNeueLT Pro 65 Md" w:eastAsia="Times New Roman" w:hAnsi="HelveticaNeueLT Pro 65 Md" w:cs="Times New Roman"/>
          <w:color w:val="485A5A"/>
          <w:lang w:eastAsia="en-GB"/>
        </w:rPr>
        <w:t xml:space="preserve">Europie Środkowo-Wschodniej, nawiązał współpracę </w:t>
      </w:r>
      <w:r>
        <w:rPr>
          <w:rFonts w:ascii="HelveticaNeueLT Pro 65 Md" w:eastAsia="Times New Roman" w:hAnsi="HelveticaNeueLT Pro 65 Md" w:cs="Times New Roman"/>
          <w:color w:val="485A5A"/>
          <w:lang w:eastAsia="en-GB"/>
        </w:rPr>
        <w:t>z Żabką,</w:t>
      </w:r>
      <w:r w:rsidRPr="002D5996">
        <w:rPr>
          <w:rFonts w:ascii="HelveticaNeueLT Pro 65 Md" w:eastAsia="Times New Roman" w:hAnsi="HelveticaNeueLT Pro 65 Md" w:cs="Times New Roman"/>
          <w:color w:val="485A5A"/>
          <w:lang w:eastAsia="en-GB"/>
        </w:rPr>
        <w:t xml:space="preserve"> w ramach której </w:t>
      </w:r>
      <w:r w:rsidR="00692A48">
        <w:rPr>
          <w:rFonts w:ascii="HelveticaNeueLT Pro 65 Md" w:eastAsia="Times New Roman" w:hAnsi="HelveticaNeueLT Pro 65 Md" w:cs="Times New Roman"/>
          <w:color w:val="485A5A"/>
          <w:lang w:eastAsia="en-GB"/>
        </w:rPr>
        <w:t>w tym roku</w:t>
      </w:r>
      <w:r w:rsidRPr="002D5996">
        <w:rPr>
          <w:rFonts w:ascii="HelveticaNeueLT Pro 65 Md" w:eastAsia="Times New Roman" w:hAnsi="HelveticaNeueLT Pro 65 Md" w:cs="Times New Roman"/>
          <w:color w:val="485A5A"/>
          <w:lang w:eastAsia="en-GB"/>
        </w:rPr>
        <w:t xml:space="preserve"> </w:t>
      </w:r>
      <w:r>
        <w:rPr>
          <w:rFonts w:ascii="HelveticaNeueLT Pro 65 Md" w:eastAsia="Times New Roman" w:hAnsi="HelveticaNeueLT Pro 65 Md" w:cs="Times New Roman"/>
          <w:color w:val="485A5A"/>
          <w:lang w:eastAsia="en-GB"/>
        </w:rPr>
        <w:t xml:space="preserve">w biurowcach spółki </w:t>
      </w:r>
      <w:r w:rsidRPr="002D5996">
        <w:rPr>
          <w:rFonts w:ascii="HelveticaNeueLT Pro 65 Md" w:eastAsia="Times New Roman" w:hAnsi="HelveticaNeueLT Pro 65 Md" w:cs="Times New Roman"/>
          <w:color w:val="485A5A"/>
          <w:lang w:eastAsia="en-GB"/>
        </w:rPr>
        <w:t>otworzy</w:t>
      </w:r>
      <w:r>
        <w:rPr>
          <w:rFonts w:ascii="HelveticaNeueLT Pro 65 Md" w:eastAsia="Times New Roman" w:hAnsi="HelveticaNeueLT Pro 65 Md" w:cs="Times New Roman"/>
          <w:color w:val="485A5A"/>
          <w:lang w:eastAsia="en-GB"/>
        </w:rPr>
        <w:t xml:space="preserve"> się</w:t>
      </w:r>
      <w:r w:rsidRPr="002D5996">
        <w:rPr>
          <w:rFonts w:ascii="HelveticaNeueLT Pro 65 Md" w:eastAsia="Times New Roman" w:hAnsi="HelveticaNeueLT Pro 65 Md" w:cs="Times New Roman"/>
          <w:color w:val="485A5A"/>
          <w:lang w:eastAsia="en-GB"/>
        </w:rPr>
        <w:t xml:space="preserve"> kilka </w:t>
      </w:r>
      <w:r w:rsidR="008449B6">
        <w:rPr>
          <w:rFonts w:ascii="HelveticaNeueLT Pro 65 Md" w:eastAsia="Times New Roman" w:hAnsi="HelveticaNeueLT Pro 65 Md" w:cs="Times New Roman"/>
          <w:color w:val="485A5A"/>
          <w:lang w:eastAsia="en-GB"/>
        </w:rPr>
        <w:t xml:space="preserve">autonomicznych </w:t>
      </w:r>
      <w:r w:rsidRPr="002D5996">
        <w:rPr>
          <w:rFonts w:ascii="HelveticaNeueLT Pro 65 Md" w:eastAsia="Times New Roman" w:hAnsi="HelveticaNeueLT Pro 65 Md" w:cs="Times New Roman"/>
          <w:color w:val="485A5A"/>
          <w:lang w:eastAsia="en-GB"/>
        </w:rPr>
        <w:t xml:space="preserve">sklepów bezobsługowych Żabka Nano. </w:t>
      </w:r>
      <w:r w:rsidR="00692A48">
        <w:rPr>
          <w:rFonts w:ascii="HelveticaNeueLT Pro 65 Md" w:eastAsia="Times New Roman" w:hAnsi="HelveticaNeueLT Pro 65 Md" w:cs="Times New Roman"/>
          <w:color w:val="485A5A"/>
          <w:lang w:eastAsia="en-GB"/>
        </w:rPr>
        <w:t>Dwie placówki</w:t>
      </w:r>
      <w:r w:rsidR="008449B6">
        <w:rPr>
          <w:rFonts w:ascii="HelveticaNeueLT Pro 65 Md" w:eastAsia="Times New Roman" w:hAnsi="HelveticaNeueLT Pro 65 Md" w:cs="Times New Roman"/>
          <w:color w:val="485A5A"/>
          <w:lang w:eastAsia="en-GB"/>
        </w:rPr>
        <w:t xml:space="preserve"> </w:t>
      </w:r>
      <w:r w:rsidRPr="002D5996">
        <w:rPr>
          <w:rFonts w:ascii="HelveticaNeueLT Pro 65 Md" w:eastAsia="Times New Roman" w:hAnsi="HelveticaNeueLT Pro 65 Md" w:cs="Times New Roman"/>
          <w:color w:val="485A5A"/>
          <w:lang w:eastAsia="en-GB"/>
        </w:rPr>
        <w:t xml:space="preserve">zostały </w:t>
      </w:r>
      <w:r w:rsidR="00692A48">
        <w:rPr>
          <w:rFonts w:ascii="HelveticaNeueLT Pro 65 Md" w:eastAsia="Times New Roman" w:hAnsi="HelveticaNeueLT Pro 65 Md" w:cs="Times New Roman"/>
          <w:color w:val="485A5A"/>
          <w:lang w:eastAsia="en-GB"/>
        </w:rPr>
        <w:t xml:space="preserve">już </w:t>
      </w:r>
      <w:r w:rsidRPr="002D5996">
        <w:rPr>
          <w:rFonts w:ascii="HelveticaNeueLT Pro 65 Md" w:eastAsia="Times New Roman" w:hAnsi="HelveticaNeueLT Pro 65 Md" w:cs="Times New Roman"/>
          <w:color w:val="485A5A"/>
          <w:lang w:eastAsia="en-GB"/>
        </w:rPr>
        <w:t xml:space="preserve">uruchomione w budynkach B i D kompleksu biurowego </w:t>
      </w:r>
      <w:proofErr w:type="spellStart"/>
      <w:r w:rsidRPr="002D5996">
        <w:rPr>
          <w:rFonts w:ascii="HelveticaNeueLT Pro 65 Md" w:eastAsia="Times New Roman" w:hAnsi="HelveticaNeueLT Pro 65 Md" w:cs="Times New Roman"/>
          <w:color w:val="485A5A"/>
          <w:lang w:eastAsia="en-GB"/>
        </w:rPr>
        <w:t>Quattro</w:t>
      </w:r>
      <w:proofErr w:type="spellEnd"/>
      <w:r w:rsidRPr="002D5996">
        <w:rPr>
          <w:rFonts w:ascii="HelveticaNeueLT Pro 65 Md" w:eastAsia="Times New Roman" w:hAnsi="HelveticaNeueLT Pro 65 Md" w:cs="Times New Roman"/>
          <w:color w:val="485A5A"/>
          <w:lang w:eastAsia="en-GB"/>
        </w:rPr>
        <w:t xml:space="preserve"> Business Park w Krakowie. </w:t>
      </w:r>
      <w:r w:rsidR="00692A48">
        <w:rPr>
          <w:rFonts w:ascii="HelveticaNeueLT Pro 65 Md" w:eastAsia="Times New Roman" w:hAnsi="HelveticaNeueLT Pro 65 Md" w:cs="Times New Roman"/>
          <w:color w:val="485A5A"/>
          <w:lang w:eastAsia="en-GB"/>
        </w:rPr>
        <w:t xml:space="preserve">To </w:t>
      </w:r>
      <w:r w:rsidR="00692A48" w:rsidRPr="008449B6">
        <w:rPr>
          <w:rFonts w:ascii="HelveticaNeueLT Pro 65 Md" w:eastAsia="Times New Roman" w:hAnsi="HelveticaNeueLT Pro 65 Md" w:cs="Times New Roman"/>
          <w:color w:val="485A5A"/>
          <w:lang w:eastAsia="en-GB"/>
        </w:rPr>
        <w:t xml:space="preserve">pierwsze bezobsługowe Żabki zlokalizowane w </w:t>
      </w:r>
      <w:r w:rsidR="008449B6">
        <w:rPr>
          <w:rFonts w:ascii="HelveticaNeueLT Pro 65 Md" w:eastAsia="Times New Roman" w:hAnsi="HelveticaNeueLT Pro 65 Md" w:cs="Times New Roman"/>
          <w:color w:val="485A5A"/>
          <w:lang w:eastAsia="en-GB"/>
        </w:rPr>
        <w:t>budynku biurowym</w:t>
      </w:r>
      <w:r w:rsidR="00692A48" w:rsidRPr="008449B6">
        <w:rPr>
          <w:rFonts w:ascii="HelveticaNeueLT Pro 65 Md" w:eastAsia="Times New Roman" w:hAnsi="HelveticaNeueLT Pro 65 Md" w:cs="Times New Roman"/>
          <w:color w:val="485A5A"/>
          <w:lang w:eastAsia="en-GB"/>
        </w:rPr>
        <w:t xml:space="preserve"> w Krakowie.</w:t>
      </w:r>
      <w:r w:rsidR="00692A48">
        <w:rPr>
          <w:rFonts w:ascii="HelveticaNeueLT Pro 45 Lt" w:hAnsi="HelveticaNeueLT Pro 45 Lt"/>
          <w:color w:val="485A5A"/>
        </w:rPr>
        <w:t xml:space="preserve"> </w:t>
      </w:r>
    </w:p>
    <w:p w14:paraId="34B598B8" w14:textId="77777777" w:rsidR="003F6233" w:rsidRPr="002A43C4" w:rsidRDefault="003F6233" w:rsidP="003F6233">
      <w:pPr>
        <w:ind w:left="-567"/>
      </w:pPr>
    </w:p>
    <w:p w14:paraId="35B09D7E" w14:textId="77777777" w:rsidR="003F6233" w:rsidRPr="002A43C4" w:rsidRDefault="003F6233" w:rsidP="003F6233">
      <w:pPr>
        <w:tabs>
          <w:tab w:val="left" w:pos="3060"/>
        </w:tabs>
        <w:ind w:left="-567" w:right="-613"/>
      </w:pPr>
      <w:r>
        <w:rPr>
          <w:noProof/>
          <w:lang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0638B7"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2A43C4">
        <w:tab/>
      </w:r>
    </w:p>
    <w:bookmarkEnd w:id="0"/>
    <w:p w14:paraId="131BFF58" w14:textId="26A11B1C" w:rsidR="00984F09" w:rsidRPr="00C30B90" w:rsidRDefault="00984F09" w:rsidP="000C06D3">
      <w:pPr>
        <w:spacing w:line="330" w:lineRule="exact"/>
        <w:rPr>
          <w:rFonts w:ascii="HelveticaNeueLT Pro 45 Lt" w:hAnsi="HelveticaNeueLT Pro 45 Lt"/>
          <w:color w:val="485A5A"/>
        </w:rPr>
      </w:pPr>
    </w:p>
    <w:p w14:paraId="0472660B" w14:textId="09CBF2D6" w:rsidR="00E41C8F" w:rsidRDefault="00E41C8F" w:rsidP="00B74559">
      <w:pPr>
        <w:spacing w:line="330" w:lineRule="exact"/>
        <w:ind w:left="-567"/>
        <w:rPr>
          <w:rFonts w:ascii="HelveticaNeueLT Pro 45 Lt" w:hAnsi="HelveticaNeueLT Pro 45 Lt"/>
          <w:color w:val="485A5A"/>
        </w:rPr>
      </w:pPr>
      <w:r w:rsidRPr="00E41C8F">
        <w:rPr>
          <w:rFonts w:ascii="HelveticaNeueLT Pro 45 Lt" w:hAnsi="HelveticaNeueLT Pro 45 Lt"/>
          <w:color w:val="485A5A"/>
        </w:rPr>
        <w:t>Uruchomienie</w:t>
      </w:r>
      <w:r>
        <w:rPr>
          <w:rFonts w:ascii="HelveticaNeueLT Pro 45 Lt" w:hAnsi="HelveticaNeueLT Pro 45 Lt"/>
          <w:color w:val="485A5A"/>
        </w:rPr>
        <w:t xml:space="preserve"> w </w:t>
      </w:r>
      <w:proofErr w:type="spellStart"/>
      <w:r>
        <w:rPr>
          <w:rFonts w:ascii="HelveticaNeueLT Pro 45 Lt" w:hAnsi="HelveticaNeueLT Pro 45 Lt"/>
          <w:color w:val="485A5A"/>
        </w:rPr>
        <w:t>Quattro</w:t>
      </w:r>
      <w:proofErr w:type="spellEnd"/>
      <w:r>
        <w:rPr>
          <w:rFonts w:ascii="HelveticaNeueLT Pro 45 Lt" w:hAnsi="HelveticaNeueLT Pro 45 Lt"/>
          <w:color w:val="485A5A"/>
        </w:rPr>
        <w:t xml:space="preserve"> Business Park</w:t>
      </w:r>
      <w:r w:rsidRPr="00E41C8F">
        <w:rPr>
          <w:rFonts w:ascii="HelveticaNeueLT Pro 45 Lt" w:hAnsi="HelveticaNeueLT Pro 45 Lt"/>
          <w:color w:val="485A5A"/>
        </w:rPr>
        <w:t xml:space="preserve"> dwóch bezobsługowych Żabek Nano poszerzy wachlarz funkcjonalności i udogodnień, z których na co dzień mogą korzystać użytkownicy i goście kompleksu. </w:t>
      </w:r>
    </w:p>
    <w:p w14:paraId="1ECAD1B3" w14:textId="77777777" w:rsidR="00E41C8F" w:rsidRDefault="00E41C8F" w:rsidP="001E7219">
      <w:pPr>
        <w:spacing w:line="330" w:lineRule="exact"/>
        <w:ind w:left="-567"/>
        <w:rPr>
          <w:rFonts w:ascii="HelveticaNeueLT Pro 45 Lt" w:hAnsi="HelveticaNeueLT Pro 45 Lt"/>
          <w:noProof/>
          <w:color w:val="485A5A"/>
        </w:rPr>
      </w:pPr>
    </w:p>
    <w:p w14:paraId="43C88139" w14:textId="0C889873" w:rsidR="00563089" w:rsidRDefault="0064713B" w:rsidP="001E7219">
      <w:pPr>
        <w:spacing w:line="330" w:lineRule="exact"/>
        <w:ind w:left="-567"/>
        <w:rPr>
          <w:rFonts w:ascii="HelveticaNeueLT Pro 45 Lt" w:hAnsi="HelveticaNeueLT Pro 45 Lt"/>
          <w:noProof/>
          <w:color w:val="485A5A"/>
        </w:rPr>
      </w:pPr>
      <w:r w:rsidRPr="00920F50">
        <w:rPr>
          <w:rFonts w:ascii="HelveticaNeueLT Pro 45 Lt" w:hAnsi="HelveticaNeueLT Pro 45 Lt"/>
          <w:noProof/>
          <w:color w:val="485A5A"/>
        </w:rPr>
        <w:drawing>
          <wp:anchor distT="0" distB="0" distL="114300" distR="114300" simplePos="0" relativeHeight="251660288" behindDoc="0" locked="0" layoutInCell="1" allowOverlap="1" wp14:anchorId="3E84BDF8" wp14:editId="5CE282F3">
            <wp:simplePos x="0" y="0"/>
            <wp:positionH relativeFrom="column">
              <wp:posOffset>-355600</wp:posOffset>
            </wp:positionH>
            <wp:positionV relativeFrom="paragraph">
              <wp:posOffset>246380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2643E8" w:rsidRPr="00C10A98">
        <w:rPr>
          <w:rFonts w:ascii="HelveticaNeueLT Pro 45 Lt" w:hAnsi="HelveticaNeueLT Pro 45 Lt"/>
          <w:noProof/>
          <w:color w:val="485A5A"/>
        </w:rPr>
        <w:t>„</w:t>
      </w:r>
      <w:r w:rsidR="002D5996" w:rsidRPr="002D5996">
        <w:rPr>
          <w:rFonts w:ascii="HelveticaNeueLT Pro 45 Lt" w:hAnsi="HelveticaNeueLT Pro 45 Lt"/>
          <w:noProof/>
          <w:color w:val="485A5A"/>
        </w:rPr>
        <w:t>Innowacje są częścią DNA</w:t>
      </w:r>
      <w:r w:rsidR="00692A48">
        <w:rPr>
          <w:rFonts w:ascii="HelveticaNeueLT Pro 45 Lt" w:hAnsi="HelveticaNeueLT Pro 45 Lt"/>
          <w:noProof/>
          <w:color w:val="485A5A"/>
        </w:rPr>
        <w:t xml:space="preserve"> Globalworth</w:t>
      </w:r>
      <w:r w:rsidR="002D5996" w:rsidRPr="002D5996">
        <w:rPr>
          <w:rFonts w:ascii="HelveticaNeueLT Pro 45 Lt" w:hAnsi="HelveticaNeueLT Pro 45 Lt"/>
          <w:noProof/>
          <w:color w:val="485A5A"/>
        </w:rPr>
        <w:t>, dlatego nawiązaliśmy współpracę z</w:t>
      </w:r>
      <w:r w:rsidR="008449B6">
        <w:rPr>
          <w:rFonts w:ascii="HelveticaNeueLT Pro 45 Lt" w:hAnsi="HelveticaNeueLT Pro 45 Lt"/>
          <w:noProof/>
          <w:color w:val="485A5A"/>
        </w:rPr>
        <w:t xml:space="preserve"> </w:t>
      </w:r>
      <w:r w:rsidR="002D5996" w:rsidRPr="002D5996">
        <w:rPr>
          <w:rFonts w:ascii="HelveticaNeueLT Pro 45 Lt" w:hAnsi="HelveticaNeueLT Pro 45 Lt"/>
          <w:noProof/>
          <w:color w:val="485A5A"/>
        </w:rPr>
        <w:t>Żabka Future</w:t>
      </w:r>
      <w:r w:rsidR="008449B6">
        <w:rPr>
          <w:rFonts w:ascii="HelveticaNeueLT Pro 45 Lt" w:hAnsi="HelveticaNeueLT Pro 45 Lt"/>
          <w:noProof/>
          <w:color w:val="485A5A"/>
        </w:rPr>
        <w:t xml:space="preserve"> </w:t>
      </w:r>
      <w:r w:rsidR="002D5996" w:rsidRPr="002D5996">
        <w:rPr>
          <w:rFonts w:ascii="HelveticaNeueLT Pro 45 Lt" w:hAnsi="HelveticaNeueLT Pro 45 Lt"/>
          <w:noProof/>
          <w:color w:val="485A5A"/>
        </w:rPr>
        <w:t>dla całego naszego portfela nieruchomości w Polsce. Jesteśmy dumni, że nasze biurowce są wśród pierwszych w kraju, które zaoferują swoim użytkownikom nowoczesny format</w:t>
      </w:r>
      <w:r w:rsidR="002D5996">
        <w:rPr>
          <w:rFonts w:ascii="HelveticaNeueLT Pro 45 Lt" w:hAnsi="HelveticaNeueLT Pro 45 Lt"/>
          <w:noProof/>
          <w:color w:val="485A5A"/>
        </w:rPr>
        <w:t xml:space="preserve"> </w:t>
      </w:r>
      <w:r w:rsidR="002D5996" w:rsidRPr="002D5996">
        <w:rPr>
          <w:rFonts w:ascii="HelveticaNeueLT Pro 45 Lt" w:hAnsi="HelveticaNeueLT Pro 45 Lt"/>
          <w:noProof/>
          <w:color w:val="485A5A"/>
        </w:rPr>
        <w:t>samoobsługowych sklepów Żabka Nano. To partnerstwo to również efekt naszego proaktywnego podejścia do najemców i ich potrzeb – rozmawiamy z nimi, uwzględniamy ich opinie i</w:t>
      </w:r>
      <w:r w:rsidR="002D5996">
        <w:rPr>
          <w:rFonts w:ascii="HelveticaNeueLT Pro 45 Lt" w:hAnsi="HelveticaNeueLT Pro 45 Lt"/>
          <w:noProof/>
          <w:color w:val="485A5A"/>
        </w:rPr>
        <w:t> </w:t>
      </w:r>
      <w:r w:rsidR="002D5996" w:rsidRPr="002D5996">
        <w:rPr>
          <w:rFonts w:ascii="HelveticaNeueLT Pro 45 Lt" w:hAnsi="HelveticaNeueLT Pro 45 Lt"/>
          <w:noProof/>
          <w:color w:val="485A5A"/>
        </w:rPr>
        <w:t>wprowadzamy rozwiązania, które czynią nasze biurowce jeszcze bardziej atrakcyjnymi miejscami do pracy</w:t>
      </w:r>
      <w:r w:rsidR="002D5996">
        <w:rPr>
          <w:rFonts w:ascii="HelveticaNeueLT Pro 45 Lt" w:hAnsi="HelveticaNeueLT Pro 45 Lt"/>
          <w:noProof/>
          <w:color w:val="485A5A"/>
        </w:rPr>
        <w:t>”</w:t>
      </w:r>
      <w:r w:rsidR="002D5996" w:rsidRPr="002D5996">
        <w:rPr>
          <w:rFonts w:ascii="HelveticaNeueLT Pro 45 Lt" w:hAnsi="HelveticaNeueLT Pro 45 Lt"/>
          <w:noProof/>
          <w:color w:val="485A5A"/>
        </w:rPr>
        <w:t xml:space="preserve"> – mówi </w:t>
      </w:r>
      <w:r w:rsidR="002D5996" w:rsidRPr="002D5996">
        <w:rPr>
          <w:rFonts w:ascii="HelveticaNeueLT Pro 45 Lt" w:hAnsi="HelveticaNeueLT Pro 45 Lt"/>
          <w:b/>
          <w:bCs/>
          <w:noProof/>
          <w:color w:val="485A5A"/>
        </w:rPr>
        <w:t>Weronika Maria Kuna</w:t>
      </w:r>
      <w:r w:rsidR="002D5996" w:rsidRPr="002D5996">
        <w:rPr>
          <w:rFonts w:ascii="HelveticaNeueLT Pro 45 Lt" w:hAnsi="HelveticaNeueLT Pro 45 Lt"/>
          <w:noProof/>
          <w:color w:val="485A5A"/>
        </w:rPr>
        <w:t xml:space="preserve">, Asset Management </w:t>
      </w:r>
      <w:r w:rsidR="00EA1EB0">
        <w:rPr>
          <w:rFonts w:ascii="HelveticaNeueLT Pro 45 Lt" w:hAnsi="HelveticaNeueLT Pro 45 Lt"/>
          <w:noProof/>
          <w:color w:val="485A5A"/>
        </w:rPr>
        <w:t>&amp;</w:t>
      </w:r>
      <w:r w:rsidR="002D5996" w:rsidRPr="002D5996">
        <w:rPr>
          <w:rFonts w:ascii="HelveticaNeueLT Pro 45 Lt" w:hAnsi="HelveticaNeueLT Pro 45 Lt"/>
          <w:noProof/>
          <w:color w:val="485A5A"/>
        </w:rPr>
        <w:t xml:space="preserve"> Leasing Manager</w:t>
      </w:r>
      <w:r w:rsidR="002D5996">
        <w:rPr>
          <w:rFonts w:ascii="HelveticaNeueLT Pro 45 Lt" w:hAnsi="HelveticaNeueLT Pro 45 Lt"/>
          <w:noProof/>
          <w:color w:val="485A5A"/>
        </w:rPr>
        <w:t xml:space="preserve"> w Globalworth Poland</w:t>
      </w:r>
      <w:r w:rsidR="002D5996" w:rsidRPr="002D5996">
        <w:rPr>
          <w:rFonts w:ascii="HelveticaNeueLT Pro 45 Lt" w:hAnsi="HelveticaNeueLT Pro 45 Lt"/>
          <w:noProof/>
          <w:color w:val="485A5A"/>
        </w:rPr>
        <w:t xml:space="preserve">, odpowiedzialna za komercjalizację powierzchni handlowo-usługowych w biurowcach </w:t>
      </w:r>
      <w:r w:rsidR="002D5996">
        <w:rPr>
          <w:rFonts w:ascii="HelveticaNeueLT Pro 45 Lt" w:hAnsi="HelveticaNeueLT Pro 45 Lt"/>
          <w:noProof/>
          <w:color w:val="485A5A"/>
        </w:rPr>
        <w:t>spółki</w:t>
      </w:r>
      <w:r w:rsidR="002D5996" w:rsidRPr="002D5996">
        <w:rPr>
          <w:rFonts w:ascii="HelveticaNeueLT Pro 45 Lt" w:hAnsi="HelveticaNeueLT Pro 45 Lt"/>
          <w:noProof/>
          <w:color w:val="485A5A"/>
        </w:rPr>
        <w:t>.</w:t>
      </w:r>
    </w:p>
    <w:p w14:paraId="1E693E06" w14:textId="77777777" w:rsidR="00563089" w:rsidRPr="00E046ED" w:rsidRDefault="00563089" w:rsidP="00E5109F">
      <w:pPr>
        <w:spacing w:line="330" w:lineRule="exact"/>
        <w:rPr>
          <w:rFonts w:ascii="HelveticaNeueLT Pro 45 Lt" w:hAnsi="HelveticaNeueLT Pro 45 Lt"/>
          <w:noProof/>
          <w:color w:val="485A5A"/>
        </w:rPr>
      </w:pPr>
    </w:p>
    <w:p w14:paraId="72209D18" w14:textId="367B002C" w:rsidR="00C10A98" w:rsidRDefault="007716D2" w:rsidP="00F305C6">
      <w:pPr>
        <w:spacing w:line="330" w:lineRule="exact"/>
        <w:ind w:left="-567"/>
        <w:rPr>
          <w:rFonts w:ascii="HelveticaNeueLT Pro 45 Lt" w:hAnsi="HelveticaNeueLT Pro 45 Lt"/>
          <w:noProof/>
          <w:color w:val="485A5A"/>
        </w:rPr>
      </w:pPr>
      <w:r w:rsidRPr="00920F50">
        <w:rPr>
          <w:rFonts w:ascii="HelveticaNeueLT Pro 45 Lt" w:hAnsi="HelveticaNeueLT Pro 45 Lt"/>
          <w:noProof/>
          <w:color w:val="485A5A"/>
        </w:rPr>
        <w:drawing>
          <wp:anchor distT="0" distB="0" distL="114300" distR="114300" simplePos="0" relativeHeight="251687936" behindDoc="0" locked="0" layoutInCell="1" allowOverlap="1" wp14:anchorId="4D3629B0" wp14:editId="43121276">
            <wp:simplePos x="0" y="0"/>
            <wp:positionH relativeFrom="leftMargin">
              <wp:posOffset>570288</wp:posOffset>
            </wp:positionH>
            <wp:positionV relativeFrom="paragraph">
              <wp:posOffset>257810</wp:posOffset>
            </wp:positionV>
            <wp:extent cx="330200" cy="330200"/>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C30B90">
        <w:rPr>
          <w:rFonts w:ascii="HelveticaNeueLT Pro 45 Lt" w:hAnsi="HelveticaNeueLT Pro 45 Lt"/>
          <w:noProof/>
          <w:color w:val="485A5A"/>
        </w:rPr>
        <w:t>„</w:t>
      </w:r>
      <w:r w:rsidR="00E41C8F" w:rsidRPr="00E41C8F">
        <w:rPr>
          <w:rFonts w:ascii="HelveticaNeueLT Pro 45 Lt" w:hAnsi="HelveticaNeueLT Pro 45 Lt"/>
          <w:noProof/>
          <w:color w:val="485A5A"/>
        </w:rPr>
        <w:t>W pełni autonomiczny i samoobsługowy sklep Żabka Nano to idealna propozycja dla inwestorów, którzy w swoich nieruchomościach chcą oferować najemcom nowoczesne usługi i innowacyjne rozwiązania. Cieszymy się, że wspólnie z Globalworth będziemy mogli rozwijać koncept Żabki Nano w nowych lokalizacjach – w biurowcach, a w niedalekiej przyszłości także w centrach handlowych. Naszej współpracy przyświeca wspólny cel, czyli upraszczanie życia klientom i oferowanie im wygodnych rozwiązań dzięki wykorzystaniu najnowszych technologii</w:t>
      </w:r>
      <w:r w:rsidR="00637F2F">
        <w:rPr>
          <w:rFonts w:ascii="HelveticaNeueLT Pro 45 Lt" w:hAnsi="HelveticaNeueLT Pro 45 Lt"/>
          <w:noProof/>
          <w:color w:val="485A5A"/>
        </w:rPr>
        <w:t>”</w:t>
      </w:r>
      <w:r w:rsidR="00E41C8F" w:rsidRPr="00E41C8F">
        <w:rPr>
          <w:rFonts w:ascii="HelveticaNeueLT Pro 45 Lt" w:hAnsi="HelveticaNeueLT Pro 45 Lt"/>
          <w:noProof/>
          <w:color w:val="485A5A"/>
        </w:rPr>
        <w:t xml:space="preserve"> – mówi </w:t>
      </w:r>
      <w:r w:rsidR="00E41C8F" w:rsidRPr="00E41C8F">
        <w:rPr>
          <w:rFonts w:ascii="HelveticaNeueLT Pro 45 Lt" w:hAnsi="HelveticaNeueLT Pro 45 Lt"/>
          <w:b/>
          <w:bCs/>
          <w:noProof/>
          <w:color w:val="485A5A"/>
        </w:rPr>
        <w:t>Paweł Grabowski</w:t>
      </w:r>
      <w:r w:rsidR="00E41C8F" w:rsidRPr="00E41C8F">
        <w:rPr>
          <w:rFonts w:ascii="HelveticaNeueLT Pro 45 Lt" w:hAnsi="HelveticaNeueLT Pro 45 Lt"/>
          <w:noProof/>
          <w:color w:val="485A5A"/>
        </w:rPr>
        <w:t>, dyrektor rozwiązań bezobsługowych w Żabka Future.</w:t>
      </w:r>
    </w:p>
    <w:p w14:paraId="31DAFC89" w14:textId="3916E3F2" w:rsidR="00E41C8F" w:rsidRDefault="00E41C8F" w:rsidP="00F305C6">
      <w:pPr>
        <w:spacing w:line="330" w:lineRule="exact"/>
        <w:ind w:left="-567"/>
        <w:rPr>
          <w:rFonts w:ascii="HelveticaNeueLT Pro 45 Lt" w:hAnsi="HelveticaNeueLT Pro 45 Lt"/>
          <w:noProof/>
          <w:color w:val="485A5A"/>
        </w:rPr>
      </w:pPr>
    </w:p>
    <w:p w14:paraId="184BEBC9" w14:textId="77777777" w:rsidR="00E41C8F" w:rsidRPr="00E41C8F" w:rsidRDefault="00E41C8F" w:rsidP="00E41C8F">
      <w:pPr>
        <w:spacing w:line="330" w:lineRule="exact"/>
        <w:ind w:left="-567"/>
        <w:rPr>
          <w:rFonts w:ascii="HelveticaNeueLT Pro 45 Lt" w:hAnsi="HelveticaNeueLT Pro 45 Lt"/>
          <w:noProof/>
          <w:color w:val="485A5A"/>
        </w:rPr>
      </w:pPr>
      <w:r w:rsidRPr="00E41C8F">
        <w:rPr>
          <w:rFonts w:ascii="HelveticaNeueLT Pro 45 Lt" w:hAnsi="HelveticaNeueLT Pro 45 Lt"/>
          <w:noProof/>
          <w:color w:val="485A5A"/>
        </w:rPr>
        <w:t xml:space="preserve">Asortyment Żabek Nano w Quattro Business Park liczy ok. 400 produktów. Znalazły się w nim m.in. produkty marek własnych Żabki, takie jak dania gotowe Szamamm, kanapki Tomcio Paluch, płynne przekąski Foodini, soki i lemoniady Wycisk oraz świeżo mielona kawa z ekspresu. </w:t>
      </w:r>
    </w:p>
    <w:p w14:paraId="33A14FD8" w14:textId="77777777" w:rsidR="00E41C8F" w:rsidRPr="00E41C8F" w:rsidRDefault="00E41C8F" w:rsidP="00E41C8F">
      <w:pPr>
        <w:spacing w:line="330" w:lineRule="exact"/>
        <w:ind w:left="-567"/>
        <w:rPr>
          <w:rFonts w:ascii="HelveticaNeueLT Pro 45 Lt" w:hAnsi="HelveticaNeueLT Pro 45 Lt"/>
          <w:noProof/>
          <w:color w:val="485A5A"/>
        </w:rPr>
      </w:pPr>
    </w:p>
    <w:p w14:paraId="4E80D26E" w14:textId="77777777" w:rsidR="00E41C8F" w:rsidRPr="00E41C8F" w:rsidRDefault="00E41C8F" w:rsidP="00E41C8F">
      <w:pPr>
        <w:spacing w:line="330" w:lineRule="exact"/>
        <w:ind w:left="-567"/>
        <w:rPr>
          <w:rFonts w:ascii="HelveticaNeueLT Pro 45 Lt" w:hAnsi="HelveticaNeueLT Pro 45 Lt"/>
          <w:noProof/>
          <w:color w:val="485A5A"/>
        </w:rPr>
      </w:pPr>
      <w:r w:rsidRPr="00E41C8F">
        <w:rPr>
          <w:rFonts w:ascii="HelveticaNeueLT Pro 45 Lt" w:hAnsi="HelveticaNeueLT Pro 45 Lt"/>
          <w:noProof/>
          <w:color w:val="485A5A"/>
        </w:rPr>
        <w:t xml:space="preserve">Żabki Nano w krakowskim kompleksie biurowym wykorzystują innowacyjną metodę autoryzacji i płatności za zakupy, wdrożoną we współpracy z Adyen. Wstęp do nich możliwy jest przy wykorzystaniu karty płatniczej – klient przed wejściem do Żabki Nano przykłada ją do terminala. Po wykonaniu tej czynności, drzwi otworzą się automatycznie. Przy pierwszej wizycie klient podaje numer telefonu, na który otrzyma SMS z potwierdzeniem zakupów. Gdy klient będzie już w środku, zakupy zajmą mu tylko chwilę – wystarczy, że weźmie z półki wybrane produkty i wyjdzie. Zamontowany w nich system kamer, wykorzystujący algorytmy m.in. machine learning, rozpozna zdjęte z półek produkty, naliczy odpowiednią kwotę, po czym automatycznie sfinalizuje płatność za pomocą wykorzystanej przy wejściu do Żabki Nano karty płatniczej. System nie identyfikuje klientów, nie zapamiętuje również obrazu, co gwarantuje pełne zachowanie prywatności i bezpieczeństwo. </w:t>
      </w:r>
    </w:p>
    <w:p w14:paraId="3F15B24F" w14:textId="77777777" w:rsidR="00E41C8F" w:rsidRPr="00E41C8F" w:rsidRDefault="00E41C8F" w:rsidP="00E41C8F">
      <w:pPr>
        <w:spacing w:line="330" w:lineRule="exact"/>
        <w:ind w:left="-567"/>
        <w:rPr>
          <w:rFonts w:ascii="HelveticaNeueLT Pro 45 Lt" w:hAnsi="HelveticaNeueLT Pro 45 Lt"/>
          <w:noProof/>
          <w:color w:val="485A5A"/>
        </w:rPr>
      </w:pPr>
    </w:p>
    <w:p w14:paraId="3E337C07" w14:textId="4CF09B91" w:rsidR="00E41C8F" w:rsidRPr="00C30B90" w:rsidRDefault="00E41C8F" w:rsidP="00B74559">
      <w:pPr>
        <w:spacing w:line="330" w:lineRule="exact"/>
        <w:ind w:left="-567"/>
        <w:rPr>
          <w:rFonts w:ascii="HelveticaNeueLT Pro 45 Lt" w:hAnsi="HelveticaNeueLT Pro 45 Lt"/>
          <w:noProof/>
          <w:color w:val="485A5A"/>
        </w:rPr>
      </w:pPr>
      <w:r w:rsidRPr="00E41C8F">
        <w:rPr>
          <w:rFonts w:ascii="HelveticaNeueLT Pro 45 Lt" w:hAnsi="HelveticaNeueLT Pro 45 Lt"/>
          <w:noProof/>
          <w:color w:val="485A5A"/>
        </w:rPr>
        <w:t>Placówki autonomiczne Żabki powstają w ramach Inkubatora Biznesu Żabka Future, który łączy w sobie trzy elementy: zarządzanie i wyszukiwanie innowacji, przekuwanie ich na nowe produkty i usługi oraz ich komercjalizację. Projekt idealnie wpisuje się też w strategię Grupy Żabka, która zakłada realizację działań zmierzających do utrzymania neutralności klimatycznej – Żabka Nano do swej działalności wykorzystuje wyłącznie ekwiwalent zielonej energii. Obecnie działa 41 Żabek Nano, które są zlokalizowane w Gdańsku, Katowicach, Krakowie, Piasecznie, Plewiskach, Poznaniu, Sopocie, Warszawie i Wrocławiu.</w:t>
      </w:r>
    </w:p>
    <w:p w14:paraId="0D9530EA" w14:textId="2F82395B" w:rsidR="009343DB" w:rsidRPr="00C30B90" w:rsidRDefault="009343DB" w:rsidP="00F305C6">
      <w:pPr>
        <w:spacing w:line="330" w:lineRule="exact"/>
        <w:ind w:left="-567"/>
        <w:rPr>
          <w:rFonts w:ascii="HelveticaNeueLT Pro 45 Lt" w:hAnsi="HelveticaNeueLT Pro 45 Lt"/>
          <w:noProof/>
          <w:color w:val="485A5A"/>
        </w:rPr>
      </w:pPr>
    </w:p>
    <w:p w14:paraId="6B55797B" w14:textId="40079B82" w:rsidR="00C10A98" w:rsidRPr="00C30B90" w:rsidRDefault="00B74559" w:rsidP="00C10A98">
      <w:pPr>
        <w:spacing w:line="330" w:lineRule="exact"/>
        <w:ind w:left="-567"/>
        <w:rPr>
          <w:rFonts w:ascii="HelveticaNeueLT Pro 45 Lt" w:hAnsi="HelveticaNeueLT Pro 45 Lt"/>
          <w:color w:val="485A5A"/>
        </w:rPr>
      </w:pPr>
      <w:proofErr w:type="spellStart"/>
      <w:r w:rsidRPr="00B74559">
        <w:rPr>
          <w:rFonts w:ascii="HelveticaNeueLT Pro 45 Lt" w:hAnsi="HelveticaNeueLT Pro 45 Lt"/>
          <w:b/>
          <w:bCs/>
          <w:color w:val="485A5A"/>
        </w:rPr>
        <w:t>Quattro</w:t>
      </w:r>
      <w:proofErr w:type="spellEnd"/>
      <w:r w:rsidRPr="00B74559">
        <w:rPr>
          <w:rFonts w:ascii="HelveticaNeueLT Pro 45 Lt" w:hAnsi="HelveticaNeueLT Pro 45 Lt"/>
          <w:b/>
          <w:bCs/>
          <w:color w:val="485A5A"/>
        </w:rPr>
        <w:t xml:space="preserve"> Business Park </w:t>
      </w:r>
      <w:r w:rsidRPr="00B74559">
        <w:rPr>
          <w:rFonts w:ascii="HelveticaNeueLT Pro 45 Lt" w:hAnsi="HelveticaNeueLT Pro 45 Lt"/>
          <w:color w:val="485A5A"/>
        </w:rPr>
        <w:t xml:space="preserve">to nowoczesny kompleks biurowy obejmujący pięć budynków (A, B, C, D oraz FIVE) o łącznej powierzchni 66 tys. mkw. Zlokalizowany jest w północno-wschodniej części Krakowa, przy Al. Gen. Bora-Komorowskiego 25, w rejonie ronda </w:t>
      </w:r>
      <w:proofErr w:type="spellStart"/>
      <w:r w:rsidRPr="00B74559">
        <w:rPr>
          <w:rFonts w:ascii="HelveticaNeueLT Pro 45 Lt" w:hAnsi="HelveticaNeueLT Pro 45 Lt"/>
          <w:color w:val="485A5A"/>
        </w:rPr>
        <w:t>Polsadu</w:t>
      </w:r>
      <w:proofErr w:type="spellEnd"/>
      <w:r>
        <w:rPr>
          <w:rFonts w:ascii="HelveticaNeueLT Pro 45 Lt" w:hAnsi="HelveticaNeueLT Pro 45 Lt"/>
          <w:color w:val="485A5A"/>
        </w:rPr>
        <w:t>. Jednym z głównych</w:t>
      </w:r>
      <w:r w:rsidRPr="00B74559">
        <w:rPr>
          <w:rFonts w:ascii="HelveticaNeueLT Pro 45 Lt" w:hAnsi="HelveticaNeueLT Pro 45 Lt"/>
          <w:color w:val="485A5A"/>
        </w:rPr>
        <w:t xml:space="preserve"> atut</w:t>
      </w:r>
      <w:r>
        <w:rPr>
          <w:rFonts w:ascii="HelveticaNeueLT Pro 45 Lt" w:hAnsi="HelveticaNeueLT Pro 45 Lt"/>
          <w:color w:val="485A5A"/>
        </w:rPr>
        <w:t>ów</w:t>
      </w:r>
      <w:r w:rsidRPr="00B74559">
        <w:rPr>
          <w:rFonts w:ascii="HelveticaNeueLT Pro 45 Lt" w:hAnsi="HelveticaNeueLT Pro 45 Lt"/>
          <w:color w:val="485A5A"/>
        </w:rPr>
        <w:t xml:space="preserve"> kompleksu jest dostęp do rozwiniętej sieci komunikacji miejskiej, umożliwiającej łatwy dojazd zarówno do centrum, dworca PKP, jak i lotniska. Do dyspozycji pracowników i gości </w:t>
      </w:r>
      <w:proofErr w:type="spellStart"/>
      <w:r w:rsidRPr="00B74559">
        <w:rPr>
          <w:rFonts w:ascii="HelveticaNeueLT Pro 45 Lt" w:hAnsi="HelveticaNeueLT Pro 45 Lt"/>
          <w:color w:val="485A5A"/>
        </w:rPr>
        <w:t>Quattro</w:t>
      </w:r>
      <w:proofErr w:type="spellEnd"/>
      <w:r w:rsidRPr="00B74559">
        <w:rPr>
          <w:rFonts w:ascii="HelveticaNeueLT Pro 45 Lt" w:hAnsi="HelveticaNeueLT Pro 45 Lt"/>
          <w:color w:val="485A5A"/>
        </w:rPr>
        <w:t xml:space="preserve"> Business Park jest parking podziemny i naziemny na 1300 samochodów, a także infrastruktura handlowo-usługowa </w:t>
      </w:r>
      <w:r>
        <w:rPr>
          <w:rFonts w:ascii="HelveticaNeueLT Pro 45 Lt" w:hAnsi="HelveticaNeueLT Pro 45 Lt"/>
          <w:color w:val="485A5A"/>
        </w:rPr>
        <w:t xml:space="preserve">znajdująca się na terenie kompleksu oraz </w:t>
      </w:r>
      <w:r w:rsidRPr="00B74559">
        <w:rPr>
          <w:rFonts w:ascii="HelveticaNeueLT Pro 45 Lt" w:hAnsi="HelveticaNeueLT Pro 45 Lt"/>
          <w:color w:val="485A5A"/>
        </w:rPr>
        <w:t>w</w:t>
      </w:r>
      <w:r>
        <w:rPr>
          <w:rFonts w:ascii="HelveticaNeueLT Pro 45 Lt" w:hAnsi="HelveticaNeueLT Pro 45 Lt"/>
          <w:color w:val="485A5A"/>
        </w:rPr>
        <w:t xml:space="preserve"> jego</w:t>
      </w:r>
      <w:r w:rsidRPr="00B74559">
        <w:rPr>
          <w:rFonts w:ascii="HelveticaNeueLT Pro 45 Lt" w:hAnsi="HelveticaNeueLT Pro 45 Lt"/>
          <w:color w:val="485A5A"/>
        </w:rPr>
        <w:t xml:space="preserve"> najbliższej okolicy. </w:t>
      </w:r>
      <w:r>
        <w:rPr>
          <w:rFonts w:ascii="HelveticaNeueLT Pro 45 Lt" w:hAnsi="HelveticaNeueLT Pro 45 Lt"/>
          <w:color w:val="485A5A"/>
        </w:rPr>
        <w:t>Obiekt</w:t>
      </w:r>
      <w:r w:rsidRPr="00B74559">
        <w:rPr>
          <w:rFonts w:ascii="HelveticaNeueLT Pro 45 Lt" w:hAnsi="HelveticaNeueLT Pro 45 Lt"/>
          <w:color w:val="485A5A"/>
        </w:rPr>
        <w:t xml:space="preserve"> posiada certyfikat ekologiczny BREEAM na poziomie </w:t>
      </w:r>
      <w:proofErr w:type="spellStart"/>
      <w:r w:rsidRPr="00B74559">
        <w:rPr>
          <w:rFonts w:ascii="HelveticaNeueLT Pro 45 Lt" w:hAnsi="HelveticaNeueLT Pro 45 Lt"/>
          <w:color w:val="485A5A"/>
        </w:rPr>
        <w:t>Excellen</w:t>
      </w:r>
      <w:r>
        <w:rPr>
          <w:rFonts w:ascii="HelveticaNeueLT Pro 45 Lt" w:hAnsi="HelveticaNeueLT Pro 45 Lt"/>
          <w:color w:val="485A5A"/>
        </w:rPr>
        <w:t>t</w:t>
      </w:r>
      <w:proofErr w:type="spellEnd"/>
      <w:r>
        <w:rPr>
          <w:rFonts w:ascii="HelveticaNeueLT Pro 45 Lt" w:hAnsi="HelveticaNeueLT Pro 45 Lt"/>
          <w:color w:val="485A5A"/>
        </w:rPr>
        <w:t xml:space="preserve"> i korzysta w 100% z odnawialnych źródeł energii. </w:t>
      </w:r>
    </w:p>
    <w:p w14:paraId="45114376" w14:textId="291E4540" w:rsidR="00C423E7" w:rsidRDefault="00C423E7" w:rsidP="00FB03BA">
      <w:pPr>
        <w:spacing w:line="330" w:lineRule="exact"/>
        <w:ind w:left="-567"/>
        <w:rPr>
          <w:rFonts w:ascii="HelveticaNeueLT Pro 45 Lt" w:hAnsi="HelveticaNeueLT Pro 45 Lt"/>
          <w:color w:val="485A5A"/>
        </w:rPr>
      </w:pPr>
    </w:p>
    <w:p w14:paraId="5B30971F" w14:textId="77777777" w:rsidR="009715CE" w:rsidRPr="00920F50" w:rsidRDefault="009715CE" w:rsidP="00401709">
      <w:pPr>
        <w:tabs>
          <w:tab w:val="left" w:pos="567"/>
        </w:tabs>
        <w:spacing w:line="260" w:lineRule="exact"/>
        <w:ind w:right="-613"/>
        <w:rPr>
          <w:rFonts w:ascii="HelveticaNeueLT Pro 45 Lt" w:hAnsi="HelveticaNeueLT Pro 45 Lt"/>
          <w:i/>
          <w:iCs/>
          <w:color w:val="485A5A"/>
          <w:sz w:val="20"/>
          <w:szCs w:val="20"/>
        </w:rPr>
      </w:pPr>
    </w:p>
    <w:p w14:paraId="5A9071C1" w14:textId="4211A56E" w:rsidR="00E731CC" w:rsidRPr="00920F50" w:rsidRDefault="00E731CC" w:rsidP="002B0269">
      <w:pPr>
        <w:tabs>
          <w:tab w:val="left" w:pos="567"/>
        </w:tabs>
        <w:spacing w:line="340" w:lineRule="exact"/>
        <w:ind w:right="-612"/>
        <w:rPr>
          <w:rFonts w:ascii="HelveticaNeueLT Pro 45 Lt" w:hAnsi="HelveticaNeueLT Pro 45 Lt"/>
          <w:i/>
          <w:iCs/>
          <w:color w:val="485A5A"/>
          <w:sz w:val="20"/>
          <w:szCs w:val="20"/>
        </w:rPr>
      </w:pPr>
      <w:r w:rsidRPr="00920F50">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6C312C"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0E6B1BCD" w14:textId="77777777" w:rsidR="00841269" w:rsidRPr="001E2242" w:rsidRDefault="00841269" w:rsidP="00841269">
      <w:pPr>
        <w:tabs>
          <w:tab w:val="left" w:pos="567"/>
        </w:tabs>
        <w:spacing w:line="260" w:lineRule="exact"/>
        <w:ind w:left="-567" w:right="-613"/>
        <w:rPr>
          <w:rFonts w:ascii="HelveticaNeueLT Pro 45 Lt" w:hAnsi="HelveticaNeueLT Pro 45 Lt"/>
          <w:color w:val="485A5A"/>
          <w:sz w:val="28"/>
          <w:szCs w:val="28"/>
        </w:rPr>
      </w:pPr>
      <w:r w:rsidRPr="001E2242">
        <w:rPr>
          <w:noProof/>
          <w:lang w:eastAsia="pl-PL"/>
        </w:rPr>
        <mc:AlternateContent>
          <mc:Choice Requires="wps">
            <w:drawing>
              <wp:anchor distT="0" distB="0" distL="114300" distR="114300" simplePos="0" relativeHeight="251685888" behindDoc="0" locked="0" layoutInCell="1" allowOverlap="1" wp14:anchorId="48C30389" wp14:editId="7C6B7BC1">
                <wp:simplePos x="0" y="0"/>
                <wp:positionH relativeFrom="column">
                  <wp:posOffset>1186815</wp:posOffset>
                </wp:positionH>
                <wp:positionV relativeFrom="paragraph">
                  <wp:posOffset>102235</wp:posOffset>
                </wp:positionV>
                <wp:extent cx="45720" cy="45720"/>
                <wp:effectExtent l="0" t="0" r="0" b="0"/>
                <wp:wrapNone/>
                <wp:docPr id="4" name="Prostokąt 4"/>
                <wp:cNvGraphicFramePr/>
                <a:graphic xmlns:a="http://schemas.openxmlformats.org/drawingml/2006/main">
                  <a:graphicData uri="http://schemas.microsoft.com/office/word/2010/wordprocessingShape">
                    <wps:wsp>
                      <wps:cNvSpPr/>
                      <wps:spPr>
                        <a:xfrm flipV="1">
                          <a:off x="0" y="0"/>
                          <a:ext cx="45720" cy="4572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3C93" id="Prostokąt 4" o:spid="_x0000_s1026" style="position:absolute;margin-left:93.45pt;margin-top:8.05pt;width:3.6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" fillcolor="#c7162b" stroked="f" strokeweight="1pt"/>
            </w:pict>
          </mc:Fallback>
        </mc:AlternateContent>
      </w:r>
      <w:r w:rsidRPr="001E2242">
        <w:rPr>
          <w:rFonts w:ascii="HelveticaNeueLT Pro 45 Lt" w:hAnsi="HelveticaNeueLT Pro 45 Lt"/>
          <w:color w:val="485A5A"/>
          <w:sz w:val="28"/>
          <w:szCs w:val="28"/>
        </w:rPr>
        <w:t>O GLOBALWORTH</w:t>
      </w:r>
    </w:p>
    <w:p w14:paraId="3E163089" w14:textId="77777777" w:rsidR="00841269" w:rsidRPr="001E2242" w:rsidRDefault="00841269" w:rsidP="00841269">
      <w:pPr>
        <w:tabs>
          <w:tab w:val="left" w:pos="567"/>
        </w:tabs>
        <w:spacing w:line="260" w:lineRule="exact"/>
        <w:ind w:left="-567" w:right="-613"/>
        <w:rPr>
          <w:rFonts w:ascii="HelveticaNeueLT Pro 45 Lt" w:hAnsi="HelveticaNeueLT Pro 45 Lt"/>
          <w:color w:val="485A5A"/>
          <w:sz w:val="28"/>
          <w:szCs w:val="28"/>
        </w:rPr>
      </w:pPr>
    </w:p>
    <w:p w14:paraId="7450BFEC" w14:textId="65B140F3" w:rsidR="00841269" w:rsidRDefault="00841269" w:rsidP="00841269">
      <w:pPr>
        <w:tabs>
          <w:tab w:val="left" w:pos="567"/>
        </w:tabs>
        <w:spacing w:line="280" w:lineRule="exact"/>
        <w:ind w:left="-567"/>
        <w:rPr>
          <w:rFonts w:ascii="HelveticaNeueLT Pro 45 Lt" w:hAnsi="HelveticaNeueLT Pro 45 Lt"/>
          <w:color w:val="485A5A"/>
          <w:sz w:val="20"/>
          <w:szCs w:val="20"/>
        </w:rPr>
      </w:pPr>
      <w:r w:rsidRPr="001E2242">
        <w:rPr>
          <w:rFonts w:ascii="HelveticaNeueLT Pro 45 Lt" w:hAnsi="HelveticaNeueLT Pro 45 Lt"/>
          <w:color w:val="485A5A"/>
          <w:sz w:val="20"/>
          <w:szCs w:val="20"/>
        </w:rPr>
        <w:t xml:space="preserve">Globalworth jest giełdową spółką nieruchomościową działającą w Europie Środkowo-Wschodniej, notowaną na alternatywnym rynku inwestycyjnym (AIM) – </w:t>
      </w:r>
      <w:proofErr w:type="spellStart"/>
      <w:r w:rsidRPr="001E2242">
        <w:rPr>
          <w:rFonts w:ascii="HelveticaNeueLT Pro 45 Lt" w:hAnsi="HelveticaNeueLT Pro 45 Lt"/>
          <w:color w:val="485A5A"/>
          <w:sz w:val="20"/>
          <w:szCs w:val="20"/>
        </w:rPr>
        <w:t>subrynku</w:t>
      </w:r>
      <w:proofErr w:type="spellEnd"/>
      <w:r w:rsidRPr="001E2242">
        <w:rPr>
          <w:rFonts w:ascii="HelveticaNeueLT Pro 45 Lt" w:hAnsi="HelveticaNeueLT Pro 45 Lt"/>
          <w:color w:val="485A5A"/>
          <w:sz w:val="20"/>
          <w:szCs w:val="20"/>
        </w:rPr>
        <w:t xml:space="preserve"> głównego parkietu Giełdy Papierów Wartościowych w Londynie. Firma jest czołowym inwestorem sektora biurowego w Europie Środkowo-Wschodniej, dzięki wiodącej pozycji zarówno w Rumunii, jak i w Polsce. Globalworth inwestuje w wysokiej jakości nieruchomości biurowe i parki logistyczne w pierwszorzędnych lokalizacjach, dzięki czemu uzyskuje przychody z wynajmu powierzchni renomowanym najemcom z całego świata. Firma buduje nieruchomości, nabywa je, a także bezpośrednio nimi zarządza. Globalworth, kierowany przez 200 specjalistów na Cyprze, Guernsey, w Rumunii i Polsce, posiada portfel aktywów o wartości 3</w:t>
      </w:r>
      <w:r>
        <w:rPr>
          <w:rFonts w:ascii="HelveticaNeueLT Pro 45 Lt" w:hAnsi="HelveticaNeueLT Pro 45 Lt"/>
          <w:color w:val="485A5A"/>
          <w:sz w:val="20"/>
          <w:szCs w:val="20"/>
        </w:rPr>
        <w:t>,1</w:t>
      </w:r>
      <w:r w:rsidRPr="001E2242">
        <w:rPr>
          <w:rFonts w:ascii="HelveticaNeueLT Pro 45 Lt" w:hAnsi="HelveticaNeueLT Pro 45 Lt"/>
          <w:color w:val="485A5A"/>
          <w:sz w:val="20"/>
          <w:szCs w:val="20"/>
        </w:rPr>
        <w:t xml:space="preserve"> mld euro (według stanu na 3</w:t>
      </w:r>
      <w:r>
        <w:rPr>
          <w:rFonts w:ascii="HelveticaNeueLT Pro 45 Lt" w:hAnsi="HelveticaNeueLT Pro 45 Lt"/>
          <w:color w:val="485A5A"/>
          <w:sz w:val="20"/>
          <w:szCs w:val="20"/>
        </w:rPr>
        <w:t>0</w:t>
      </w:r>
      <w:r w:rsidRPr="001E2242">
        <w:rPr>
          <w:rFonts w:ascii="HelveticaNeueLT Pro 45 Lt" w:hAnsi="HelveticaNeueLT Pro 45 Lt"/>
          <w:color w:val="485A5A"/>
          <w:sz w:val="20"/>
          <w:szCs w:val="20"/>
        </w:rPr>
        <w:t xml:space="preserve"> </w:t>
      </w:r>
      <w:r>
        <w:rPr>
          <w:rFonts w:ascii="HelveticaNeueLT Pro 45 Lt" w:hAnsi="HelveticaNeueLT Pro 45 Lt"/>
          <w:color w:val="485A5A"/>
          <w:sz w:val="20"/>
          <w:szCs w:val="20"/>
        </w:rPr>
        <w:t>czerwca</w:t>
      </w:r>
      <w:r w:rsidRPr="001E2242">
        <w:rPr>
          <w:rFonts w:ascii="HelveticaNeueLT Pro 45 Lt" w:hAnsi="HelveticaNeueLT Pro 45 Lt"/>
          <w:color w:val="485A5A"/>
          <w:sz w:val="20"/>
          <w:szCs w:val="20"/>
        </w:rPr>
        <w:t xml:space="preserve"> 202</w:t>
      </w:r>
      <w:r w:rsidR="00E601EA">
        <w:rPr>
          <w:rFonts w:ascii="HelveticaNeueLT Pro 45 Lt" w:hAnsi="HelveticaNeueLT Pro 45 Lt"/>
          <w:color w:val="485A5A"/>
          <w:sz w:val="20"/>
          <w:szCs w:val="20"/>
        </w:rPr>
        <w:t>1</w:t>
      </w:r>
      <w:r w:rsidRPr="001E2242">
        <w:rPr>
          <w:rFonts w:ascii="HelveticaNeueLT Pro 45 Lt" w:hAnsi="HelveticaNeueLT Pro 45 Lt"/>
          <w:color w:val="485A5A"/>
          <w:sz w:val="20"/>
          <w:szCs w:val="20"/>
        </w:rPr>
        <w:t xml:space="preserve"> roku). Około 9</w:t>
      </w:r>
      <w:r>
        <w:rPr>
          <w:rFonts w:ascii="HelveticaNeueLT Pro 45 Lt" w:hAnsi="HelveticaNeueLT Pro 45 Lt"/>
          <w:color w:val="485A5A"/>
          <w:sz w:val="20"/>
          <w:szCs w:val="20"/>
        </w:rPr>
        <w:t>5</w:t>
      </w:r>
      <w:r w:rsidRPr="001E2242">
        <w:rPr>
          <w:rFonts w:ascii="HelveticaNeueLT Pro 45 Lt" w:hAnsi="HelveticaNeueLT Pro 45 Lt"/>
          <w:color w:val="485A5A"/>
          <w:sz w:val="20"/>
          <w:szCs w:val="20"/>
        </w:rPr>
        <w:t>,</w:t>
      </w:r>
      <w:r>
        <w:rPr>
          <w:rFonts w:ascii="HelveticaNeueLT Pro 45 Lt" w:hAnsi="HelveticaNeueLT Pro 45 Lt"/>
          <w:color w:val="485A5A"/>
          <w:sz w:val="20"/>
          <w:szCs w:val="20"/>
        </w:rPr>
        <w:t>1</w:t>
      </w:r>
      <w:r w:rsidRPr="001E2242">
        <w:rPr>
          <w:rFonts w:ascii="HelveticaNeueLT Pro 45 Lt" w:hAnsi="HelveticaNeueLT Pro 45 Lt"/>
          <w:color w:val="485A5A"/>
          <w:sz w:val="20"/>
          <w:szCs w:val="20"/>
        </w:rPr>
        <w:t xml:space="preserve"> proc. portfela to nieruchomości generujące przychody z wynajmu, głównie biurowe, wynajęte szerokiej gamie około 650 międzynarodowych i krajowych firm. W Rumunii spółka posiada nieruchomości w Bukareszcie, </w:t>
      </w:r>
      <w:proofErr w:type="spellStart"/>
      <w:r w:rsidRPr="001E2242">
        <w:rPr>
          <w:rFonts w:ascii="HelveticaNeueLT Pro 45 Lt" w:hAnsi="HelveticaNeueLT Pro 45 Lt"/>
          <w:color w:val="485A5A"/>
          <w:sz w:val="20"/>
          <w:szCs w:val="20"/>
        </w:rPr>
        <w:t>Timișoarze</w:t>
      </w:r>
      <w:proofErr w:type="spellEnd"/>
      <w:r w:rsidRPr="001E2242">
        <w:rPr>
          <w:rFonts w:ascii="HelveticaNeueLT Pro 45 Lt" w:hAnsi="HelveticaNeueLT Pro 45 Lt"/>
          <w:color w:val="485A5A"/>
          <w:sz w:val="20"/>
          <w:szCs w:val="20"/>
        </w:rPr>
        <w:t xml:space="preserve">, Konstancy i </w:t>
      </w:r>
      <w:proofErr w:type="spellStart"/>
      <w:r w:rsidRPr="001E2242">
        <w:rPr>
          <w:rFonts w:ascii="HelveticaNeueLT Pro 45 Lt" w:hAnsi="HelveticaNeueLT Pro 45 Lt"/>
          <w:color w:val="485A5A"/>
          <w:sz w:val="20"/>
          <w:szCs w:val="20"/>
        </w:rPr>
        <w:t>Pitești</w:t>
      </w:r>
      <w:proofErr w:type="spellEnd"/>
      <w:r w:rsidRPr="001E2242">
        <w:rPr>
          <w:rFonts w:ascii="HelveticaNeueLT Pro 45 Lt" w:hAnsi="HelveticaNeueLT Pro 45 Lt"/>
          <w:color w:val="485A5A"/>
          <w:sz w:val="20"/>
          <w:szCs w:val="20"/>
        </w:rPr>
        <w:t xml:space="preserve">. Z kolei w Polsce działa w Warszawie, Gdańsku, Katowicach, Krakowie, Łodzi i we Wrocławiu. </w:t>
      </w:r>
    </w:p>
    <w:p w14:paraId="58DFBDDD" w14:textId="77777777" w:rsidR="00841269" w:rsidRDefault="00841269" w:rsidP="00841269">
      <w:pPr>
        <w:tabs>
          <w:tab w:val="left" w:pos="567"/>
        </w:tabs>
        <w:spacing w:line="280" w:lineRule="exact"/>
        <w:ind w:left="-567"/>
        <w:rPr>
          <w:rFonts w:ascii="HelveticaNeueLT Pro 45 Lt" w:hAnsi="HelveticaNeueLT Pro 45 Lt"/>
          <w:color w:val="485A5A"/>
          <w:sz w:val="20"/>
          <w:szCs w:val="20"/>
        </w:rPr>
      </w:pPr>
    </w:p>
    <w:p w14:paraId="4E4990BB" w14:textId="7294802A" w:rsidR="002D5B0F" w:rsidRPr="00920F50" w:rsidRDefault="00841269" w:rsidP="00841269">
      <w:pPr>
        <w:tabs>
          <w:tab w:val="left" w:pos="567"/>
        </w:tabs>
        <w:spacing w:line="280" w:lineRule="exact"/>
        <w:ind w:left="-567"/>
        <w:rPr>
          <w:rFonts w:ascii="HelveticaNeueLT Pro 45 Lt" w:hAnsi="HelveticaNeueLT Pro 45 Lt"/>
          <w:color w:val="485A5A"/>
          <w:sz w:val="20"/>
          <w:szCs w:val="20"/>
        </w:rPr>
      </w:pPr>
      <w:r w:rsidRPr="001E2242">
        <w:rPr>
          <w:rFonts w:ascii="HelveticaNeueLT Pro 45 Lt" w:hAnsi="HelveticaNeueLT Pro 45 Lt"/>
          <w:color w:val="485A5A"/>
          <w:sz w:val="20"/>
          <w:szCs w:val="20"/>
        </w:rPr>
        <w:t xml:space="preserve">Więcej informacji na stronie </w:t>
      </w:r>
      <w:hyperlink r:id="rId9" w:history="1">
        <w:r w:rsidRPr="001E2242">
          <w:rPr>
            <w:rStyle w:val="Hipercze"/>
            <w:rFonts w:ascii="HelveticaNeueLT Pro 45 Lt" w:hAnsi="HelveticaNeueLT Pro 45 Lt"/>
            <w:sz w:val="20"/>
            <w:szCs w:val="20"/>
          </w:rPr>
          <w:t>www.globalworth.com</w:t>
        </w:r>
      </w:hyperlink>
      <w:r w:rsidRPr="001E2242">
        <w:rPr>
          <w:rFonts w:ascii="HelveticaNeueLT Pro 45 Lt" w:hAnsi="HelveticaNeueLT Pro 45 Lt"/>
          <w:color w:val="485A5A"/>
          <w:sz w:val="20"/>
          <w:szCs w:val="20"/>
        </w:rPr>
        <w:t xml:space="preserve"> oraz w kanałach </w:t>
      </w:r>
      <w:hyperlink r:id="rId10" w:history="1">
        <w:r w:rsidRPr="001E2242">
          <w:rPr>
            <w:rStyle w:val="Hipercze"/>
            <w:rFonts w:ascii="HelveticaNeueLT Pro 45 Lt" w:hAnsi="HelveticaNeueLT Pro 45 Lt"/>
            <w:sz w:val="20"/>
            <w:szCs w:val="20"/>
          </w:rPr>
          <w:t>Facebook</w:t>
        </w:r>
      </w:hyperlink>
      <w:r w:rsidRPr="001E2242">
        <w:rPr>
          <w:rFonts w:ascii="HelveticaNeueLT Pro 45 Lt" w:hAnsi="HelveticaNeueLT Pro 45 Lt"/>
          <w:color w:val="485A5A"/>
          <w:sz w:val="20"/>
          <w:szCs w:val="20"/>
        </w:rPr>
        <w:t xml:space="preserve">, </w:t>
      </w:r>
      <w:hyperlink r:id="rId11" w:history="1">
        <w:r w:rsidRPr="001E2242">
          <w:rPr>
            <w:rStyle w:val="Hipercze"/>
            <w:rFonts w:ascii="HelveticaNeueLT Pro 45 Lt" w:hAnsi="HelveticaNeueLT Pro 45 Lt"/>
            <w:sz w:val="20"/>
            <w:szCs w:val="20"/>
          </w:rPr>
          <w:t>Instagram</w:t>
        </w:r>
      </w:hyperlink>
      <w:r w:rsidRPr="001E2242">
        <w:rPr>
          <w:rFonts w:ascii="HelveticaNeueLT Pro 45 Lt" w:hAnsi="HelveticaNeueLT Pro 45 Lt"/>
          <w:color w:val="485A5A"/>
          <w:sz w:val="20"/>
          <w:szCs w:val="20"/>
        </w:rPr>
        <w:t xml:space="preserve"> i </w:t>
      </w:r>
      <w:hyperlink r:id="rId12" w:history="1">
        <w:r w:rsidRPr="001E2242">
          <w:rPr>
            <w:rStyle w:val="Hipercze"/>
            <w:rFonts w:ascii="HelveticaNeueLT Pro 45 Lt" w:hAnsi="HelveticaNeueLT Pro 45 Lt"/>
            <w:sz w:val="20"/>
            <w:szCs w:val="20"/>
          </w:rPr>
          <w:t>LinkedIn</w:t>
        </w:r>
      </w:hyperlink>
      <w:r w:rsidRPr="001E2242">
        <w:rPr>
          <w:rFonts w:ascii="HelveticaNeueLT Pro 45 Lt" w:hAnsi="HelveticaNeueLT Pro 45 Lt"/>
          <w:color w:val="485A5A"/>
          <w:sz w:val="20"/>
          <w:szCs w:val="20"/>
        </w:rPr>
        <w:t>.</w:t>
      </w:r>
    </w:p>
    <w:p w14:paraId="5F83AA25" w14:textId="77777777" w:rsidR="00FD2F51" w:rsidRPr="00920F50" w:rsidRDefault="00FD2F51" w:rsidP="00FD2F51">
      <w:pPr>
        <w:tabs>
          <w:tab w:val="left" w:pos="567"/>
        </w:tabs>
        <w:spacing w:line="100" w:lineRule="exact"/>
        <w:ind w:left="-567" w:right="-612"/>
        <w:rPr>
          <w:rFonts w:ascii="HelveticaNeueLT Pro 45 Lt" w:hAnsi="HelveticaNeueLT Pro 45 Lt"/>
          <w:color w:val="485A5A"/>
          <w:sz w:val="10"/>
          <w:szCs w:val="10"/>
        </w:rPr>
      </w:pPr>
    </w:p>
    <w:p w14:paraId="592329D4" w14:textId="77777777" w:rsidR="00FD2F51" w:rsidRPr="00920F50" w:rsidRDefault="00FD2F51" w:rsidP="00FD2F51">
      <w:pPr>
        <w:tabs>
          <w:tab w:val="left" w:pos="3060"/>
        </w:tabs>
        <w:ind w:left="-567" w:right="-613"/>
      </w:pPr>
      <w:r w:rsidRPr="00920F50">
        <w:rPr>
          <w:noProof/>
          <w:lang w:eastAsia="pl-PL"/>
        </w:rPr>
        <w:lastRenderedPageBreak/>
        <mc:AlternateContent>
          <mc:Choice Requires="wps">
            <w:drawing>
              <wp:anchor distT="0" distB="0" distL="114300" distR="114300" simplePos="0" relativeHeight="251670528" behindDoc="0" locked="0" layoutInCell="1" allowOverlap="1" wp14:anchorId="2082A58C" wp14:editId="4F15A9F9">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9554A"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DK39hH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920F50">
        <w:tab/>
      </w:r>
    </w:p>
    <w:p w14:paraId="3508826F" w14:textId="77777777" w:rsidR="00FD2F51" w:rsidRPr="00920F50" w:rsidRDefault="00FD2F51" w:rsidP="00FD2F51">
      <w:pPr>
        <w:tabs>
          <w:tab w:val="left" w:pos="567"/>
        </w:tabs>
        <w:spacing w:line="260" w:lineRule="exact"/>
        <w:ind w:left="-567" w:right="-613"/>
        <w:rPr>
          <w:rFonts w:ascii="HelveticaNeueLT Pro 45 Lt" w:hAnsi="HelveticaNeueLT Pro 45 Lt"/>
          <w:color w:val="485A5A"/>
          <w:sz w:val="28"/>
          <w:szCs w:val="28"/>
        </w:rPr>
      </w:pPr>
    </w:p>
    <w:p w14:paraId="4E226334" w14:textId="77777777" w:rsidR="00630556" w:rsidRPr="00920F50" w:rsidRDefault="00630556" w:rsidP="00630556">
      <w:pPr>
        <w:tabs>
          <w:tab w:val="left" w:pos="567"/>
        </w:tabs>
        <w:spacing w:line="280" w:lineRule="exact"/>
        <w:ind w:left="-567" w:right="-612"/>
        <w:rPr>
          <w:rFonts w:ascii="HelveticaNeueLT Pro 45 Lt" w:hAnsi="HelveticaNeueLT Pro 45 Lt"/>
          <w:color w:val="485A5A"/>
          <w:sz w:val="28"/>
          <w:szCs w:val="28"/>
        </w:rPr>
      </w:pPr>
      <w:r w:rsidRPr="00920F50">
        <w:rPr>
          <w:rFonts w:ascii="HelveticaNeueLT Pro 45 Lt" w:hAnsi="HelveticaNeueLT Pro 45 Lt"/>
          <w:noProof/>
          <w:color w:val="49595B"/>
          <w:sz w:val="52"/>
          <w:szCs w:val="52"/>
          <w:lang w:eastAsia="pl-PL"/>
        </w:rPr>
        <mc:AlternateContent>
          <mc:Choice Requires="wps">
            <w:drawing>
              <wp:anchor distT="0" distB="0" distL="114300" distR="114300" simplePos="0" relativeHeight="251677696" behindDoc="0" locked="0" layoutInCell="1" allowOverlap="1" wp14:anchorId="75B0FFA7" wp14:editId="4264F6BB">
                <wp:simplePos x="0" y="0"/>
                <wp:positionH relativeFrom="column">
                  <wp:posOffset>460375</wp:posOffset>
                </wp:positionH>
                <wp:positionV relativeFrom="paragraph">
                  <wp:posOffset>105410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FDD6C" id="Rectangle 6" o:spid="_x0000_s1026" style="position:absolute;margin-left:36.25pt;margin-top:8.3pt;width:3.6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" fillcolor="#c7162b" stroked="f" strokeweight="1pt"/>
            </w:pict>
          </mc:Fallback>
        </mc:AlternateContent>
      </w:r>
      <w:r w:rsidRPr="00920F50">
        <w:rPr>
          <w:rFonts w:ascii="HelveticaNeueLT Pro 45 Lt" w:hAnsi="HelveticaNeueLT Pro 45 Lt"/>
          <w:color w:val="485A5A"/>
          <w:sz w:val="28"/>
          <w:szCs w:val="28"/>
        </w:rPr>
        <w:t>KONTAKT</w:t>
      </w:r>
    </w:p>
    <w:p w14:paraId="1844A480" w14:textId="77777777" w:rsidR="00630556" w:rsidRPr="00920F50" w:rsidRDefault="00630556" w:rsidP="00630556">
      <w:pPr>
        <w:tabs>
          <w:tab w:val="left" w:pos="567"/>
        </w:tabs>
        <w:spacing w:line="280" w:lineRule="exact"/>
        <w:ind w:left="-567" w:right="-612"/>
        <w:rPr>
          <w:rFonts w:ascii="HelveticaNeueLT Pro 45 Lt" w:hAnsi="HelveticaNeueLT Pro 45 Lt"/>
          <w:color w:val="485A5A"/>
          <w:sz w:val="28"/>
          <w:szCs w:val="28"/>
        </w:rPr>
      </w:pPr>
    </w:p>
    <w:p w14:paraId="1C67777A" w14:textId="77777777" w:rsidR="00630556" w:rsidRPr="00920F50" w:rsidRDefault="00630556" w:rsidP="00630556">
      <w:pPr>
        <w:tabs>
          <w:tab w:val="left" w:pos="567"/>
        </w:tabs>
        <w:spacing w:line="280" w:lineRule="exact"/>
        <w:ind w:left="-567" w:right="-612"/>
        <w:rPr>
          <w:rFonts w:ascii="HelveticaNeueLT Pro 65 Md" w:hAnsi="HelveticaNeueLT Pro 65 Md"/>
          <w:color w:val="485A5A"/>
          <w:sz w:val="20"/>
          <w:szCs w:val="20"/>
        </w:rPr>
      </w:pPr>
      <w:r w:rsidRPr="00920F50">
        <w:rPr>
          <w:rFonts w:ascii="HelveticaNeueLT Pro 65 Md" w:hAnsi="HelveticaNeueLT Pro 65 Md"/>
          <w:color w:val="485A5A"/>
          <w:sz w:val="20"/>
          <w:szCs w:val="20"/>
        </w:rPr>
        <w:t>Michał Nitychoruk</w:t>
      </w:r>
    </w:p>
    <w:p w14:paraId="485F46E8" w14:textId="77777777" w:rsidR="00630556" w:rsidRPr="00DD6AB9" w:rsidRDefault="00630556" w:rsidP="00630556">
      <w:pPr>
        <w:tabs>
          <w:tab w:val="left" w:pos="567"/>
        </w:tabs>
        <w:spacing w:line="280" w:lineRule="exact"/>
        <w:ind w:left="-567" w:right="-612"/>
        <w:rPr>
          <w:rFonts w:ascii="HelveticaNeueLT Pro 45 Lt" w:hAnsi="HelveticaNeueLT Pro 45 Lt"/>
          <w:color w:val="485A5A"/>
          <w:sz w:val="20"/>
          <w:szCs w:val="20"/>
        </w:rPr>
      </w:pPr>
      <w:r w:rsidRPr="00DD6AB9">
        <w:rPr>
          <w:rFonts w:ascii="HelveticaNeueLT Pro 45 Lt" w:hAnsi="HelveticaNeueLT Pro 45 Lt"/>
          <w:color w:val="485A5A"/>
          <w:sz w:val="20"/>
          <w:szCs w:val="20"/>
        </w:rPr>
        <w:t xml:space="preserve">PR &amp; Marketing </w:t>
      </w:r>
      <w:proofErr w:type="spellStart"/>
      <w:r w:rsidRPr="00DD6AB9">
        <w:rPr>
          <w:rFonts w:ascii="HelveticaNeueLT Pro 45 Lt" w:hAnsi="HelveticaNeueLT Pro 45 Lt"/>
          <w:color w:val="485A5A"/>
          <w:sz w:val="20"/>
          <w:szCs w:val="20"/>
        </w:rPr>
        <w:t>Coordinator</w:t>
      </w:r>
      <w:proofErr w:type="spellEnd"/>
    </w:p>
    <w:p w14:paraId="0A3005FB" w14:textId="77777777" w:rsidR="00630556" w:rsidRPr="00920F50" w:rsidRDefault="00630556" w:rsidP="00630556">
      <w:pPr>
        <w:tabs>
          <w:tab w:val="left" w:pos="567"/>
        </w:tabs>
        <w:spacing w:line="140" w:lineRule="exact"/>
        <w:ind w:left="-567" w:right="-612"/>
        <w:rPr>
          <w:rFonts w:ascii="HelveticaNeueLT Pro 45 Lt" w:hAnsi="HelveticaNeueLT Pro 45 Lt"/>
          <w:i/>
          <w:iCs/>
          <w:color w:val="485A5A"/>
          <w:sz w:val="10"/>
          <w:szCs w:val="10"/>
        </w:rPr>
      </w:pPr>
    </w:p>
    <w:p w14:paraId="6F621D89" w14:textId="77777777" w:rsidR="00630556" w:rsidRPr="00920F50" w:rsidRDefault="00630556" w:rsidP="00630556">
      <w:pPr>
        <w:tabs>
          <w:tab w:val="left" w:pos="567"/>
        </w:tabs>
        <w:spacing w:line="280" w:lineRule="exact"/>
        <w:ind w:left="-567" w:right="-612"/>
        <w:jc w:val="both"/>
        <w:rPr>
          <w:rFonts w:ascii="HelveticaNeueLT Pro 65 Md" w:hAnsi="HelveticaNeueLT Pro 65 Md"/>
          <w:color w:val="485A5A"/>
          <w:sz w:val="20"/>
          <w:szCs w:val="20"/>
        </w:rPr>
      </w:pPr>
      <w:r w:rsidRPr="00920F50">
        <w:rPr>
          <w:rFonts w:ascii="HelveticaNeueLT Pro 65 Md" w:hAnsi="HelveticaNeueLT Pro 65 Md"/>
          <w:color w:val="C7162B"/>
          <w:sz w:val="20"/>
          <w:szCs w:val="20"/>
        </w:rPr>
        <w:t xml:space="preserve">T: </w:t>
      </w:r>
      <w:r w:rsidRPr="00920F50">
        <w:rPr>
          <w:rFonts w:ascii="HelveticaNeueLT Pro 65 Md" w:hAnsi="HelveticaNeueLT Pro 65 Md"/>
          <w:color w:val="485A5A"/>
          <w:sz w:val="20"/>
          <w:szCs w:val="20"/>
        </w:rPr>
        <w:t>+48 886 201 362</w:t>
      </w:r>
    </w:p>
    <w:p w14:paraId="2214092E" w14:textId="77777777" w:rsidR="00630556" w:rsidRPr="00920F50" w:rsidRDefault="00630556" w:rsidP="00630556">
      <w:pPr>
        <w:tabs>
          <w:tab w:val="left" w:pos="567"/>
        </w:tabs>
        <w:spacing w:line="280" w:lineRule="exact"/>
        <w:ind w:left="-567" w:right="-612"/>
        <w:jc w:val="both"/>
        <w:rPr>
          <w:rFonts w:ascii="HelveticaNeueLT Pro 65 Md" w:hAnsi="HelveticaNeueLT Pro 65 Md"/>
          <w:color w:val="485A5A"/>
          <w:sz w:val="20"/>
          <w:szCs w:val="20"/>
        </w:rPr>
      </w:pPr>
      <w:r w:rsidRPr="00920F50">
        <w:rPr>
          <w:rFonts w:ascii="HelveticaNeueLT Pro 65 Md" w:hAnsi="HelveticaNeueLT Pro 65 Md"/>
          <w:color w:val="C7162B"/>
          <w:sz w:val="20"/>
          <w:szCs w:val="20"/>
        </w:rPr>
        <w:t xml:space="preserve">E: </w:t>
      </w:r>
      <w:r w:rsidRPr="00920F50">
        <w:rPr>
          <w:rFonts w:ascii="HelveticaNeueLT Pro 65 Md" w:hAnsi="HelveticaNeueLT Pro 65 Md"/>
          <w:color w:val="485A5A"/>
          <w:sz w:val="20"/>
          <w:szCs w:val="20"/>
        </w:rPr>
        <w:t>michal.nitychoruk@globalworth.pl</w:t>
      </w:r>
    </w:p>
    <w:p w14:paraId="31A68A68" w14:textId="6A447E0C" w:rsidR="00305D2F" w:rsidRPr="00920F50" w:rsidRDefault="00305D2F" w:rsidP="00FD2F51">
      <w:pPr>
        <w:tabs>
          <w:tab w:val="left" w:pos="567"/>
        </w:tabs>
        <w:spacing w:line="260" w:lineRule="exact"/>
        <w:ind w:left="-567" w:right="-613"/>
        <w:rPr>
          <w:rFonts w:ascii="HelveticaNeueLT Pro 65 Md" w:hAnsi="HelveticaNeueLT Pro 65 Md"/>
          <w:color w:val="485A5A"/>
          <w:sz w:val="20"/>
          <w:szCs w:val="20"/>
        </w:rPr>
      </w:pPr>
    </w:p>
    <w:sectPr w:rsidR="00305D2F" w:rsidRPr="00920F50" w:rsidSect="00B25346">
      <w:footerReference w:type="default" r:id="rId13"/>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E5A6A" w14:textId="77777777" w:rsidR="00F534EC" w:rsidRDefault="00F534EC" w:rsidP="002E2C75">
      <w:r>
        <w:separator/>
      </w:r>
    </w:p>
  </w:endnote>
  <w:endnote w:type="continuationSeparator" w:id="0">
    <w:p w14:paraId="2C4B6CB1" w14:textId="77777777" w:rsidR="00F534EC" w:rsidRDefault="00F534EC"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A629D5"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3102E" w14:textId="77777777" w:rsidR="00F534EC" w:rsidRDefault="00F534EC" w:rsidP="002E2C75">
      <w:r>
        <w:separator/>
      </w:r>
    </w:p>
  </w:footnote>
  <w:footnote w:type="continuationSeparator" w:id="0">
    <w:p w14:paraId="4BE58915" w14:textId="77777777" w:rsidR="00F534EC" w:rsidRDefault="00F534EC" w:rsidP="002E2C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201CD"/>
    <w:rsid w:val="00042A0C"/>
    <w:rsid w:val="00054E07"/>
    <w:rsid w:val="000617A1"/>
    <w:rsid w:val="00062110"/>
    <w:rsid w:val="0007448B"/>
    <w:rsid w:val="00074DC4"/>
    <w:rsid w:val="000826CC"/>
    <w:rsid w:val="00092351"/>
    <w:rsid w:val="000939E0"/>
    <w:rsid w:val="00095428"/>
    <w:rsid w:val="000B154D"/>
    <w:rsid w:val="000B3498"/>
    <w:rsid w:val="000B68CE"/>
    <w:rsid w:val="000C06D3"/>
    <w:rsid w:val="000C1CAB"/>
    <w:rsid w:val="000C727B"/>
    <w:rsid w:val="000C7AE8"/>
    <w:rsid w:val="000D53A6"/>
    <w:rsid w:val="000D56BE"/>
    <w:rsid w:val="000E3EDD"/>
    <w:rsid w:val="00114FB5"/>
    <w:rsid w:val="00131690"/>
    <w:rsid w:val="001440A3"/>
    <w:rsid w:val="00147BEF"/>
    <w:rsid w:val="00147FDF"/>
    <w:rsid w:val="00155DDA"/>
    <w:rsid w:val="00161D9C"/>
    <w:rsid w:val="00176076"/>
    <w:rsid w:val="0017607B"/>
    <w:rsid w:val="0019351A"/>
    <w:rsid w:val="001A3D5A"/>
    <w:rsid w:val="001A7DB2"/>
    <w:rsid w:val="001C70A8"/>
    <w:rsid w:val="001D05A8"/>
    <w:rsid w:val="001E27E5"/>
    <w:rsid w:val="001E7219"/>
    <w:rsid w:val="001F1F81"/>
    <w:rsid w:val="0020274F"/>
    <w:rsid w:val="00215AD6"/>
    <w:rsid w:val="00215F75"/>
    <w:rsid w:val="00216CE2"/>
    <w:rsid w:val="00235026"/>
    <w:rsid w:val="00236030"/>
    <w:rsid w:val="00250C11"/>
    <w:rsid w:val="00256C0A"/>
    <w:rsid w:val="002643E8"/>
    <w:rsid w:val="00265121"/>
    <w:rsid w:val="002725D9"/>
    <w:rsid w:val="002745EE"/>
    <w:rsid w:val="002772D1"/>
    <w:rsid w:val="00291269"/>
    <w:rsid w:val="00291D88"/>
    <w:rsid w:val="002947DA"/>
    <w:rsid w:val="002A3D10"/>
    <w:rsid w:val="002A43C4"/>
    <w:rsid w:val="002A7A24"/>
    <w:rsid w:val="002B0269"/>
    <w:rsid w:val="002B4904"/>
    <w:rsid w:val="002B4994"/>
    <w:rsid w:val="002B6DDE"/>
    <w:rsid w:val="002D28A0"/>
    <w:rsid w:val="002D499B"/>
    <w:rsid w:val="002D5996"/>
    <w:rsid w:val="002D5B0F"/>
    <w:rsid w:val="002E1D55"/>
    <w:rsid w:val="002E1EA8"/>
    <w:rsid w:val="002E2C75"/>
    <w:rsid w:val="002F1E3A"/>
    <w:rsid w:val="0030333D"/>
    <w:rsid w:val="003043D2"/>
    <w:rsid w:val="00305D2F"/>
    <w:rsid w:val="00316038"/>
    <w:rsid w:val="00343721"/>
    <w:rsid w:val="0034437F"/>
    <w:rsid w:val="003527A8"/>
    <w:rsid w:val="00355029"/>
    <w:rsid w:val="00366A1F"/>
    <w:rsid w:val="00375CC4"/>
    <w:rsid w:val="00384FC0"/>
    <w:rsid w:val="003A2865"/>
    <w:rsid w:val="003C5AF5"/>
    <w:rsid w:val="003D2A4E"/>
    <w:rsid w:val="003D3D41"/>
    <w:rsid w:val="003D62AD"/>
    <w:rsid w:val="003E7BCB"/>
    <w:rsid w:val="003F05B9"/>
    <w:rsid w:val="003F6233"/>
    <w:rsid w:val="003F7958"/>
    <w:rsid w:val="00401709"/>
    <w:rsid w:val="004229BD"/>
    <w:rsid w:val="0042398A"/>
    <w:rsid w:val="00437039"/>
    <w:rsid w:val="00440BD6"/>
    <w:rsid w:val="00445CDB"/>
    <w:rsid w:val="00450B26"/>
    <w:rsid w:val="0045159F"/>
    <w:rsid w:val="00453D95"/>
    <w:rsid w:val="00483699"/>
    <w:rsid w:val="00487969"/>
    <w:rsid w:val="004969DA"/>
    <w:rsid w:val="004A2225"/>
    <w:rsid w:val="004A4BC9"/>
    <w:rsid w:val="004C039A"/>
    <w:rsid w:val="004E0C05"/>
    <w:rsid w:val="00503111"/>
    <w:rsid w:val="00523F27"/>
    <w:rsid w:val="00527189"/>
    <w:rsid w:val="005278B5"/>
    <w:rsid w:val="00535B29"/>
    <w:rsid w:val="00540072"/>
    <w:rsid w:val="00542C49"/>
    <w:rsid w:val="00546CDA"/>
    <w:rsid w:val="00553EEC"/>
    <w:rsid w:val="005576A4"/>
    <w:rsid w:val="005608AF"/>
    <w:rsid w:val="00563089"/>
    <w:rsid w:val="0056433B"/>
    <w:rsid w:val="00573B11"/>
    <w:rsid w:val="005866CB"/>
    <w:rsid w:val="0059007F"/>
    <w:rsid w:val="00590665"/>
    <w:rsid w:val="00592B22"/>
    <w:rsid w:val="005B0375"/>
    <w:rsid w:val="005B2CBF"/>
    <w:rsid w:val="005C353C"/>
    <w:rsid w:val="005C4AC8"/>
    <w:rsid w:val="005C4B45"/>
    <w:rsid w:val="005D16FD"/>
    <w:rsid w:val="005D17E5"/>
    <w:rsid w:val="005D62E6"/>
    <w:rsid w:val="005E27C4"/>
    <w:rsid w:val="005E7964"/>
    <w:rsid w:val="005F560D"/>
    <w:rsid w:val="0061540C"/>
    <w:rsid w:val="00623C04"/>
    <w:rsid w:val="00630556"/>
    <w:rsid w:val="006315E6"/>
    <w:rsid w:val="00637F2F"/>
    <w:rsid w:val="00642E01"/>
    <w:rsid w:val="0064713B"/>
    <w:rsid w:val="00651E96"/>
    <w:rsid w:val="00674B1E"/>
    <w:rsid w:val="00675A15"/>
    <w:rsid w:val="006832C0"/>
    <w:rsid w:val="00683EBF"/>
    <w:rsid w:val="00692A48"/>
    <w:rsid w:val="00693438"/>
    <w:rsid w:val="00696458"/>
    <w:rsid w:val="006964F8"/>
    <w:rsid w:val="00697EB7"/>
    <w:rsid w:val="006B69A3"/>
    <w:rsid w:val="006C294A"/>
    <w:rsid w:val="006C65B4"/>
    <w:rsid w:val="006D2235"/>
    <w:rsid w:val="006D75BE"/>
    <w:rsid w:val="006E7384"/>
    <w:rsid w:val="006F29C2"/>
    <w:rsid w:val="006F5F91"/>
    <w:rsid w:val="00701EAE"/>
    <w:rsid w:val="0070278F"/>
    <w:rsid w:val="00704942"/>
    <w:rsid w:val="00710B25"/>
    <w:rsid w:val="00713257"/>
    <w:rsid w:val="007135C2"/>
    <w:rsid w:val="00717885"/>
    <w:rsid w:val="007224B8"/>
    <w:rsid w:val="007310C7"/>
    <w:rsid w:val="00736C01"/>
    <w:rsid w:val="00744601"/>
    <w:rsid w:val="00745F10"/>
    <w:rsid w:val="00753AB6"/>
    <w:rsid w:val="00762A8D"/>
    <w:rsid w:val="00765686"/>
    <w:rsid w:val="007716D2"/>
    <w:rsid w:val="00781067"/>
    <w:rsid w:val="00781937"/>
    <w:rsid w:val="0079244F"/>
    <w:rsid w:val="00793177"/>
    <w:rsid w:val="00794F18"/>
    <w:rsid w:val="007A4122"/>
    <w:rsid w:val="007A7183"/>
    <w:rsid w:val="007B129D"/>
    <w:rsid w:val="007F00E7"/>
    <w:rsid w:val="007F178D"/>
    <w:rsid w:val="008060E3"/>
    <w:rsid w:val="008069A7"/>
    <w:rsid w:val="00807495"/>
    <w:rsid w:val="00810C31"/>
    <w:rsid w:val="00816F98"/>
    <w:rsid w:val="0083361B"/>
    <w:rsid w:val="00841269"/>
    <w:rsid w:val="00842D4E"/>
    <w:rsid w:val="00844733"/>
    <w:rsid w:val="008449B6"/>
    <w:rsid w:val="008464E4"/>
    <w:rsid w:val="00847E73"/>
    <w:rsid w:val="00850422"/>
    <w:rsid w:val="00854A7A"/>
    <w:rsid w:val="00857F26"/>
    <w:rsid w:val="00861D3F"/>
    <w:rsid w:val="00874C28"/>
    <w:rsid w:val="008752AC"/>
    <w:rsid w:val="00890EA9"/>
    <w:rsid w:val="008928DF"/>
    <w:rsid w:val="008A0957"/>
    <w:rsid w:val="008A4734"/>
    <w:rsid w:val="008A63FC"/>
    <w:rsid w:val="008B26F3"/>
    <w:rsid w:val="008B2C1B"/>
    <w:rsid w:val="008C66E5"/>
    <w:rsid w:val="008D0D4C"/>
    <w:rsid w:val="008D184E"/>
    <w:rsid w:val="008D1F5E"/>
    <w:rsid w:val="008E139F"/>
    <w:rsid w:val="008F49A4"/>
    <w:rsid w:val="00904BEA"/>
    <w:rsid w:val="00905A34"/>
    <w:rsid w:val="00917A80"/>
    <w:rsid w:val="00920F50"/>
    <w:rsid w:val="009227ED"/>
    <w:rsid w:val="009343DB"/>
    <w:rsid w:val="009345CB"/>
    <w:rsid w:val="00935331"/>
    <w:rsid w:val="009401C3"/>
    <w:rsid w:val="00941047"/>
    <w:rsid w:val="00942D99"/>
    <w:rsid w:val="0094791D"/>
    <w:rsid w:val="00960101"/>
    <w:rsid w:val="009715CE"/>
    <w:rsid w:val="0097401C"/>
    <w:rsid w:val="009755D8"/>
    <w:rsid w:val="00975672"/>
    <w:rsid w:val="009757D6"/>
    <w:rsid w:val="00975F36"/>
    <w:rsid w:val="00980C4D"/>
    <w:rsid w:val="00981540"/>
    <w:rsid w:val="0098414C"/>
    <w:rsid w:val="00984F09"/>
    <w:rsid w:val="00995D74"/>
    <w:rsid w:val="009A3254"/>
    <w:rsid w:val="009C693B"/>
    <w:rsid w:val="009D0B8D"/>
    <w:rsid w:val="009D2143"/>
    <w:rsid w:val="009D7CDB"/>
    <w:rsid w:val="009E648D"/>
    <w:rsid w:val="009F0648"/>
    <w:rsid w:val="009F1EEE"/>
    <w:rsid w:val="009F3B00"/>
    <w:rsid w:val="009F3F32"/>
    <w:rsid w:val="00A12139"/>
    <w:rsid w:val="00A154BF"/>
    <w:rsid w:val="00A17132"/>
    <w:rsid w:val="00A31607"/>
    <w:rsid w:val="00A336BA"/>
    <w:rsid w:val="00A34664"/>
    <w:rsid w:val="00A56BF5"/>
    <w:rsid w:val="00A64F9F"/>
    <w:rsid w:val="00A77ADF"/>
    <w:rsid w:val="00A845AE"/>
    <w:rsid w:val="00A85B2E"/>
    <w:rsid w:val="00AB0355"/>
    <w:rsid w:val="00AB3EDB"/>
    <w:rsid w:val="00AD73EB"/>
    <w:rsid w:val="00AF1A48"/>
    <w:rsid w:val="00AF5B9F"/>
    <w:rsid w:val="00B00CE1"/>
    <w:rsid w:val="00B0553D"/>
    <w:rsid w:val="00B078AF"/>
    <w:rsid w:val="00B17C13"/>
    <w:rsid w:val="00B17E41"/>
    <w:rsid w:val="00B20555"/>
    <w:rsid w:val="00B25346"/>
    <w:rsid w:val="00B26060"/>
    <w:rsid w:val="00B30804"/>
    <w:rsid w:val="00B31BD1"/>
    <w:rsid w:val="00B3357F"/>
    <w:rsid w:val="00B36406"/>
    <w:rsid w:val="00B4259B"/>
    <w:rsid w:val="00B466C1"/>
    <w:rsid w:val="00B50643"/>
    <w:rsid w:val="00B57272"/>
    <w:rsid w:val="00B64E92"/>
    <w:rsid w:val="00B72653"/>
    <w:rsid w:val="00B74559"/>
    <w:rsid w:val="00B81AEA"/>
    <w:rsid w:val="00B82D8A"/>
    <w:rsid w:val="00B85089"/>
    <w:rsid w:val="00B860BA"/>
    <w:rsid w:val="00B95C7C"/>
    <w:rsid w:val="00B977B9"/>
    <w:rsid w:val="00BA0102"/>
    <w:rsid w:val="00BA6112"/>
    <w:rsid w:val="00BB6626"/>
    <w:rsid w:val="00BC3B71"/>
    <w:rsid w:val="00BC741E"/>
    <w:rsid w:val="00BD6B57"/>
    <w:rsid w:val="00BF4F04"/>
    <w:rsid w:val="00C027C5"/>
    <w:rsid w:val="00C05994"/>
    <w:rsid w:val="00C10A98"/>
    <w:rsid w:val="00C14C13"/>
    <w:rsid w:val="00C16B50"/>
    <w:rsid w:val="00C22A7C"/>
    <w:rsid w:val="00C30555"/>
    <w:rsid w:val="00C30B90"/>
    <w:rsid w:val="00C32ECB"/>
    <w:rsid w:val="00C33E1F"/>
    <w:rsid w:val="00C34B77"/>
    <w:rsid w:val="00C423E7"/>
    <w:rsid w:val="00C45FB4"/>
    <w:rsid w:val="00C52230"/>
    <w:rsid w:val="00C53715"/>
    <w:rsid w:val="00C66DAF"/>
    <w:rsid w:val="00C74079"/>
    <w:rsid w:val="00C87538"/>
    <w:rsid w:val="00CA01C8"/>
    <w:rsid w:val="00CA335E"/>
    <w:rsid w:val="00CA6269"/>
    <w:rsid w:val="00CD2138"/>
    <w:rsid w:val="00CD2DB0"/>
    <w:rsid w:val="00D01D26"/>
    <w:rsid w:val="00D02004"/>
    <w:rsid w:val="00D11198"/>
    <w:rsid w:val="00D22360"/>
    <w:rsid w:val="00D43614"/>
    <w:rsid w:val="00D45CAF"/>
    <w:rsid w:val="00D45F12"/>
    <w:rsid w:val="00D56CC8"/>
    <w:rsid w:val="00D62170"/>
    <w:rsid w:val="00D825CC"/>
    <w:rsid w:val="00D83FB7"/>
    <w:rsid w:val="00D96D9A"/>
    <w:rsid w:val="00DD04BA"/>
    <w:rsid w:val="00DD1404"/>
    <w:rsid w:val="00DD66C3"/>
    <w:rsid w:val="00DD6AB9"/>
    <w:rsid w:val="00DE3F95"/>
    <w:rsid w:val="00DE6F33"/>
    <w:rsid w:val="00DF133A"/>
    <w:rsid w:val="00DF1BB4"/>
    <w:rsid w:val="00DF1E6D"/>
    <w:rsid w:val="00DF4225"/>
    <w:rsid w:val="00DF5676"/>
    <w:rsid w:val="00DF637A"/>
    <w:rsid w:val="00E046ED"/>
    <w:rsid w:val="00E10B8B"/>
    <w:rsid w:val="00E153BF"/>
    <w:rsid w:val="00E15F4E"/>
    <w:rsid w:val="00E1667A"/>
    <w:rsid w:val="00E40ED5"/>
    <w:rsid w:val="00E41C8F"/>
    <w:rsid w:val="00E46EEA"/>
    <w:rsid w:val="00E5109F"/>
    <w:rsid w:val="00E601EA"/>
    <w:rsid w:val="00E67C74"/>
    <w:rsid w:val="00E72084"/>
    <w:rsid w:val="00E731CC"/>
    <w:rsid w:val="00E82A57"/>
    <w:rsid w:val="00E86E28"/>
    <w:rsid w:val="00EA03F7"/>
    <w:rsid w:val="00EA1EB0"/>
    <w:rsid w:val="00EB3D30"/>
    <w:rsid w:val="00EB4F93"/>
    <w:rsid w:val="00EB6CE8"/>
    <w:rsid w:val="00EC1EA8"/>
    <w:rsid w:val="00EC7946"/>
    <w:rsid w:val="00EE51DB"/>
    <w:rsid w:val="00EE73D2"/>
    <w:rsid w:val="00F0634A"/>
    <w:rsid w:val="00F078DA"/>
    <w:rsid w:val="00F12641"/>
    <w:rsid w:val="00F1793D"/>
    <w:rsid w:val="00F21AF7"/>
    <w:rsid w:val="00F305C6"/>
    <w:rsid w:val="00F534EC"/>
    <w:rsid w:val="00F5579D"/>
    <w:rsid w:val="00F64F6D"/>
    <w:rsid w:val="00F706BE"/>
    <w:rsid w:val="00F72417"/>
    <w:rsid w:val="00F74FE7"/>
    <w:rsid w:val="00F77DC4"/>
    <w:rsid w:val="00F802BA"/>
    <w:rsid w:val="00F968A0"/>
    <w:rsid w:val="00FA2E2C"/>
    <w:rsid w:val="00FA4557"/>
    <w:rsid w:val="00FB03BA"/>
    <w:rsid w:val="00FB1D70"/>
    <w:rsid w:val="00FB33D1"/>
    <w:rsid w:val="00FB36A4"/>
    <w:rsid w:val="00FD2F51"/>
    <w:rsid w:val="00FD444A"/>
    <w:rsid w:val="00FD667D"/>
    <w:rsid w:val="00FD6990"/>
    <w:rsid w:val="00FE1C53"/>
    <w:rsid w:val="00FE61D0"/>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2A4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 w:type="paragraph" w:styleId="Poprawka">
    <w:name w:val="Revision"/>
    <w:hidden/>
    <w:uiPriority w:val="99"/>
    <w:semiHidden/>
    <w:rsid w:val="00BF4F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145273006">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117200">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linkedin.com/company/24775989/admi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nstagram.com/globalworth/?hl=p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globalworth" TargetMode="External"/><Relationship Id="rId4" Type="http://schemas.openxmlformats.org/officeDocument/2006/relationships/webSettings" Target="webSettings.xml"/><Relationship Id="rId9" Type="http://schemas.openxmlformats.org/officeDocument/2006/relationships/hyperlink" Target="http://www.globalworth.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DAC16-06AB-44B8-AE09-DC067B120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942</Words>
  <Characters>5373</Characters>
  <Application>Microsoft Office Word</Application>
  <DocSecurity>4</DocSecurity>
  <Lines>44</Lines>
  <Paragraphs>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2</cp:revision>
  <cp:lastPrinted>2020-11-20T13:25:00Z</cp:lastPrinted>
  <dcterms:created xsi:type="dcterms:W3CDTF">2022-04-05T09:05:00Z</dcterms:created>
  <dcterms:modified xsi:type="dcterms:W3CDTF">2022-04-05T09:05:00Z</dcterms:modified>
</cp:coreProperties>
</file>