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33D" w:rsidRDefault="009A233D" w:rsidP="009A233D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9A233D" w:rsidSect="00F15856">
          <w:headerReference w:type="even" r:id="rId7"/>
          <w:headerReference w:type="default" r:id="rId8"/>
          <w:headerReference w:type="first" r:id="rId9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eastAsia="Times New Roman" w:cs="Calibri"/>
          <w:b/>
          <w:noProof/>
          <w:color w:val="000000"/>
          <w:sz w:val="32"/>
          <w:szCs w:val="32"/>
          <w:lang w:val="en-US" w:eastAsia="pl-PL"/>
        </w:rPr>
        <w:drawing>
          <wp:inline distT="0" distB="0" distL="0" distR="0" wp14:anchorId="4EEF280D" wp14:editId="47E05B88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3D" w:rsidRPr="0058076F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bookmarkEnd w:id="0"/>
    <w:p w:rsidR="009A233D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:rsidR="00F90157" w:rsidRPr="00906693" w:rsidRDefault="00F90157" w:rsidP="00F90157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Luiza </w:t>
      </w:r>
      <w:r w:rsidR="00566E50">
        <w:rPr>
          <w:rFonts w:cs="Calibri"/>
          <w:sz w:val="24"/>
          <w:szCs w:val="24"/>
        </w:rPr>
        <w:t>Nowicka</w:t>
      </w:r>
      <w:r w:rsidRPr="00906693">
        <w:rPr>
          <w:rFonts w:cs="Calibri"/>
          <w:sz w:val="24"/>
          <w:szCs w:val="24"/>
        </w:rPr>
        <w:t>, PARP</w:t>
      </w:r>
    </w:p>
    <w:p w:rsidR="00F90157" w:rsidRPr="00E14005" w:rsidRDefault="00F90157" w:rsidP="00F90157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E14005">
        <w:rPr>
          <w:rFonts w:cs="Calibri"/>
          <w:sz w:val="24"/>
          <w:szCs w:val="24"/>
          <w:lang w:val="en-US"/>
        </w:rPr>
        <w:t xml:space="preserve">e-mail: </w:t>
      </w:r>
      <w:hyperlink r:id="rId11" w:history="1">
        <w:r w:rsidR="00043001" w:rsidRPr="006C2A41">
          <w:rPr>
            <w:rStyle w:val="Hipercze"/>
            <w:sz w:val="24"/>
            <w:szCs w:val="24"/>
            <w:lang w:val="en-US"/>
          </w:rPr>
          <w:t>luiza_nowicka@parp.gov.pl</w:t>
        </w:r>
      </w:hyperlink>
      <w:r w:rsidR="00043001">
        <w:rPr>
          <w:sz w:val="24"/>
          <w:szCs w:val="24"/>
          <w:lang w:val="en-US"/>
        </w:rPr>
        <w:t xml:space="preserve"> </w:t>
      </w:r>
    </w:p>
    <w:p w:rsidR="00F90157" w:rsidRPr="00906693" w:rsidRDefault="00F90157" w:rsidP="00F90157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 xml:space="preserve">tel.: </w:t>
      </w:r>
      <w:r w:rsidR="00043001">
        <w:rPr>
          <w:rFonts w:cs="Calibri"/>
          <w:sz w:val="24"/>
          <w:szCs w:val="24"/>
        </w:rPr>
        <w:t>808 524 959</w:t>
      </w:r>
    </w:p>
    <w:p w:rsidR="009A233D" w:rsidRPr="00343AAD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p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Warszawa, </w:t>
      </w:r>
      <w:r w:rsidR="00043001">
        <w:rPr>
          <w:rFonts w:cs="Calibri"/>
          <w:sz w:val="24"/>
          <w:szCs w:val="24"/>
        </w:rPr>
        <w:t>07</w:t>
      </w:r>
      <w:r w:rsidRPr="008614C9">
        <w:rPr>
          <w:rFonts w:cs="Calibri"/>
          <w:sz w:val="24"/>
          <w:szCs w:val="24"/>
        </w:rPr>
        <w:t>.</w:t>
      </w:r>
      <w:r w:rsidR="00414CDC">
        <w:rPr>
          <w:rFonts w:cs="Calibri"/>
          <w:sz w:val="24"/>
          <w:szCs w:val="24"/>
        </w:rPr>
        <w:t>0</w:t>
      </w:r>
      <w:r w:rsidR="00D766C1">
        <w:rPr>
          <w:rFonts w:cs="Calibri"/>
          <w:sz w:val="24"/>
          <w:szCs w:val="24"/>
        </w:rPr>
        <w:t>4</w:t>
      </w:r>
      <w:r w:rsidRPr="008614C9">
        <w:rPr>
          <w:rFonts w:cs="Calibri"/>
          <w:sz w:val="24"/>
          <w:szCs w:val="24"/>
        </w:rPr>
        <w:t>.202</w:t>
      </w:r>
      <w:r w:rsidR="00414CDC">
        <w:rPr>
          <w:rFonts w:cs="Calibri"/>
          <w:sz w:val="24"/>
          <w:szCs w:val="24"/>
        </w:rPr>
        <w:t>2</w:t>
      </w:r>
      <w:r w:rsidRPr="008614C9">
        <w:rPr>
          <w:rFonts w:cs="Calibri"/>
          <w:sz w:val="24"/>
          <w:szCs w:val="24"/>
        </w:rPr>
        <w:t xml:space="preserve"> r.</w:t>
      </w:r>
    </w:p>
    <w:p w:rsidR="009A233D" w:rsidRPr="008614C9" w:rsidRDefault="009A233D" w:rsidP="009A233D">
      <w:pPr>
        <w:spacing w:line="276" w:lineRule="auto"/>
        <w:rPr>
          <w:rFonts w:cs="Calibri"/>
          <w:sz w:val="18"/>
          <w:szCs w:val="18"/>
        </w:rPr>
      </w:pPr>
    </w:p>
    <w:p w:rsidR="009A233D" w:rsidRDefault="009A233D" w:rsidP="009A233D">
      <w:pPr>
        <w:spacing w:line="276" w:lineRule="auto"/>
        <w:rPr>
          <w:b/>
          <w:sz w:val="34"/>
          <w:szCs w:val="34"/>
        </w:rPr>
        <w:sectPr w:rsidR="009A233D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:rsidR="00414CDC" w:rsidRDefault="00414CDC" w:rsidP="0095591D">
      <w:pPr>
        <w:spacing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</w:p>
    <w:p w:rsidR="00D766C1" w:rsidRPr="00043001" w:rsidRDefault="00202BBA" w:rsidP="00043001">
      <w:pPr>
        <w:pStyle w:val="Nagwek1"/>
      </w:pPr>
      <w:r w:rsidRPr="00043001">
        <w:t xml:space="preserve">Nowoczesne rozwiązania w branży medycznej. Polskie firmy stawiają na profilaktykę </w:t>
      </w:r>
    </w:p>
    <w:p w:rsidR="00D766C1" w:rsidRDefault="00D766C1" w:rsidP="00D766C1">
      <w:pPr>
        <w:spacing w:before="240" w:after="120" w:line="276" w:lineRule="auto"/>
        <w:rPr>
          <w:rFonts w:asciiTheme="majorHAnsi" w:hAnsiTheme="majorHAnsi" w:cs="Calibri"/>
          <w:b/>
          <w:bCs/>
          <w:sz w:val="24"/>
          <w:szCs w:val="24"/>
        </w:rPr>
      </w:pPr>
      <w:r w:rsidRPr="00D766C1">
        <w:rPr>
          <w:rFonts w:asciiTheme="majorHAnsi" w:hAnsiTheme="majorHAnsi" w:cs="Calibri"/>
          <w:b/>
          <w:bCs/>
          <w:sz w:val="24"/>
          <w:szCs w:val="24"/>
        </w:rPr>
        <w:t>Rynek urządzeń medycznych osiągnie do 2025 r. wartość 612 mld dolarów. Polskie firmy mają w tym swój udział</w:t>
      </w:r>
      <w:r w:rsidR="00202BBA">
        <w:rPr>
          <w:rFonts w:asciiTheme="majorHAnsi" w:hAnsiTheme="majorHAnsi" w:cs="Calibri"/>
          <w:b/>
          <w:bCs/>
          <w:sz w:val="24"/>
          <w:szCs w:val="24"/>
        </w:rPr>
        <w:t xml:space="preserve">, wykorzystując przy tym </w:t>
      </w:r>
      <w:r w:rsidR="00043001">
        <w:rPr>
          <w:rFonts w:asciiTheme="majorHAnsi" w:hAnsiTheme="majorHAnsi" w:cs="Calibri"/>
          <w:b/>
          <w:bCs/>
          <w:sz w:val="24"/>
          <w:szCs w:val="24"/>
        </w:rPr>
        <w:t>F</w:t>
      </w:r>
      <w:r w:rsidR="00202BBA">
        <w:rPr>
          <w:rFonts w:asciiTheme="majorHAnsi" w:hAnsiTheme="majorHAnsi" w:cs="Calibri"/>
          <w:b/>
          <w:bCs/>
          <w:sz w:val="24"/>
          <w:szCs w:val="24"/>
        </w:rPr>
        <w:t xml:space="preserve">undusze </w:t>
      </w:r>
      <w:r w:rsidR="00043001">
        <w:rPr>
          <w:rFonts w:asciiTheme="majorHAnsi" w:hAnsiTheme="majorHAnsi" w:cs="Calibri"/>
          <w:b/>
          <w:bCs/>
          <w:sz w:val="24"/>
          <w:szCs w:val="24"/>
        </w:rPr>
        <w:t>E</w:t>
      </w:r>
      <w:r w:rsidR="00202BBA">
        <w:rPr>
          <w:rFonts w:asciiTheme="majorHAnsi" w:hAnsiTheme="majorHAnsi" w:cs="Calibri"/>
          <w:b/>
          <w:bCs/>
          <w:sz w:val="24"/>
          <w:szCs w:val="24"/>
        </w:rPr>
        <w:t>uropejskie</w:t>
      </w:r>
      <w:r w:rsidRPr="00D766C1">
        <w:rPr>
          <w:rFonts w:asciiTheme="majorHAnsi" w:hAnsiTheme="majorHAnsi" w:cs="Calibri"/>
          <w:b/>
          <w:bCs/>
          <w:sz w:val="24"/>
          <w:szCs w:val="24"/>
        </w:rPr>
        <w:t xml:space="preserve">. Aplikacja mobilna monitorująca wady postawy oraz program online, który za pomocą sztucznej inteligencji potrafi zdiagnozować nowotwór skóry to tylko niektóre </w:t>
      </w:r>
      <w:r w:rsidR="007C6E6A">
        <w:rPr>
          <w:rFonts w:asciiTheme="majorHAnsi" w:hAnsiTheme="majorHAnsi" w:cs="Calibri"/>
          <w:b/>
          <w:bCs/>
          <w:sz w:val="24"/>
          <w:szCs w:val="24"/>
        </w:rPr>
        <w:t>innowacj</w:t>
      </w:r>
      <w:r w:rsidR="0067754E">
        <w:rPr>
          <w:rFonts w:asciiTheme="majorHAnsi" w:hAnsiTheme="majorHAnsi" w:cs="Calibri"/>
          <w:b/>
          <w:bCs/>
          <w:sz w:val="24"/>
          <w:szCs w:val="24"/>
        </w:rPr>
        <w:t xml:space="preserve">e </w:t>
      </w:r>
      <w:r w:rsidRPr="00D766C1">
        <w:rPr>
          <w:rFonts w:asciiTheme="majorHAnsi" w:hAnsiTheme="majorHAnsi" w:cs="Calibri"/>
          <w:b/>
          <w:bCs/>
          <w:sz w:val="24"/>
          <w:szCs w:val="24"/>
        </w:rPr>
        <w:t>rodzimych przedsiębiorców</w:t>
      </w:r>
      <w:r w:rsidR="00202BBA">
        <w:rPr>
          <w:rFonts w:asciiTheme="majorHAnsi" w:hAnsiTheme="majorHAnsi" w:cs="Calibri"/>
          <w:b/>
          <w:bCs/>
          <w:sz w:val="24"/>
          <w:szCs w:val="24"/>
        </w:rPr>
        <w:t>, które otrzymały dofinasowanie z Polskiej Agencji Rozwoju Przedsiębiorczości</w:t>
      </w:r>
      <w:r w:rsidRPr="00D766C1">
        <w:rPr>
          <w:rFonts w:asciiTheme="majorHAnsi" w:hAnsiTheme="majorHAnsi" w:cs="Calibri"/>
          <w:b/>
          <w:bCs/>
          <w:sz w:val="24"/>
          <w:szCs w:val="24"/>
        </w:rPr>
        <w:t>.</w:t>
      </w:r>
    </w:p>
    <w:p w:rsidR="00D766C1" w:rsidRPr="00D766C1" w:rsidRDefault="00D766C1" w:rsidP="00D766C1">
      <w:pPr>
        <w:spacing w:before="24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66C1">
        <w:rPr>
          <w:rFonts w:cstheme="minorHAnsi"/>
          <w:color w:val="000000"/>
          <w:sz w:val="24"/>
          <w:szCs w:val="24"/>
          <w:shd w:val="clear" w:color="auto" w:fill="FFFFFF"/>
        </w:rPr>
        <w:t>7 kwietnia obchodzimy Światowy Dzień Zdrowia. To dob</w:t>
      </w:r>
      <w:r w:rsidR="0067754E">
        <w:rPr>
          <w:rFonts w:cstheme="minorHAnsi"/>
          <w:color w:val="000000"/>
          <w:sz w:val="24"/>
          <w:szCs w:val="24"/>
          <w:shd w:val="clear" w:color="auto" w:fill="FFFFFF"/>
        </w:rPr>
        <w:t>r</w:t>
      </w:r>
      <w:r w:rsidRPr="00D766C1">
        <w:rPr>
          <w:rFonts w:cstheme="minorHAnsi"/>
          <w:color w:val="000000"/>
          <w:sz w:val="24"/>
          <w:szCs w:val="24"/>
          <w:shd w:val="clear" w:color="auto" w:fill="FFFFFF"/>
        </w:rPr>
        <w:t xml:space="preserve">a okazja, żeby zaprezentować dokonania tych, którzy pracują nad ulepszaniem profilaktyki i leczenia. Zwłaszcza, że branża stale się rozwija i zyskuje na wartości. Według </w:t>
      </w:r>
      <w:proofErr w:type="spellStart"/>
      <w:r w:rsidRPr="00D766C1">
        <w:rPr>
          <w:rFonts w:cstheme="minorHAnsi"/>
          <w:color w:val="000000"/>
          <w:sz w:val="24"/>
          <w:szCs w:val="24"/>
          <w:shd w:val="clear" w:color="auto" w:fill="FFFFFF"/>
        </w:rPr>
        <w:t>Fortune</w:t>
      </w:r>
      <w:proofErr w:type="spellEnd"/>
      <w:r w:rsidRPr="00D766C1">
        <w:rPr>
          <w:rFonts w:cstheme="minorHAnsi"/>
          <w:color w:val="000000"/>
          <w:sz w:val="24"/>
          <w:szCs w:val="24"/>
          <w:shd w:val="clear" w:color="auto" w:fill="FFFFFF"/>
        </w:rPr>
        <w:t xml:space="preserve"> Business </w:t>
      </w:r>
      <w:proofErr w:type="spellStart"/>
      <w:r w:rsidRPr="00D766C1">
        <w:rPr>
          <w:rFonts w:cstheme="minorHAnsi"/>
          <w:color w:val="000000"/>
          <w:sz w:val="24"/>
          <w:szCs w:val="24"/>
          <w:shd w:val="clear" w:color="auto" w:fill="FFFFFF"/>
        </w:rPr>
        <w:t>Insights</w:t>
      </w:r>
      <w:proofErr w:type="spellEnd"/>
      <w:r w:rsidRPr="00D766C1">
        <w:rPr>
          <w:rFonts w:cstheme="minorHAnsi"/>
          <w:color w:val="000000"/>
          <w:sz w:val="24"/>
          <w:szCs w:val="24"/>
          <w:shd w:val="clear" w:color="auto" w:fill="FFFFFF"/>
        </w:rPr>
        <w:t xml:space="preserve"> wartość globalnego rynku urządzeń medycznych wynosił</w:t>
      </w:r>
      <w:r w:rsidR="007C6E6A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Pr="00D766C1">
        <w:rPr>
          <w:rFonts w:cstheme="minorHAnsi"/>
          <w:color w:val="000000"/>
          <w:sz w:val="24"/>
          <w:szCs w:val="24"/>
          <w:shd w:val="clear" w:color="auto" w:fill="FFFFFF"/>
        </w:rPr>
        <w:t xml:space="preserve"> w 2018 r. 425 mld dolarów, a do 2025 r. ma osiągnąć 612 mld dolarów. Główne czynniki, które będą kształtować rozwój branży to wzrost populacji geriatrycznej</w:t>
      </w:r>
      <w:r w:rsidR="0067754E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67754E" w:rsidRPr="0067754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7754E" w:rsidRPr="00D766C1">
        <w:rPr>
          <w:rFonts w:cstheme="minorHAnsi"/>
          <w:color w:val="000000"/>
          <w:sz w:val="24"/>
          <w:szCs w:val="24"/>
          <w:shd w:val="clear" w:color="auto" w:fill="FFFFFF"/>
        </w:rPr>
        <w:t>zabiegów chirurgicznych i skomplikowanych operacji</w:t>
      </w:r>
      <w:r w:rsidR="0067754E">
        <w:rPr>
          <w:rFonts w:cstheme="minorHAnsi"/>
          <w:color w:val="000000"/>
          <w:sz w:val="24"/>
          <w:szCs w:val="24"/>
          <w:shd w:val="clear" w:color="auto" w:fill="FFFFFF"/>
        </w:rPr>
        <w:t xml:space="preserve"> oraz</w:t>
      </w:r>
      <w:r w:rsidRPr="00D766C1">
        <w:rPr>
          <w:rFonts w:cstheme="minorHAnsi"/>
          <w:color w:val="000000"/>
          <w:sz w:val="24"/>
          <w:szCs w:val="24"/>
          <w:shd w:val="clear" w:color="auto" w:fill="FFFFFF"/>
        </w:rPr>
        <w:t xml:space="preserve"> rosnące rozpowszechnienie chorób przewlekłych</w:t>
      </w:r>
      <w:r w:rsidR="0067754E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D766C1" w:rsidRPr="00D766C1" w:rsidRDefault="00917947" w:rsidP="00D766C1">
      <w:pPr>
        <w:spacing w:before="24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Badania</w:t>
      </w:r>
      <w:r w:rsidR="004458FD">
        <w:rPr>
          <w:rFonts w:cstheme="minorHAnsi"/>
          <w:color w:val="000000"/>
          <w:sz w:val="24"/>
          <w:szCs w:val="24"/>
          <w:shd w:val="clear" w:color="auto" w:fill="FFFFFF"/>
        </w:rPr>
        <w:t xml:space="preserve"> przeprowadzone przez </w:t>
      </w:r>
      <w:r w:rsidR="006A3453">
        <w:rPr>
          <w:rFonts w:cstheme="minorHAnsi"/>
          <w:color w:val="000000"/>
          <w:sz w:val="24"/>
          <w:szCs w:val="24"/>
          <w:shd w:val="clear" w:color="auto" w:fill="FFFFFF"/>
        </w:rPr>
        <w:t>Światową Organizację Zdrowia (WHO)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wykazały, że</w:t>
      </w:r>
      <w:r w:rsidR="00D766C1" w:rsidRPr="00D766C1">
        <w:rPr>
          <w:rFonts w:cstheme="minorHAnsi"/>
          <w:color w:val="000000"/>
          <w:sz w:val="24"/>
          <w:szCs w:val="24"/>
          <w:shd w:val="clear" w:color="auto" w:fill="FFFFFF"/>
        </w:rPr>
        <w:t xml:space="preserve"> brak ruchu, zła dieta i otyłość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zwiększają ryzyko </w:t>
      </w:r>
      <w:r w:rsidR="00D766C1" w:rsidRPr="00D766C1">
        <w:rPr>
          <w:rFonts w:cstheme="minorHAnsi"/>
          <w:color w:val="000000"/>
          <w:sz w:val="24"/>
          <w:szCs w:val="24"/>
          <w:shd w:val="clear" w:color="auto" w:fill="FFFFFF"/>
        </w:rPr>
        <w:t>występowania chorób serca i cukrzycy. Szacuje się, że w ciągu najbliższych dwóch dekad liczba diabetyków wzrośnie z 415 mln do 622 mln osób. Konieczne jest zatem szukanie skutecznych sposobów walki z tą chorobą</w:t>
      </w:r>
      <w:r w:rsidR="009661B9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D766C1" w:rsidRPr="00D766C1" w:rsidRDefault="00D766C1" w:rsidP="00D766C1">
      <w:pPr>
        <w:spacing w:before="24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66C1">
        <w:rPr>
          <w:rFonts w:cstheme="minorHAnsi"/>
          <w:color w:val="000000"/>
          <w:sz w:val="24"/>
          <w:szCs w:val="24"/>
          <w:shd w:val="clear" w:color="auto" w:fill="FFFFFF"/>
        </w:rPr>
        <w:t xml:space="preserve">Polska firma New </w:t>
      </w:r>
      <w:proofErr w:type="spellStart"/>
      <w:r w:rsidRPr="00D766C1">
        <w:rPr>
          <w:rFonts w:cstheme="minorHAnsi"/>
          <w:color w:val="000000"/>
          <w:sz w:val="24"/>
          <w:szCs w:val="24"/>
          <w:shd w:val="clear" w:color="auto" w:fill="FFFFFF"/>
        </w:rPr>
        <w:t>Concept</w:t>
      </w:r>
      <w:proofErr w:type="spellEnd"/>
      <w:r w:rsidR="006A3453">
        <w:rPr>
          <w:rFonts w:cstheme="minorHAnsi"/>
          <w:color w:val="000000"/>
          <w:sz w:val="24"/>
          <w:szCs w:val="24"/>
          <w:shd w:val="clear" w:color="auto" w:fill="FFFFFF"/>
        </w:rPr>
        <w:t xml:space="preserve"> Polska Sylwia Sawczuk</w:t>
      </w:r>
      <w:r w:rsidRPr="00D766C1">
        <w:rPr>
          <w:rFonts w:cstheme="minorHAnsi"/>
          <w:color w:val="000000"/>
          <w:sz w:val="24"/>
          <w:szCs w:val="24"/>
          <w:shd w:val="clear" w:color="auto" w:fill="FFFFFF"/>
        </w:rPr>
        <w:t xml:space="preserve"> opracowała innowacyjny suplement diety dla osób cierpiących na cukrzycę i hipercholesterolemię. Wyrób medyczny zawiera wysokiej jakości unikatowy pod względem chemicznym β-</w:t>
      </w:r>
      <w:proofErr w:type="spellStart"/>
      <w:r w:rsidRPr="00D766C1">
        <w:rPr>
          <w:rFonts w:cstheme="minorHAnsi"/>
          <w:color w:val="000000"/>
          <w:sz w:val="24"/>
          <w:szCs w:val="24"/>
          <w:shd w:val="clear" w:color="auto" w:fill="FFFFFF"/>
        </w:rPr>
        <w:t>glukan</w:t>
      </w:r>
      <w:proofErr w:type="spellEnd"/>
      <w:r w:rsidRPr="00D766C1">
        <w:rPr>
          <w:rFonts w:cstheme="minorHAnsi"/>
          <w:color w:val="000000"/>
          <w:sz w:val="24"/>
          <w:szCs w:val="24"/>
          <w:shd w:val="clear" w:color="auto" w:fill="FFFFFF"/>
        </w:rPr>
        <w:t xml:space="preserve"> otrzymywany z owsa lub jęczmienia oraz organiczną formę chromu. Substancje mają na celu wspomaganie walki z </w:t>
      </w:r>
      <w:r w:rsidR="007C6E6A">
        <w:rPr>
          <w:rFonts w:cstheme="minorHAnsi"/>
          <w:color w:val="000000"/>
          <w:sz w:val="24"/>
          <w:szCs w:val="24"/>
          <w:shd w:val="clear" w:color="auto" w:fill="FFFFFF"/>
        </w:rPr>
        <w:t>wymienionymi wyżej</w:t>
      </w:r>
      <w:r w:rsidRPr="00D766C1">
        <w:rPr>
          <w:rFonts w:cstheme="minorHAnsi"/>
          <w:color w:val="000000"/>
          <w:sz w:val="24"/>
          <w:szCs w:val="24"/>
          <w:shd w:val="clear" w:color="auto" w:fill="FFFFFF"/>
        </w:rPr>
        <w:t xml:space="preserve"> chorobami cywilizacyjnymi. Projekt otrzymał </w:t>
      </w:r>
      <w:r w:rsidR="006A3453" w:rsidRPr="00202BBA">
        <w:rPr>
          <w:rFonts w:cstheme="minorHAnsi"/>
          <w:color w:val="000000"/>
          <w:sz w:val="24"/>
          <w:szCs w:val="24"/>
          <w:shd w:val="clear" w:color="auto" w:fill="FFFFFF"/>
        </w:rPr>
        <w:t>ponad 325 tys.</w:t>
      </w:r>
      <w:r w:rsidRPr="00D766C1">
        <w:rPr>
          <w:rFonts w:cstheme="minorHAnsi"/>
          <w:color w:val="000000"/>
          <w:sz w:val="24"/>
          <w:szCs w:val="24"/>
          <w:shd w:val="clear" w:color="auto" w:fill="FFFFFF"/>
        </w:rPr>
        <w:t xml:space="preserve"> zł dofinasowania w ramach </w:t>
      </w:r>
      <w:r w:rsidR="006A3453">
        <w:rPr>
          <w:rFonts w:cstheme="minorHAnsi"/>
          <w:color w:val="000000"/>
          <w:sz w:val="24"/>
          <w:szCs w:val="24"/>
          <w:shd w:val="clear" w:color="auto" w:fill="FFFFFF"/>
        </w:rPr>
        <w:t>Pr</w:t>
      </w:r>
      <w:r w:rsidRPr="00D766C1">
        <w:rPr>
          <w:rFonts w:cstheme="minorHAnsi"/>
          <w:color w:val="000000"/>
          <w:sz w:val="24"/>
          <w:szCs w:val="24"/>
          <w:shd w:val="clear" w:color="auto" w:fill="FFFFFF"/>
        </w:rPr>
        <w:t>ogramu</w:t>
      </w:r>
      <w:r w:rsidR="006A3453">
        <w:rPr>
          <w:rFonts w:cstheme="minorHAnsi"/>
          <w:color w:val="000000"/>
          <w:sz w:val="24"/>
          <w:szCs w:val="24"/>
          <w:shd w:val="clear" w:color="auto" w:fill="FFFFFF"/>
        </w:rPr>
        <w:t xml:space="preserve"> Inteligentny Rozwój (POIR), w konkursie</w:t>
      </w:r>
      <w:r w:rsidRPr="00D766C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A3453">
        <w:rPr>
          <w:rFonts w:cstheme="minorHAnsi"/>
          <w:color w:val="000000"/>
          <w:sz w:val="24"/>
          <w:szCs w:val="24"/>
          <w:shd w:val="clear" w:color="auto" w:fill="FFFFFF"/>
        </w:rPr>
        <w:t>„</w:t>
      </w:r>
      <w:r w:rsidRPr="00D766C1">
        <w:rPr>
          <w:rFonts w:cstheme="minorHAnsi"/>
          <w:color w:val="000000"/>
          <w:sz w:val="24"/>
          <w:szCs w:val="24"/>
          <w:shd w:val="clear" w:color="auto" w:fill="FFFFFF"/>
        </w:rPr>
        <w:t>Bony na innowacje dla MŚP</w:t>
      </w:r>
      <w:r w:rsidR="006A3453">
        <w:rPr>
          <w:rFonts w:cstheme="minorHAnsi"/>
          <w:color w:val="000000"/>
          <w:sz w:val="24"/>
          <w:szCs w:val="24"/>
          <w:shd w:val="clear" w:color="auto" w:fill="FFFFFF"/>
        </w:rPr>
        <w:t>”</w:t>
      </w:r>
      <w:r w:rsidRPr="00D766C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D766C1" w:rsidRPr="00D766C1" w:rsidRDefault="007F3990" w:rsidP="00D766C1">
      <w:pPr>
        <w:spacing w:before="24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Z kolei n</w:t>
      </w:r>
      <w:r w:rsidR="00D766C1" w:rsidRPr="00D766C1">
        <w:rPr>
          <w:rFonts w:cstheme="minorHAnsi"/>
          <w:color w:val="000000"/>
          <w:sz w:val="24"/>
          <w:szCs w:val="24"/>
          <w:shd w:val="clear" w:color="auto" w:fill="FFFFFF"/>
        </w:rPr>
        <w:t xml:space="preserve">owotwory złośliwe stanowią narastający i bardzo poważny problem zdrowotny polskiego społeczeństwa. </w:t>
      </w:r>
      <w:r w:rsidR="00B17A77">
        <w:rPr>
          <w:rFonts w:cstheme="minorHAnsi"/>
          <w:color w:val="000000"/>
          <w:sz w:val="24"/>
          <w:szCs w:val="24"/>
          <w:shd w:val="clear" w:color="auto" w:fill="FFFFFF"/>
        </w:rPr>
        <w:t>Z danych</w:t>
      </w:r>
      <w:r w:rsidR="00935870">
        <w:rPr>
          <w:rFonts w:cstheme="minorHAnsi"/>
          <w:color w:val="000000"/>
          <w:sz w:val="24"/>
          <w:szCs w:val="24"/>
          <w:shd w:val="clear" w:color="auto" w:fill="FFFFFF"/>
        </w:rPr>
        <w:t xml:space="preserve"> Krajowego Rejestru Nowotworów wynika, że w</w:t>
      </w:r>
      <w:r w:rsidR="00B17A77">
        <w:rPr>
          <w:rFonts w:cstheme="minorHAnsi"/>
          <w:color w:val="000000"/>
          <w:sz w:val="24"/>
          <w:szCs w:val="24"/>
          <w:shd w:val="clear" w:color="auto" w:fill="FFFFFF"/>
        </w:rPr>
        <w:t xml:space="preserve"> 2019 r. zachorowało na </w:t>
      </w:r>
      <w:r w:rsidR="00B17A77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nie 171,2 tys. mieszkańców Polski, a zmarło 100,3 tys.</w:t>
      </w:r>
      <w:r w:rsidR="0093587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17A77">
        <w:rPr>
          <w:rFonts w:cstheme="minorHAnsi"/>
          <w:color w:val="000000"/>
          <w:sz w:val="24"/>
          <w:szCs w:val="24"/>
          <w:shd w:val="clear" w:color="auto" w:fill="FFFFFF"/>
        </w:rPr>
        <w:t>Są one drugą przyczyną zgonów w Polsce</w:t>
      </w:r>
      <w:r w:rsidR="00F27179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B17A7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A23B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243C8">
        <w:rPr>
          <w:rFonts w:cstheme="minorHAnsi"/>
          <w:color w:val="000000"/>
          <w:sz w:val="24"/>
          <w:szCs w:val="24"/>
          <w:shd w:val="clear" w:color="auto" w:fill="FFFFFF"/>
        </w:rPr>
        <w:t>Jednym z nowotworów złośliwych jest czerniak</w:t>
      </w:r>
      <w:r w:rsidR="00D766C1" w:rsidRPr="00D766C1">
        <w:rPr>
          <w:rFonts w:cstheme="minorHAnsi"/>
          <w:color w:val="000000"/>
          <w:sz w:val="24"/>
          <w:szCs w:val="24"/>
          <w:shd w:val="clear" w:color="auto" w:fill="FFFFFF"/>
        </w:rPr>
        <w:t xml:space="preserve">, który wywodzi się z komórek barwnikowych. Może występować w skórze, ale także </w:t>
      </w:r>
      <w:r w:rsidR="007C6E6A">
        <w:rPr>
          <w:rFonts w:cstheme="minorHAnsi"/>
          <w:color w:val="000000"/>
          <w:sz w:val="24"/>
          <w:szCs w:val="24"/>
          <w:shd w:val="clear" w:color="auto" w:fill="FFFFFF"/>
        </w:rPr>
        <w:t>w błonach śluzowych</w:t>
      </w:r>
      <w:r w:rsidR="00D766C1" w:rsidRPr="00D766C1">
        <w:rPr>
          <w:rFonts w:cstheme="minorHAnsi"/>
          <w:color w:val="000000"/>
          <w:sz w:val="24"/>
          <w:szCs w:val="24"/>
          <w:shd w:val="clear" w:color="auto" w:fill="FFFFFF"/>
        </w:rPr>
        <w:t xml:space="preserve">. W Polsce umieralność na tę chorobę jest o 20% wyższa niż w Europie, przy 50% mniejszej częstości </w:t>
      </w:r>
      <w:proofErr w:type="spellStart"/>
      <w:r w:rsidR="00D766C1" w:rsidRPr="00D766C1">
        <w:rPr>
          <w:rFonts w:cstheme="minorHAnsi"/>
          <w:color w:val="000000"/>
          <w:sz w:val="24"/>
          <w:szCs w:val="24"/>
          <w:shd w:val="clear" w:color="auto" w:fill="FFFFFF"/>
        </w:rPr>
        <w:t>zachorowań</w:t>
      </w:r>
      <w:proofErr w:type="spellEnd"/>
      <w:r w:rsidR="00D766C1" w:rsidRPr="00D766C1">
        <w:rPr>
          <w:rFonts w:cstheme="minorHAnsi"/>
          <w:color w:val="000000"/>
          <w:sz w:val="24"/>
          <w:szCs w:val="24"/>
          <w:shd w:val="clear" w:color="auto" w:fill="FFFFFF"/>
        </w:rPr>
        <w:t xml:space="preserve">. W celu odwrócenia tej tendencji, firma OWL IOT tworzy aplikację mobilną </w:t>
      </w:r>
      <w:proofErr w:type="spellStart"/>
      <w:r w:rsidR="00D766C1" w:rsidRPr="00D766C1">
        <w:rPr>
          <w:rFonts w:cstheme="minorHAnsi"/>
          <w:color w:val="000000"/>
          <w:sz w:val="24"/>
          <w:szCs w:val="24"/>
          <w:shd w:val="clear" w:color="auto" w:fill="FFFFFF"/>
        </w:rPr>
        <w:t>Molecular</w:t>
      </w:r>
      <w:proofErr w:type="spellEnd"/>
      <w:r w:rsidR="00D766C1" w:rsidRPr="00D766C1">
        <w:rPr>
          <w:rFonts w:cstheme="minorHAnsi"/>
          <w:color w:val="000000"/>
          <w:sz w:val="24"/>
          <w:szCs w:val="24"/>
          <w:shd w:val="clear" w:color="auto" w:fill="FFFFFF"/>
        </w:rPr>
        <w:t>, która wspomoże wykrywanie czerniaka. Platforma będzie umożliwiała fotografowanie zmian skórnych, uwzględniając odległość oraz wielkość znamion. Dodatkowa aplikacja dla lekarzy będzie wzbogacona o okulary do rozszerzonej rzeczywistości oraz system wykorzystujący metody sztucznej inteligencji do porównywania zdjęć zmian skórnych w czasie rzeczywistym.</w:t>
      </w:r>
      <w:r w:rsidR="007C6E6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766C1" w:rsidRPr="00D766C1">
        <w:rPr>
          <w:rFonts w:cstheme="minorHAnsi"/>
          <w:color w:val="000000"/>
          <w:sz w:val="24"/>
          <w:szCs w:val="24"/>
          <w:shd w:val="clear" w:color="auto" w:fill="FFFFFF"/>
        </w:rPr>
        <w:t>Projek</w:t>
      </w:r>
      <w:r w:rsidR="007C6E6A">
        <w:rPr>
          <w:rFonts w:cstheme="minorHAnsi"/>
          <w:color w:val="000000"/>
          <w:sz w:val="24"/>
          <w:szCs w:val="24"/>
          <w:shd w:val="clear" w:color="auto" w:fill="FFFFFF"/>
        </w:rPr>
        <w:t>t</w:t>
      </w:r>
      <w:r w:rsidR="00D766C1" w:rsidRPr="00D766C1">
        <w:rPr>
          <w:rFonts w:cstheme="minorHAnsi"/>
          <w:color w:val="000000"/>
          <w:sz w:val="24"/>
          <w:szCs w:val="24"/>
          <w:shd w:val="clear" w:color="auto" w:fill="FFFFFF"/>
        </w:rPr>
        <w:t xml:space="preserve"> otrzymał </w:t>
      </w:r>
      <w:r w:rsidR="006A3453">
        <w:rPr>
          <w:rFonts w:cstheme="minorHAnsi"/>
          <w:color w:val="000000"/>
          <w:sz w:val="24"/>
          <w:szCs w:val="24"/>
          <w:shd w:val="clear" w:color="auto" w:fill="FFFFFF"/>
        </w:rPr>
        <w:t>ponad 833 tys.</w:t>
      </w:r>
      <w:r w:rsidR="00D766C1" w:rsidRPr="00D766C1">
        <w:rPr>
          <w:rFonts w:cstheme="minorHAnsi"/>
          <w:color w:val="000000"/>
          <w:sz w:val="24"/>
          <w:szCs w:val="24"/>
          <w:shd w:val="clear" w:color="auto" w:fill="FFFFFF"/>
        </w:rPr>
        <w:t xml:space="preserve"> zł dofinasowania w ramach </w:t>
      </w:r>
      <w:r w:rsidR="006A3453">
        <w:rPr>
          <w:rFonts w:cstheme="minorHAnsi"/>
          <w:color w:val="000000"/>
          <w:sz w:val="24"/>
          <w:szCs w:val="24"/>
          <w:shd w:val="clear" w:color="auto" w:fill="FFFFFF"/>
        </w:rPr>
        <w:t>P</w:t>
      </w:r>
      <w:r w:rsidR="00D766C1" w:rsidRPr="00D766C1">
        <w:rPr>
          <w:rFonts w:cstheme="minorHAnsi"/>
          <w:color w:val="000000"/>
          <w:sz w:val="24"/>
          <w:szCs w:val="24"/>
          <w:shd w:val="clear" w:color="auto" w:fill="FFFFFF"/>
        </w:rPr>
        <w:t>rogramu</w:t>
      </w:r>
      <w:r w:rsidR="006A3453">
        <w:rPr>
          <w:rFonts w:cstheme="minorHAnsi"/>
          <w:color w:val="000000"/>
          <w:sz w:val="24"/>
          <w:szCs w:val="24"/>
          <w:shd w:val="clear" w:color="auto" w:fill="FFFFFF"/>
        </w:rPr>
        <w:t xml:space="preserve"> Polska Wschodnia</w:t>
      </w:r>
      <w:r w:rsidR="00D766C1" w:rsidRPr="00D766C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A3453">
        <w:rPr>
          <w:rFonts w:cstheme="minorHAnsi"/>
          <w:color w:val="000000"/>
          <w:sz w:val="24"/>
          <w:szCs w:val="24"/>
          <w:shd w:val="clear" w:color="auto" w:fill="FFFFFF"/>
        </w:rPr>
        <w:t>(</w:t>
      </w:r>
      <w:r w:rsidR="00D766C1" w:rsidRPr="00D766C1">
        <w:rPr>
          <w:rFonts w:cstheme="minorHAnsi"/>
          <w:color w:val="000000"/>
          <w:sz w:val="24"/>
          <w:szCs w:val="24"/>
          <w:shd w:val="clear" w:color="auto" w:fill="FFFFFF"/>
        </w:rPr>
        <w:t>POPW</w:t>
      </w:r>
      <w:r w:rsidR="006A3453">
        <w:rPr>
          <w:rFonts w:cstheme="minorHAnsi"/>
          <w:color w:val="000000"/>
          <w:sz w:val="24"/>
          <w:szCs w:val="24"/>
          <w:shd w:val="clear" w:color="auto" w:fill="FFFFFF"/>
        </w:rPr>
        <w:t>), w konkursie „</w:t>
      </w:r>
      <w:r w:rsidR="00D766C1" w:rsidRPr="00D766C1">
        <w:rPr>
          <w:rFonts w:cstheme="minorHAnsi"/>
          <w:color w:val="000000"/>
          <w:sz w:val="24"/>
          <w:szCs w:val="24"/>
          <w:shd w:val="clear" w:color="auto" w:fill="FFFFFF"/>
        </w:rPr>
        <w:t xml:space="preserve">Rozwój </w:t>
      </w:r>
      <w:r w:rsidR="00043001"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r w:rsidR="00D766C1" w:rsidRPr="00D766C1">
        <w:rPr>
          <w:rFonts w:cstheme="minorHAnsi"/>
          <w:color w:val="000000"/>
          <w:sz w:val="24"/>
          <w:szCs w:val="24"/>
          <w:shd w:val="clear" w:color="auto" w:fill="FFFFFF"/>
        </w:rPr>
        <w:t>tartupów w Polsce Wschodniej</w:t>
      </w:r>
      <w:r w:rsidR="006A3453">
        <w:rPr>
          <w:rFonts w:cstheme="minorHAnsi"/>
          <w:color w:val="000000"/>
          <w:sz w:val="24"/>
          <w:szCs w:val="24"/>
          <w:shd w:val="clear" w:color="auto" w:fill="FFFFFF"/>
        </w:rPr>
        <w:t>”</w:t>
      </w:r>
      <w:r w:rsidR="00D766C1" w:rsidRPr="00D766C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D766C1" w:rsidRPr="00D766C1" w:rsidRDefault="00D766C1" w:rsidP="00D766C1">
      <w:pPr>
        <w:spacing w:before="24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66C1">
        <w:rPr>
          <w:rFonts w:cstheme="minorHAnsi"/>
          <w:color w:val="000000"/>
          <w:sz w:val="24"/>
          <w:szCs w:val="24"/>
          <w:shd w:val="clear" w:color="auto" w:fill="FFFFFF"/>
        </w:rPr>
        <w:t xml:space="preserve">Z badań przeprowadzonych przez Główny Urząd Statystyczny wynika, że z przewlekłymi dolegliwościami pleców boryka się aż 25% dorosłych Polek i Polaków. Mała aktywność fizyczna i siedzący tryb życia to częste przyczyny tego problemu, jednak w obecnych czasach trudno ich uniknąć. Na </w:t>
      </w:r>
      <w:r w:rsidR="00AE09E5">
        <w:rPr>
          <w:rFonts w:cstheme="minorHAnsi"/>
          <w:color w:val="000000"/>
          <w:sz w:val="24"/>
          <w:szCs w:val="24"/>
          <w:shd w:val="clear" w:color="auto" w:fill="FFFFFF"/>
        </w:rPr>
        <w:t>p</w:t>
      </w:r>
      <w:r w:rsidRPr="00D766C1">
        <w:rPr>
          <w:rFonts w:cstheme="minorHAnsi"/>
          <w:color w:val="000000"/>
          <w:sz w:val="24"/>
          <w:szCs w:val="24"/>
          <w:shd w:val="clear" w:color="auto" w:fill="FFFFFF"/>
        </w:rPr>
        <w:t>olskim rynku pojawiają się innowacje, które pomagają w wypracowywaniu nawyków związanych z odpowiednią postawą.</w:t>
      </w:r>
    </w:p>
    <w:p w:rsidR="00D766C1" w:rsidRPr="00D766C1" w:rsidRDefault="00B35DCE" w:rsidP="00D766C1">
      <w:pPr>
        <w:spacing w:before="24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Jednym z rozwiązań wspierający</w:t>
      </w:r>
      <w:r w:rsidR="006D0EAD">
        <w:rPr>
          <w:rFonts w:cstheme="minorHAnsi"/>
          <w:color w:val="000000"/>
          <w:sz w:val="24"/>
          <w:szCs w:val="24"/>
          <w:shd w:val="clear" w:color="auto" w:fill="FFFFFF"/>
        </w:rPr>
        <w:t>ch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766C1" w:rsidRPr="00D766C1">
        <w:rPr>
          <w:rFonts w:cstheme="minorHAnsi"/>
          <w:color w:val="000000"/>
          <w:sz w:val="24"/>
          <w:szCs w:val="24"/>
          <w:shd w:val="clear" w:color="auto" w:fill="FFFFFF"/>
        </w:rPr>
        <w:t>pozytywne nawyki postawy i zapobiegający</w:t>
      </w:r>
      <w:r w:rsidR="006D0EAD">
        <w:rPr>
          <w:rFonts w:cstheme="minorHAnsi"/>
          <w:color w:val="000000"/>
          <w:sz w:val="24"/>
          <w:szCs w:val="24"/>
          <w:shd w:val="clear" w:color="auto" w:fill="FFFFFF"/>
        </w:rPr>
        <w:t>ch</w:t>
      </w:r>
      <w:r w:rsidR="00D766C1" w:rsidRPr="00D766C1">
        <w:rPr>
          <w:rFonts w:cstheme="minorHAnsi"/>
          <w:color w:val="000000"/>
          <w:sz w:val="24"/>
          <w:szCs w:val="24"/>
          <w:shd w:val="clear" w:color="auto" w:fill="FFFFFF"/>
        </w:rPr>
        <w:t xml:space="preserve"> powstawaniu schorzeń kręgosłupa w odcinku szyjnym, spowodowanych nadmiernym korzystaniem z telefonu czy laptopa</w:t>
      </w:r>
      <w:r w:rsidR="006A3453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jest system op</w:t>
      </w:r>
      <w:r w:rsidR="006A3453">
        <w:rPr>
          <w:rFonts w:cstheme="minorHAnsi"/>
          <w:color w:val="000000"/>
          <w:sz w:val="24"/>
          <w:szCs w:val="24"/>
          <w:shd w:val="clear" w:color="auto" w:fill="FFFFFF"/>
        </w:rPr>
        <w:t>r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acowany/wdrożony przez firmę </w:t>
      </w:r>
      <w:proofErr w:type="spellStart"/>
      <w:r w:rsidRPr="00D766C1">
        <w:rPr>
          <w:rFonts w:cstheme="minorHAnsi"/>
          <w:color w:val="000000"/>
          <w:sz w:val="24"/>
          <w:szCs w:val="24"/>
          <w:shd w:val="clear" w:color="auto" w:fill="FFFFFF"/>
        </w:rPr>
        <w:t>Gyrache</w:t>
      </w:r>
      <w:proofErr w:type="spellEnd"/>
      <w:r w:rsidR="00D766C1" w:rsidRPr="00D766C1">
        <w:rPr>
          <w:rFonts w:cstheme="minorHAnsi"/>
          <w:color w:val="000000"/>
          <w:sz w:val="24"/>
          <w:szCs w:val="24"/>
          <w:shd w:val="clear" w:color="auto" w:fill="FFFFFF"/>
        </w:rPr>
        <w:t>. Urządzenie do monitorowania ma formę sensora naklejanego na szyję, rejestrującego kąt nachylenia głowy. Dzięki temu, po połączeniu z aplikacją zainstalowaną w telefonie użytkownika, w czasie rzeczywistym</w:t>
      </w:r>
      <w:r w:rsidR="00043001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D766C1" w:rsidRPr="00D766C1">
        <w:rPr>
          <w:rFonts w:cstheme="minorHAnsi"/>
          <w:color w:val="000000"/>
          <w:sz w:val="24"/>
          <w:szCs w:val="24"/>
          <w:shd w:val="clear" w:color="auto" w:fill="FFFFFF"/>
        </w:rPr>
        <w:t xml:space="preserve"> odczytuje dane z urządzenia i wyświetla je w głównym ekranie aplikacji. Po przenalizowaniu danych, platforma wysyła powiadomienia zachęcające do ćwiczeń, które mają rozluźnić mięśnie odcinka szyjnego kręgosłupa. Projekt otrzymał </w:t>
      </w:r>
      <w:r w:rsidR="006A3453" w:rsidRPr="00202BBA">
        <w:rPr>
          <w:rFonts w:cstheme="minorHAnsi"/>
          <w:color w:val="000000"/>
          <w:sz w:val="24"/>
          <w:szCs w:val="24"/>
          <w:shd w:val="clear" w:color="auto" w:fill="FFFFFF"/>
        </w:rPr>
        <w:t>prawie 999 tys.</w:t>
      </w:r>
      <w:r w:rsidR="00D766C1" w:rsidRPr="00D766C1">
        <w:rPr>
          <w:rFonts w:cstheme="minorHAnsi"/>
          <w:color w:val="000000"/>
          <w:sz w:val="24"/>
          <w:szCs w:val="24"/>
          <w:shd w:val="clear" w:color="auto" w:fill="FFFFFF"/>
        </w:rPr>
        <w:t xml:space="preserve"> zł dofinansowania w ramach programu POPW </w:t>
      </w:r>
      <w:r w:rsidR="006A3453">
        <w:rPr>
          <w:rFonts w:cstheme="minorHAnsi"/>
          <w:color w:val="000000"/>
          <w:sz w:val="24"/>
          <w:szCs w:val="24"/>
          <w:shd w:val="clear" w:color="auto" w:fill="FFFFFF"/>
        </w:rPr>
        <w:t>„</w:t>
      </w:r>
      <w:r w:rsidR="00D766C1" w:rsidRPr="00D766C1">
        <w:rPr>
          <w:rFonts w:cstheme="minorHAnsi"/>
          <w:color w:val="000000"/>
          <w:sz w:val="24"/>
          <w:szCs w:val="24"/>
          <w:shd w:val="clear" w:color="auto" w:fill="FFFFFF"/>
        </w:rPr>
        <w:t xml:space="preserve">Rozwój </w:t>
      </w:r>
      <w:r w:rsidR="00043001"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r w:rsidR="00D766C1" w:rsidRPr="00D766C1">
        <w:rPr>
          <w:rFonts w:cstheme="minorHAnsi"/>
          <w:color w:val="000000"/>
          <w:sz w:val="24"/>
          <w:szCs w:val="24"/>
          <w:shd w:val="clear" w:color="auto" w:fill="FFFFFF"/>
        </w:rPr>
        <w:t>tartupów w Polsce Wschodniej</w:t>
      </w:r>
      <w:r w:rsidR="006A3453">
        <w:rPr>
          <w:rFonts w:cstheme="minorHAnsi"/>
          <w:color w:val="000000"/>
          <w:sz w:val="24"/>
          <w:szCs w:val="24"/>
          <w:shd w:val="clear" w:color="auto" w:fill="FFFFFF"/>
        </w:rPr>
        <w:t>”</w:t>
      </w:r>
      <w:r w:rsidR="00D766C1" w:rsidRPr="00D766C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5F41F4" w:rsidRDefault="00D766C1" w:rsidP="00D766C1">
      <w:pPr>
        <w:spacing w:before="24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66C1">
        <w:rPr>
          <w:rFonts w:cstheme="minorHAnsi"/>
          <w:color w:val="000000"/>
          <w:sz w:val="24"/>
          <w:szCs w:val="24"/>
          <w:shd w:val="clear" w:color="auto" w:fill="FFFFFF"/>
        </w:rPr>
        <w:t>Polscy przedsiębiorcy mają również na koncie innowacje na skal</w:t>
      </w:r>
      <w:r w:rsidR="00E3726B">
        <w:rPr>
          <w:rFonts w:cstheme="minorHAnsi"/>
          <w:color w:val="000000"/>
          <w:sz w:val="24"/>
          <w:szCs w:val="24"/>
          <w:shd w:val="clear" w:color="auto" w:fill="FFFFFF"/>
        </w:rPr>
        <w:t>ę</w:t>
      </w:r>
      <w:r w:rsidRPr="00D766C1">
        <w:rPr>
          <w:rFonts w:cstheme="minorHAnsi"/>
          <w:color w:val="000000"/>
          <w:sz w:val="24"/>
          <w:szCs w:val="24"/>
          <w:shd w:val="clear" w:color="auto" w:fill="FFFFFF"/>
        </w:rPr>
        <w:t xml:space="preserve"> międzynarodową. Jedną z takich firm jest </w:t>
      </w:r>
      <w:proofErr w:type="spellStart"/>
      <w:r w:rsidRPr="00D766C1">
        <w:rPr>
          <w:rFonts w:cstheme="minorHAnsi"/>
          <w:color w:val="000000"/>
          <w:sz w:val="24"/>
          <w:szCs w:val="24"/>
          <w:shd w:val="clear" w:color="auto" w:fill="FFFFFF"/>
        </w:rPr>
        <w:t>Mr</w:t>
      </w:r>
      <w:proofErr w:type="spellEnd"/>
      <w:r w:rsidRPr="00D766C1">
        <w:rPr>
          <w:rFonts w:cstheme="minorHAnsi"/>
          <w:color w:val="000000"/>
          <w:sz w:val="24"/>
          <w:szCs w:val="24"/>
          <w:shd w:val="clear" w:color="auto" w:fill="FFFFFF"/>
        </w:rPr>
        <w:t xml:space="preserve"> Diagnostic.PL, która opracowała</w:t>
      </w:r>
      <w:bookmarkStart w:id="1" w:name="_GoBack"/>
      <w:bookmarkEnd w:id="1"/>
      <w:r w:rsidRPr="00D766C1">
        <w:rPr>
          <w:rFonts w:cstheme="minorHAnsi"/>
          <w:color w:val="000000"/>
          <w:sz w:val="24"/>
          <w:szCs w:val="24"/>
          <w:shd w:val="clear" w:color="auto" w:fill="FFFFFF"/>
        </w:rPr>
        <w:t xml:space="preserve"> nową metodę diagnostyczną</w:t>
      </w:r>
      <w:r w:rsidR="00E3726B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7C6E6A">
        <w:rPr>
          <w:rFonts w:cstheme="minorHAnsi"/>
          <w:color w:val="000000"/>
          <w:sz w:val="24"/>
          <w:szCs w:val="24"/>
          <w:shd w:val="clear" w:color="auto" w:fill="FFFFFF"/>
        </w:rPr>
        <w:t xml:space="preserve"> udoskonalającą </w:t>
      </w:r>
      <w:r w:rsidRPr="00D766C1">
        <w:rPr>
          <w:rFonts w:cstheme="minorHAnsi"/>
          <w:color w:val="000000"/>
          <w:sz w:val="24"/>
          <w:szCs w:val="24"/>
          <w:shd w:val="clear" w:color="auto" w:fill="FFFFFF"/>
        </w:rPr>
        <w:t>usługę badania rezonansem magnetycznym. Zastosowaną nowością, o ogólnoświatowym zasięgu</w:t>
      </w:r>
      <w:r w:rsidR="00E3726B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D766C1">
        <w:rPr>
          <w:rFonts w:cstheme="minorHAnsi"/>
          <w:color w:val="000000"/>
          <w:sz w:val="24"/>
          <w:szCs w:val="24"/>
          <w:shd w:val="clear" w:color="auto" w:fill="FFFFFF"/>
        </w:rPr>
        <w:t xml:space="preserve"> jest użycie kamery termowizyjnej</w:t>
      </w:r>
      <w:r w:rsidR="00515D02">
        <w:rPr>
          <w:rFonts w:cstheme="minorHAnsi"/>
          <w:color w:val="000000"/>
          <w:sz w:val="24"/>
          <w:szCs w:val="24"/>
          <w:shd w:val="clear" w:color="auto" w:fill="FFFFFF"/>
        </w:rPr>
        <w:t>. U</w:t>
      </w:r>
      <w:r w:rsidR="00F243C8">
        <w:rPr>
          <w:rFonts w:cstheme="minorHAnsi"/>
          <w:color w:val="000000"/>
          <w:sz w:val="24"/>
          <w:szCs w:val="24"/>
          <w:shd w:val="clear" w:color="auto" w:fill="FFFFFF"/>
        </w:rPr>
        <w:t>możliwia</w:t>
      </w:r>
      <w:r w:rsidR="00515D02">
        <w:rPr>
          <w:rFonts w:cstheme="minorHAnsi"/>
          <w:color w:val="000000"/>
          <w:sz w:val="24"/>
          <w:szCs w:val="24"/>
          <w:shd w:val="clear" w:color="auto" w:fill="FFFFFF"/>
        </w:rPr>
        <w:t xml:space="preserve"> to</w:t>
      </w:r>
      <w:r w:rsidRPr="00D766C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D0EAD">
        <w:rPr>
          <w:rFonts w:cstheme="minorHAnsi"/>
          <w:color w:val="000000"/>
          <w:sz w:val="24"/>
          <w:szCs w:val="24"/>
          <w:shd w:val="clear" w:color="auto" w:fill="FFFFFF"/>
        </w:rPr>
        <w:t>przeprowadzenie badania</w:t>
      </w:r>
      <w:r w:rsidR="006D0EAD" w:rsidRPr="00D766C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766C1">
        <w:rPr>
          <w:rFonts w:cstheme="minorHAnsi"/>
          <w:color w:val="000000"/>
          <w:sz w:val="24"/>
          <w:szCs w:val="24"/>
          <w:shd w:val="clear" w:color="auto" w:fill="FFFFFF"/>
        </w:rPr>
        <w:t>na pacjentach z wszczepionymi implantami metalowymi i naczyniowymi, którzy dotąd eliminowani byli z takiej diagnostyki, gdyż jednym z jej powikłań był niekontrolowany, miejscowy wzrost temperatury w okolicach implantu. Projekt otrzymał 7,6 mln zł dofinansowania w ramach programu</w:t>
      </w:r>
      <w:r w:rsidR="00E3726B">
        <w:rPr>
          <w:rFonts w:cstheme="minorHAnsi"/>
          <w:color w:val="000000"/>
          <w:sz w:val="24"/>
          <w:szCs w:val="24"/>
          <w:shd w:val="clear" w:color="auto" w:fill="FFFFFF"/>
        </w:rPr>
        <w:t xml:space="preserve"> POIR, w konkursie</w:t>
      </w:r>
      <w:r w:rsidRPr="00D766C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3726B">
        <w:rPr>
          <w:rFonts w:cstheme="minorHAnsi"/>
          <w:color w:val="000000"/>
          <w:sz w:val="24"/>
          <w:szCs w:val="24"/>
          <w:shd w:val="clear" w:color="auto" w:fill="FFFFFF"/>
        </w:rPr>
        <w:t>„</w:t>
      </w:r>
      <w:r w:rsidRPr="00D766C1">
        <w:rPr>
          <w:rFonts w:cstheme="minorHAnsi"/>
          <w:color w:val="000000"/>
          <w:sz w:val="24"/>
          <w:szCs w:val="24"/>
          <w:shd w:val="clear" w:color="auto" w:fill="FFFFFF"/>
        </w:rPr>
        <w:t xml:space="preserve">Badania na </w:t>
      </w:r>
      <w:r w:rsidR="00E3726B">
        <w:rPr>
          <w:rFonts w:cstheme="minorHAnsi"/>
          <w:color w:val="000000"/>
          <w:sz w:val="24"/>
          <w:szCs w:val="24"/>
          <w:shd w:val="clear" w:color="auto" w:fill="FFFFFF"/>
        </w:rPr>
        <w:t>r</w:t>
      </w:r>
      <w:r w:rsidRPr="00D766C1">
        <w:rPr>
          <w:rFonts w:cstheme="minorHAnsi"/>
          <w:color w:val="000000"/>
          <w:sz w:val="24"/>
          <w:szCs w:val="24"/>
          <w:shd w:val="clear" w:color="auto" w:fill="FFFFFF"/>
        </w:rPr>
        <w:t>ynek</w:t>
      </w:r>
      <w:r w:rsidR="00E3726B">
        <w:rPr>
          <w:rFonts w:cstheme="minorHAnsi"/>
          <w:color w:val="000000"/>
          <w:sz w:val="24"/>
          <w:szCs w:val="24"/>
          <w:shd w:val="clear" w:color="auto" w:fill="FFFFFF"/>
        </w:rPr>
        <w:t>”</w:t>
      </w:r>
      <w:r w:rsidRPr="00D766C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515D0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0B3EB3" w:rsidRPr="005F41F4" w:rsidRDefault="00515D02" w:rsidP="00D766C1">
      <w:pPr>
        <w:spacing w:before="24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–</w:t>
      </w:r>
      <w:r w:rsidR="000B3EB3">
        <w:rPr>
          <w:rFonts w:cstheme="minorHAnsi"/>
          <w:color w:val="000000"/>
          <w:sz w:val="24"/>
          <w:szCs w:val="24"/>
          <w:shd w:val="clear" w:color="auto" w:fill="FFFFFF"/>
        </w:rPr>
        <w:t xml:space="preserve"> W Polskiej Agencji Rozwoju Przedsiębiorczości od lat wspieramy przy udziale funduszy unijnych i krajowych innowacyjne projekty. Wsp</w:t>
      </w:r>
      <w:r w:rsidR="0059410B">
        <w:rPr>
          <w:rFonts w:cstheme="minorHAnsi"/>
          <w:color w:val="000000"/>
          <w:sz w:val="24"/>
          <w:szCs w:val="24"/>
          <w:shd w:val="clear" w:color="auto" w:fill="FFFFFF"/>
        </w:rPr>
        <w:t>ółpracując</w:t>
      </w:r>
      <w:r w:rsidR="000B3EB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9410B">
        <w:rPr>
          <w:rFonts w:cstheme="minorHAnsi"/>
          <w:color w:val="000000"/>
          <w:sz w:val="24"/>
          <w:szCs w:val="24"/>
          <w:shd w:val="clear" w:color="auto" w:fill="FFFFFF"/>
        </w:rPr>
        <w:t xml:space="preserve">ze </w:t>
      </w:r>
      <w:r w:rsidR="000B3EB3">
        <w:rPr>
          <w:rFonts w:cstheme="minorHAnsi"/>
          <w:color w:val="000000"/>
          <w:sz w:val="24"/>
          <w:szCs w:val="24"/>
          <w:shd w:val="clear" w:color="auto" w:fill="FFFFFF"/>
        </w:rPr>
        <w:t>startup</w:t>
      </w:r>
      <w:r w:rsidR="0059410B">
        <w:rPr>
          <w:rFonts w:cstheme="minorHAnsi"/>
          <w:color w:val="000000"/>
          <w:sz w:val="24"/>
          <w:szCs w:val="24"/>
          <w:shd w:val="clear" w:color="auto" w:fill="FFFFFF"/>
        </w:rPr>
        <w:t>ami</w:t>
      </w:r>
      <w:r w:rsidR="000B3EB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B3EB3" w:rsidRPr="00D91E22">
        <w:rPr>
          <w:rFonts w:cstheme="minorHAnsi"/>
          <w:color w:val="000000"/>
          <w:sz w:val="24"/>
          <w:szCs w:val="24"/>
          <w:shd w:val="clear" w:color="auto" w:fill="FFFFFF"/>
        </w:rPr>
        <w:t xml:space="preserve">z satysfakcją obserwujemy, jak dojrzałe </w:t>
      </w:r>
      <w:r w:rsidR="000B3EB3">
        <w:rPr>
          <w:rFonts w:cstheme="minorHAnsi"/>
          <w:color w:val="000000"/>
          <w:sz w:val="24"/>
          <w:szCs w:val="24"/>
          <w:shd w:val="clear" w:color="auto" w:fill="FFFFFF"/>
        </w:rPr>
        <w:t xml:space="preserve">i wartościowe </w:t>
      </w:r>
      <w:r w:rsidR="000B3EB3" w:rsidRPr="00D91E22">
        <w:rPr>
          <w:rFonts w:cstheme="minorHAnsi"/>
          <w:color w:val="000000"/>
          <w:sz w:val="24"/>
          <w:szCs w:val="24"/>
          <w:shd w:val="clear" w:color="auto" w:fill="FFFFFF"/>
        </w:rPr>
        <w:t xml:space="preserve">rozwiązania z branży </w:t>
      </w:r>
      <w:proofErr w:type="spellStart"/>
      <w:r w:rsidR="000B3EB3" w:rsidRPr="00D91E22">
        <w:rPr>
          <w:rFonts w:cstheme="minorHAnsi"/>
          <w:color w:val="000000"/>
          <w:sz w:val="24"/>
          <w:szCs w:val="24"/>
          <w:shd w:val="clear" w:color="auto" w:fill="FFFFFF"/>
        </w:rPr>
        <w:t>medtech</w:t>
      </w:r>
      <w:proofErr w:type="spellEnd"/>
      <w:r w:rsidR="000B3EB3" w:rsidRPr="00D91E22">
        <w:rPr>
          <w:rFonts w:cstheme="minorHAnsi"/>
          <w:color w:val="000000"/>
          <w:sz w:val="24"/>
          <w:szCs w:val="24"/>
          <w:shd w:val="clear" w:color="auto" w:fill="FFFFFF"/>
        </w:rPr>
        <w:t xml:space="preserve"> proponują krajowe zespoły. </w:t>
      </w:r>
      <w:r w:rsidR="0059410B">
        <w:rPr>
          <w:rFonts w:cstheme="minorHAnsi"/>
          <w:color w:val="000000"/>
          <w:sz w:val="24"/>
          <w:szCs w:val="24"/>
          <w:shd w:val="clear" w:color="auto" w:fill="FFFFFF"/>
        </w:rPr>
        <w:t xml:space="preserve">Chociaż ta </w:t>
      </w:r>
      <w:r w:rsidR="000B3EB3" w:rsidRPr="00D91E22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branża </w:t>
      </w:r>
      <w:r w:rsidR="007411A0">
        <w:rPr>
          <w:rFonts w:cstheme="minorHAnsi"/>
          <w:color w:val="000000"/>
          <w:sz w:val="24"/>
          <w:szCs w:val="24"/>
          <w:shd w:val="clear" w:color="auto" w:fill="FFFFFF"/>
        </w:rPr>
        <w:t xml:space="preserve">stawia przed przedsiębiorcami </w:t>
      </w:r>
      <w:r w:rsidR="0059410B">
        <w:rPr>
          <w:rFonts w:cstheme="minorHAnsi"/>
          <w:color w:val="000000"/>
          <w:sz w:val="24"/>
          <w:szCs w:val="24"/>
          <w:shd w:val="clear" w:color="auto" w:fill="FFFFFF"/>
        </w:rPr>
        <w:t xml:space="preserve">bardzo wysokie </w:t>
      </w:r>
      <w:r w:rsidR="000B3EB3" w:rsidRPr="00D91E22">
        <w:rPr>
          <w:rFonts w:cstheme="minorHAnsi"/>
          <w:color w:val="000000"/>
          <w:sz w:val="24"/>
          <w:szCs w:val="24"/>
          <w:shd w:val="clear" w:color="auto" w:fill="FFFFFF"/>
        </w:rPr>
        <w:t>wymaga</w:t>
      </w:r>
      <w:r w:rsidR="0059410B">
        <w:rPr>
          <w:rFonts w:cstheme="minorHAnsi"/>
          <w:color w:val="000000"/>
          <w:sz w:val="24"/>
          <w:szCs w:val="24"/>
          <w:shd w:val="clear" w:color="auto" w:fill="FFFFFF"/>
        </w:rPr>
        <w:t xml:space="preserve">nia, </w:t>
      </w:r>
      <w:r w:rsidR="000B3EB3" w:rsidRPr="00D91E22">
        <w:rPr>
          <w:rFonts w:cstheme="minorHAnsi"/>
          <w:color w:val="000000"/>
          <w:sz w:val="24"/>
          <w:szCs w:val="24"/>
          <w:shd w:val="clear" w:color="auto" w:fill="FFFFFF"/>
        </w:rPr>
        <w:t xml:space="preserve">to </w:t>
      </w:r>
      <w:r w:rsidR="0059410B">
        <w:rPr>
          <w:rFonts w:cstheme="minorHAnsi"/>
          <w:color w:val="000000"/>
          <w:sz w:val="24"/>
          <w:szCs w:val="24"/>
          <w:shd w:val="clear" w:color="auto" w:fill="FFFFFF"/>
        </w:rPr>
        <w:t xml:space="preserve">jednocześnie </w:t>
      </w:r>
      <w:r w:rsidR="007411A0">
        <w:rPr>
          <w:rFonts w:cstheme="minorHAnsi"/>
          <w:color w:val="000000"/>
          <w:sz w:val="24"/>
          <w:szCs w:val="24"/>
          <w:shd w:val="clear" w:color="auto" w:fill="FFFFFF"/>
        </w:rPr>
        <w:t xml:space="preserve">oferuje </w:t>
      </w:r>
      <w:r w:rsidR="000B3EB3" w:rsidRPr="00D91E22">
        <w:rPr>
          <w:rFonts w:cstheme="minorHAnsi"/>
          <w:color w:val="000000"/>
          <w:sz w:val="24"/>
          <w:szCs w:val="24"/>
          <w:shd w:val="clear" w:color="auto" w:fill="FFFFFF"/>
        </w:rPr>
        <w:t xml:space="preserve">ogromny potencjał </w:t>
      </w:r>
      <w:r w:rsidR="007411A0">
        <w:rPr>
          <w:rFonts w:cstheme="minorHAnsi"/>
          <w:color w:val="000000"/>
          <w:sz w:val="24"/>
          <w:szCs w:val="24"/>
          <w:shd w:val="clear" w:color="auto" w:fill="FFFFFF"/>
        </w:rPr>
        <w:t>wzrostu</w:t>
      </w:r>
      <w:r w:rsidR="000B3EB3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0B3EB3" w:rsidRPr="00D91E22">
        <w:rPr>
          <w:rFonts w:cstheme="minorHAnsi"/>
          <w:color w:val="000000"/>
          <w:sz w:val="24"/>
          <w:szCs w:val="24"/>
          <w:shd w:val="clear" w:color="auto" w:fill="FFFFFF"/>
        </w:rPr>
        <w:t xml:space="preserve"> To pozwala nam odważnie patrzeć na </w:t>
      </w:r>
      <w:r w:rsidR="007411A0">
        <w:rPr>
          <w:rFonts w:cstheme="minorHAnsi"/>
          <w:color w:val="000000"/>
          <w:sz w:val="24"/>
          <w:szCs w:val="24"/>
          <w:shd w:val="clear" w:color="auto" w:fill="FFFFFF"/>
        </w:rPr>
        <w:t xml:space="preserve">szanse </w:t>
      </w:r>
      <w:r w:rsidR="000B3EB3" w:rsidRPr="00D91E22">
        <w:rPr>
          <w:rFonts w:cstheme="minorHAnsi"/>
          <w:color w:val="000000"/>
          <w:sz w:val="24"/>
          <w:szCs w:val="24"/>
          <w:shd w:val="clear" w:color="auto" w:fill="FFFFFF"/>
        </w:rPr>
        <w:t>dofinasowanych projektów</w:t>
      </w:r>
      <w:r w:rsidR="000B3EB3">
        <w:rPr>
          <w:rFonts w:cstheme="minorHAnsi"/>
          <w:color w:val="000000"/>
          <w:sz w:val="24"/>
          <w:szCs w:val="24"/>
          <w:shd w:val="clear" w:color="auto" w:fill="FFFFFF"/>
        </w:rPr>
        <w:t xml:space="preserve">, które wdrażają nowatorskie technologie </w:t>
      </w:r>
      <w:r w:rsidR="00DA01DD">
        <w:rPr>
          <w:rFonts w:cstheme="minorHAnsi"/>
          <w:color w:val="000000"/>
          <w:sz w:val="24"/>
          <w:szCs w:val="24"/>
          <w:shd w:val="clear" w:color="auto" w:fill="FFFFFF"/>
        </w:rPr>
        <w:t xml:space="preserve">z tego obszaru i </w:t>
      </w:r>
      <w:r w:rsidR="007411A0">
        <w:rPr>
          <w:rFonts w:cstheme="minorHAnsi"/>
          <w:color w:val="000000"/>
          <w:sz w:val="24"/>
          <w:szCs w:val="24"/>
          <w:shd w:val="clear" w:color="auto" w:fill="FFFFFF"/>
        </w:rPr>
        <w:t xml:space="preserve">mają </w:t>
      </w:r>
      <w:r w:rsidR="00DA01DD">
        <w:rPr>
          <w:rFonts w:cstheme="minorHAnsi"/>
          <w:color w:val="000000"/>
          <w:sz w:val="24"/>
          <w:szCs w:val="24"/>
          <w:shd w:val="clear" w:color="auto" w:fill="FFFFFF"/>
        </w:rPr>
        <w:t xml:space="preserve">międzynarodowe </w:t>
      </w:r>
      <w:r w:rsidR="007411A0">
        <w:rPr>
          <w:rFonts w:cstheme="minorHAnsi"/>
          <w:color w:val="000000"/>
          <w:sz w:val="24"/>
          <w:szCs w:val="24"/>
          <w:shd w:val="clear" w:color="auto" w:fill="FFFFFF"/>
        </w:rPr>
        <w:t>ambicje</w:t>
      </w:r>
      <w:r w:rsidR="00DA01DD">
        <w:rPr>
          <w:rFonts w:cstheme="minorHAnsi"/>
          <w:color w:val="000000"/>
          <w:sz w:val="24"/>
          <w:szCs w:val="24"/>
          <w:shd w:val="clear" w:color="auto" w:fill="FFFFFF"/>
        </w:rPr>
        <w:t xml:space="preserve"> biznesowe </w:t>
      </w:r>
      <w:r w:rsidR="000B3EB3">
        <w:rPr>
          <w:rFonts w:cstheme="minorHAnsi"/>
          <w:color w:val="000000"/>
          <w:sz w:val="24"/>
          <w:szCs w:val="24"/>
          <w:shd w:val="clear" w:color="auto" w:fill="FFFFFF"/>
        </w:rPr>
        <w:t xml:space="preserve">– podsumował </w:t>
      </w:r>
      <w:r w:rsidR="000B3EB3" w:rsidRPr="00515D02">
        <w:rPr>
          <w:rFonts w:cstheme="minorHAnsi"/>
          <w:b/>
          <w:color w:val="000000"/>
          <w:sz w:val="24"/>
          <w:szCs w:val="24"/>
          <w:shd w:val="clear" w:color="auto" w:fill="FFFFFF"/>
        </w:rPr>
        <w:t>Marcin Seniuk</w:t>
      </w:r>
      <w:r w:rsidR="000B3EB3">
        <w:rPr>
          <w:rFonts w:cstheme="minorHAnsi"/>
          <w:color w:val="000000"/>
          <w:sz w:val="24"/>
          <w:szCs w:val="24"/>
          <w:shd w:val="clear" w:color="auto" w:fill="FFFFFF"/>
        </w:rPr>
        <w:t xml:space="preserve">, dyrektor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D</w:t>
      </w:r>
      <w:r w:rsidR="000B3EB3">
        <w:rPr>
          <w:rFonts w:cstheme="minorHAnsi"/>
          <w:color w:val="000000"/>
          <w:sz w:val="24"/>
          <w:szCs w:val="24"/>
          <w:shd w:val="clear" w:color="auto" w:fill="FFFFFF"/>
        </w:rPr>
        <w:t xml:space="preserve">epartamentu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R</w:t>
      </w:r>
      <w:r w:rsidR="000B3EB3">
        <w:rPr>
          <w:rFonts w:cstheme="minorHAnsi"/>
          <w:color w:val="000000"/>
          <w:sz w:val="24"/>
          <w:szCs w:val="24"/>
          <w:shd w:val="clear" w:color="auto" w:fill="FFFFFF"/>
        </w:rPr>
        <w:t xml:space="preserve">ozwoju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r w:rsidR="000B3EB3">
        <w:rPr>
          <w:rFonts w:cstheme="minorHAnsi"/>
          <w:color w:val="000000"/>
          <w:sz w:val="24"/>
          <w:szCs w:val="24"/>
          <w:shd w:val="clear" w:color="auto" w:fill="FFFFFF"/>
        </w:rPr>
        <w:t>tartupów w Polskiej Agencji Rozwoju Przedsiębiorczości.</w:t>
      </w:r>
    </w:p>
    <w:p w:rsidR="004643C0" w:rsidRPr="0095591D" w:rsidRDefault="00E3726B" w:rsidP="00D766C1">
      <w:pPr>
        <w:spacing w:before="24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5243DF6" wp14:editId="5A69B9C4">
            <wp:simplePos x="0" y="0"/>
            <wp:positionH relativeFrom="column">
              <wp:posOffset>-158115</wp:posOffset>
            </wp:positionH>
            <wp:positionV relativeFrom="paragraph">
              <wp:posOffset>271145</wp:posOffset>
            </wp:positionV>
            <wp:extent cx="6630153" cy="5334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IR_POPW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30153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643C0" w:rsidRPr="0095591D" w:rsidSect="00043001">
      <w:type w:val="continuous"/>
      <w:pgSz w:w="11906" w:h="16838"/>
      <w:pgMar w:top="1843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FCF" w:rsidRDefault="00572FCF">
      <w:pPr>
        <w:spacing w:after="0" w:line="240" w:lineRule="auto"/>
      </w:pPr>
      <w:r>
        <w:separator/>
      </w:r>
    </w:p>
  </w:endnote>
  <w:endnote w:type="continuationSeparator" w:id="0">
    <w:p w:rsidR="00572FCF" w:rsidRDefault="0057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FCF" w:rsidRDefault="00572FCF">
      <w:pPr>
        <w:spacing w:after="0" w:line="240" w:lineRule="auto"/>
      </w:pPr>
      <w:r>
        <w:separator/>
      </w:r>
    </w:p>
  </w:footnote>
  <w:footnote w:type="continuationSeparator" w:id="0">
    <w:p w:rsidR="00572FCF" w:rsidRDefault="00572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0288" behindDoc="1" locked="0" layoutInCell="1" allowOverlap="1" wp14:anchorId="05581B42" wp14:editId="201A6315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1312" behindDoc="1" locked="0" layoutInCell="1" allowOverlap="1" wp14:anchorId="2F57E7A2" wp14:editId="5A5E04DF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63EDC2BD" wp14:editId="3354C3CC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D"/>
    <w:rsid w:val="00010F87"/>
    <w:rsid w:val="0001128F"/>
    <w:rsid w:val="00014547"/>
    <w:rsid w:val="00043001"/>
    <w:rsid w:val="00065C21"/>
    <w:rsid w:val="000716C3"/>
    <w:rsid w:val="00075434"/>
    <w:rsid w:val="00081C97"/>
    <w:rsid w:val="00086540"/>
    <w:rsid w:val="00096144"/>
    <w:rsid w:val="000B3EB3"/>
    <w:rsid w:val="000C172A"/>
    <w:rsid w:val="000C347A"/>
    <w:rsid w:val="000D0EEA"/>
    <w:rsid w:val="000F0C42"/>
    <w:rsid w:val="00101CB5"/>
    <w:rsid w:val="0010620A"/>
    <w:rsid w:val="0012487A"/>
    <w:rsid w:val="00155BAB"/>
    <w:rsid w:val="00162C34"/>
    <w:rsid w:val="0016526B"/>
    <w:rsid w:val="0019044D"/>
    <w:rsid w:val="001C15E0"/>
    <w:rsid w:val="001C3206"/>
    <w:rsid w:val="001F5834"/>
    <w:rsid w:val="00202BBA"/>
    <w:rsid w:val="002212A1"/>
    <w:rsid w:val="0023061E"/>
    <w:rsid w:val="002325E3"/>
    <w:rsid w:val="002331C4"/>
    <w:rsid w:val="00255EA1"/>
    <w:rsid w:val="00255F13"/>
    <w:rsid w:val="002827B9"/>
    <w:rsid w:val="00291E8B"/>
    <w:rsid w:val="0029503E"/>
    <w:rsid w:val="002A23B9"/>
    <w:rsid w:val="002A39B3"/>
    <w:rsid w:val="002A58A1"/>
    <w:rsid w:val="002C50BD"/>
    <w:rsid w:val="002F5BD2"/>
    <w:rsid w:val="0032710E"/>
    <w:rsid w:val="00336F70"/>
    <w:rsid w:val="00343AAD"/>
    <w:rsid w:val="00384B85"/>
    <w:rsid w:val="00385BED"/>
    <w:rsid w:val="003970E6"/>
    <w:rsid w:val="003A40C4"/>
    <w:rsid w:val="003A43D7"/>
    <w:rsid w:val="003A65B1"/>
    <w:rsid w:val="003B24B1"/>
    <w:rsid w:val="003D0E6B"/>
    <w:rsid w:val="003E07A2"/>
    <w:rsid w:val="003F221E"/>
    <w:rsid w:val="003F3205"/>
    <w:rsid w:val="00414CDC"/>
    <w:rsid w:val="00421D8E"/>
    <w:rsid w:val="00437FD1"/>
    <w:rsid w:val="004458FD"/>
    <w:rsid w:val="00451ABB"/>
    <w:rsid w:val="004643C0"/>
    <w:rsid w:val="00484CE7"/>
    <w:rsid w:val="004850BD"/>
    <w:rsid w:val="004B0081"/>
    <w:rsid w:val="004D4E07"/>
    <w:rsid w:val="004F4A11"/>
    <w:rsid w:val="00500BD1"/>
    <w:rsid w:val="00505D1C"/>
    <w:rsid w:val="00515D02"/>
    <w:rsid w:val="00523F9C"/>
    <w:rsid w:val="00537211"/>
    <w:rsid w:val="00542244"/>
    <w:rsid w:val="00544A66"/>
    <w:rsid w:val="00547683"/>
    <w:rsid w:val="00566E50"/>
    <w:rsid w:val="00571B2A"/>
    <w:rsid w:val="00572FCF"/>
    <w:rsid w:val="0059410B"/>
    <w:rsid w:val="005A10C8"/>
    <w:rsid w:val="005B1C15"/>
    <w:rsid w:val="005B5EA8"/>
    <w:rsid w:val="005B6E58"/>
    <w:rsid w:val="005D07D8"/>
    <w:rsid w:val="005F1E4D"/>
    <w:rsid w:val="005F41F4"/>
    <w:rsid w:val="00601D56"/>
    <w:rsid w:val="0060342B"/>
    <w:rsid w:val="00627AE2"/>
    <w:rsid w:val="00631E77"/>
    <w:rsid w:val="00654582"/>
    <w:rsid w:val="006764EB"/>
    <w:rsid w:val="0067754E"/>
    <w:rsid w:val="006806BA"/>
    <w:rsid w:val="006927ED"/>
    <w:rsid w:val="006A3453"/>
    <w:rsid w:val="006B4B0E"/>
    <w:rsid w:val="006B6F15"/>
    <w:rsid w:val="006C5EE8"/>
    <w:rsid w:val="006D0EAD"/>
    <w:rsid w:val="006D34B1"/>
    <w:rsid w:val="006D7547"/>
    <w:rsid w:val="006F41FE"/>
    <w:rsid w:val="006F5DD3"/>
    <w:rsid w:val="00736FD9"/>
    <w:rsid w:val="007411A0"/>
    <w:rsid w:val="0078172C"/>
    <w:rsid w:val="00793D05"/>
    <w:rsid w:val="007A4FC3"/>
    <w:rsid w:val="007C6E6A"/>
    <w:rsid w:val="007D7EB1"/>
    <w:rsid w:val="007E435E"/>
    <w:rsid w:val="007F3990"/>
    <w:rsid w:val="008238DF"/>
    <w:rsid w:val="00870DF3"/>
    <w:rsid w:val="00871E09"/>
    <w:rsid w:val="008A3370"/>
    <w:rsid w:val="008A4AF3"/>
    <w:rsid w:val="008B7C27"/>
    <w:rsid w:val="008C125D"/>
    <w:rsid w:val="008C289F"/>
    <w:rsid w:val="008C3396"/>
    <w:rsid w:val="008C5978"/>
    <w:rsid w:val="008D0D4B"/>
    <w:rsid w:val="008F174A"/>
    <w:rsid w:val="008F6A46"/>
    <w:rsid w:val="0091262D"/>
    <w:rsid w:val="00915325"/>
    <w:rsid w:val="00917947"/>
    <w:rsid w:val="00925945"/>
    <w:rsid w:val="00934D33"/>
    <w:rsid w:val="00935870"/>
    <w:rsid w:val="0094767C"/>
    <w:rsid w:val="0095591D"/>
    <w:rsid w:val="0096419A"/>
    <w:rsid w:val="009661B9"/>
    <w:rsid w:val="0097748F"/>
    <w:rsid w:val="00984E32"/>
    <w:rsid w:val="00990716"/>
    <w:rsid w:val="00994E82"/>
    <w:rsid w:val="009968B5"/>
    <w:rsid w:val="009A233D"/>
    <w:rsid w:val="009E52B4"/>
    <w:rsid w:val="009F1027"/>
    <w:rsid w:val="00A00530"/>
    <w:rsid w:val="00A03989"/>
    <w:rsid w:val="00A235C7"/>
    <w:rsid w:val="00A34787"/>
    <w:rsid w:val="00A56A2D"/>
    <w:rsid w:val="00A62B86"/>
    <w:rsid w:val="00A72962"/>
    <w:rsid w:val="00A80513"/>
    <w:rsid w:val="00AB1BAF"/>
    <w:rsid w:val="00AC65CF"/>
    <w:rsid w:val="00AE09E5"/>
    <w:rsid w:val="00B04B1C"/>
    <w:rsid w:val="00B17A77"/>
    <w:rsid w:val="00B35DCE"/>
    <w:rsid w:val="00B50B4D"/>
    <w:rsid w:val="00B717D1"/>
    <w:rsid w:val="00B77154"/>
    <w:rsid w:val="00B81044"/>
    <w:rsid w:val="00BB77D6"/>
    <w:rsid w:val="00BF2864"/>
    <w:rsid w:val="00C07E28"/>
    <w:rsid w:val="00C3504E"/>
    <w:rsid w:val="00C5226B"/>
    <w:rsid w:val="00C62CA7"/>
    <w:rsid w:val="00C864D3"/>
    <w:rsid w:val="00C97ECF"/>
    <w:rsid w:val="00CA034B"/>
    <w:rsid w:val="00CA0AB8"/>
    <w:rsid w:val="00CC7D43"/>
    <w:rsid w:val="00D0763E"/>
    <w:rsid w:val="00D12941"/>
    <w:rsid w:val="00D2502D"/>
    <w:rsid w:val="00D45B46"/>
    <w:rsid w:val="00D60851"/>
    <w:rsid w:val="00D612C4"/>
    <w:rsid w:val="00D72368"/>
    <w:rsid w:val="00D766C1"/>
    <w:rsid w:val="00D80723"/>
    <w:rsid w:val="00D91E22"/>
    <w:rsid w:val="00D96232"/>
    <w:rsid w:val="00DA01DD"/>
    <w:rsid w:val="00DA1BDD"/>
    <w:rsid w:val="00DA7D79"/>
    <w:rsid w:val="00DD0238"/>
    <w:rsid w:val="00DD75B0"/>
    <w:rsid w:val="00DE50EF"/>
    <w:rsid w:val="00E1790B"/>
    <w:rsid w:val="00E25978"/>
    <w:rsid w:val="00E33B09"/>
    <w:rsid w:val="00E3726B"/>
    <w:rsid w:val="00E50DA2"/>
    <w:rsid w:val="00EC5AF8"/>
    <w:rsid w:val="00F21983"/>
    <w:rsid w:val="00F243C8"/>
    <w:rsid w:val="00F27179"/>
    <w:rsid w:val="00F37FE3"/>
    <w:rsid w:val="00F6355D"/>
    <w:rsid w:val="00F76A54"/>
    <w:rsid w:val="00F80351"/>
    <w:rsid w:val="00F8342D"/>
    <w:rsid w:val="00F90157"/>
    <w:rsid w:val="00F96772"/>
    <w:rsid w:val="00FA55BE"/>
    <w:rsid w:val="00FA69F0"/>
    <w:rsid w:val="00F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DD8AF1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300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9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591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43001"/>
    <w:rPr>
      <w:rFonts w:ascii="Calibri" w:eastAsiaTheme="majorEastAsia" w:hAnsi="Calibri" w:cstheme="majorBidi"/>
      <w:b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729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iza_nowicka@parp.gov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Nowości w branży medycznej. PARP prezentuje innowacyjne projekty</vt:lpstr>
    </vt:vector>
  </TitlesOfParts>
  <Manager/>
  <Company/>
  <LinksUpToDate>false</LinksUpToDate>
  <CharactersWithSpaces>5721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Nowości w branży medycznej. PARP prezentuje innowacyjne projekty</dc:title>
  <dc:subject>Nowości w branży medycznej. PARP prezentuje innowacyjne projekty</dc:subject>
  <dc:creator>Magdalena Mikulska</dc:creator>
  <cp:keywords/>
  <dc:description/>
  <cp:lastModifiedBy>Nowicka Luiza</cp:lastModifiedBy>
  <cp:revision>2</cp:revision>
  <cp:lastPrinted>2021-09-21T10:31:00Z</cp:lastPrinted>
  <dcterms:created xsi:type="dcterms:W3CDTF">2022-04-06T13:42:00Z</dcterms:created>
  <dcterms:modified xsi:type="dcterms:W3CDTF">2022-04-06T13:42:00Z</dcterms:modified>
  <cp:category/>
</cp:coreProperties>
</file>