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F2E4" w14:textId="77777777" w:rsidR="00BC7DA6" w:rsidRDefault="00BC7DA6" w:rsidP="00BC7DA6">
      <w:pPr>
        <w:ind w:left="6372"/>
        <w:jc w:val="right"/>
        <w:rPr>
          <w:rFonts w:ascii="Fira Code" w:hAnsi="Fira Code" w:cs="Fira Code"/>
          <w:b/>
          <w:bCs/>
          <w:sz w:val="20"/>
          <w:szCs w:val="20"/>
        </w:rPr>
      </w:pPr>
      <w:r>
        <w:rPr>
          <w:rFonts w:ascii="Fira Code" w:hAnsi="Fira Code" w:cs="Fira Code"/>
          <w:b/>
          <w:bCs/>
          <w:sz w:val="20"/>
          <w:szCs w:val="20"/>
        </w:rPr>
        <w:t>Informacja prasowa</w:t>
      </w:r>
    </w:p>
    <w:p w14:paraId="0FC5C7EF" w14:textId="229633EF" w:rsidR="00BC7DA6" w:rsidRDefault="00843A97" w:rsidP="00CD6290">
      <w:pPr>
        <w:spacing w:after="0"/>
        <w:ind w:left="6372" w:firstLine="708"/>
        <w:jc w:val="center"/>
        <w:rPr>
          <w:rFonts w:ascii="Fira Code" w:hAnsi="Fira Code" w:cs="Fira Code"/>
          <w:b/>
          <w:bCs/>
          <w:sz w:val="20"/>
          <w:szCs w:val="20"/>
        </w:rPr>
      </w:pPr>
      <w:r>
        <w:rPr>
          <w:rFonts w:ascii="Fira Code" w:hAnsi="Fira Code" w:cs="Fira Code"/>
          <w:b/>
          <w:bCs/>
          <w:sz w:val="20"/>
          <w:szCs w:val="20"/>
        </w:rPr>
        <w:t>1</w:t>
      </w:r>
      <w:r w:rsidR="00132CC1">
        <w:rPr>
          <w:rFonts w:ascii="Fira Code" w:hAnsi="Fira Code" w:cs="Fira Code"/>
          <w:b/>
          <w:bCs/>
          <w:sz w:val="20"/>
          <w:szCs w:val="20"/>
        </w:rPr>
        <w:t>1</w:t>
      </w:r>
      <w:r>
        <w:rPr>
          <w:rFonts w:ascii="Fira Code" w:hAnsi="Fira Code" w:cs="Fira Code"/>
          <w:b/>
          <w:bCs/>
          <w:sz w:val="20"/>
          <w:szCs w:val="20"/>
        </w:rPr>
        <w:t xml:space="preserve"> </w:t>
      </w:r>
      <w:r w:rsidR="00132CC1">
        <w:rPr>
          <w:rFonts w:ascii="Fira Code" w:hAnsi="Fira Code" w:cs="Fira Code"/>
          <w:b/>
          <w:bCs/>
          <w:sz w:val="20"/>
          <w:szCs w:val="20"/>
        </w:rPr>
        <w:t>kwietnia</w:t>
      </w:r>
      <w:r w:rsidR="00BC7DA6">
        <w:rPr>
          <w:rFonts w:ascii="Fira Code" w:hAnsi="Fira Code" w:cs="Fira Code"/>
          <w:b/>
          <w:bCs/>
          <w:sz w:val="20"/>
          <w:szCs w:val="20"/>
        </w:rPr>
        <w:t xml:space="preserve"> 202</w:t>
      </w:r>
      <w:r w:rsidR="00DA6CFD">
        <w:rPr>
          <w:rFonts w:ascii="Fira Code" w:hAnsi="Fira Code" w:cs="Fira Code"/>
          <w:b/>
          <w:bCs/>
          <w:sz w:val="20"/>
          <w:szCs w:val="20"/>
        </w:rPr>
        <w:t>2</w:t>
      </w:r>
    </w:p>
    <w:p w14:paraId="6F43128A" w14:textId="77777777" w:rsidR="00D26985" w:rsidRDefault="00D26985" w:rsidP="00BC7DA6">
      <w:pPr>
        <w:spacing w:after="0" w:line="276" w:lineRule="auto"/>
        <w:jc w:val="both"/>
        <w:rPr>
          <w:rFonts w:ascii="Proxima Nova Rg" w:hAnsi="Proxima Nova Rg"/>
          <w:szCs w:val="20"/>
        </w:rPr>
      </w:pPr>
    </w:p>
    <w:p w14:paraId="47DAA12A" w14:textId="77777777" w:rsidR="00B04224" w:rsidRDefault="00B04224" w:rsidP="00BC7DA6">
      <w:pPr>
        <w:spacing w:after="0" w:line="276" w:lineRule="auto"/>
        <w:jc w:val="both"/>
        <w:rPr>
          <w:rFonts w:ascii="Proxima Nova Rg" w:hAnsi="Proxima Nova Rg"/>
          <w:szCs w:val="20"/>
        </w:rPr>
      </w:pPr>
    </w:p>
    <w:p w14:paraId="4126636D" w14:textId="68B8DBBE" w:rsidR="00132CC1" w:rsidRPr="00132CC1" w:rsidRDefault="009E235D" w:rsidP="00BC7DA6">
      <w:pPr>
        <w:spacing w:after="0" w:line="276" w:lineRule="auto"/>
        <w:jc w:val="both"/>
        <w:rPr>
          <w:rFonts w:ascii="Proxima Nova Rg" w:hAnsi="Proxima Nova Rg"/>
        </w:rPr>
      </w:pPr>
      <w:r>
        <w:rPr>
          <w:rFonts w:ascii="Proxima Nova Rg" w:hAnsi="Proxima Nova Rg"/>
        </w:rPr>
        <w:t>„</w:t>
      </w:r>
      <w:r w:rsidR="00132CC1" w:rsidRPr="00132CC1">
        <w:rPr>
          <w:rFonts w:ascii="Proxima Nova Rg" w:hAnsi="Proxima Nova Rg"/>
        </w:rPr>
        <w:t>Protokół rynku pracy IT Q1 2022</w:t>
      </w:r>
      <w:r>
        <w:rPr>
          <w:rFonts w:ascii="Proxima Nova Rg" w:hAnsi="Proxima Nova Rg"/>
        </w:rPr>
        <w:t>”</w:t>
      </w:r>
    </w:p>
    <w:p w14:paraId="09FC0F4B" w14:textId="3A369403" w:rsidR="00BC7DA6" w:rsidRPr="00327A30" w:rsidRDefault="00E70586" w:rsidP="00BC7DA6">
      <w:pPr>
        <w:spacing w:after="0" w:line="276" w:lineRule="auto"/>
        <w:jc w:val="both"/>
        <w:rPr>
          <w:rFonts w:ascii="Proxima Nova Rg" w:hAnsi="Proxima Nova Rg"/>
          <w:b/>
          <w:bCs/>
          <w:sz w:val="30"/>
          <w:szCs w:val="32"/>
        </w:rPr>
      </w:pPr>
      <w:r>
        <w:rPr>
          <w:rFonts w:ascii="Proxima Nova Rg" w:hAnsi="Proxima Nova Rg"/>
          <w:b/>
          <w:bCs/>
          <w:sz w:val="30"/>
          <w:szCs w:val="32"/>
        </w:rPr>
        <w:t>Czego poszukiwali pracodawcy i kandydaci z branży IT w pierwszym kwartale 2022?</w:t>
      </w:r>
    </w:p>
    <w:p w14:paraId="14A49624" w14:textId="21CB01BA" w:rsidR="00A548DD" w:rsidRDefault="00A548DD" w:rsidP="00BC7DA6">
      <w:pPr>
        <w:spacing w:after="0" w:line="276" w:lineRule="auto"/>
        <w:jc w:val="both"/>
        <w:rPr>
          <w:rFonts w:ascii="Proxima Nova Rg" w:hAnsi="Proxima Nova Rg"/>
          <w:b/>
          <w:bCs/>
        </w:rPr>
      </w:pPr>
    </w:p>
    <w:p w14:paraId="582C7681" w14:textId="3E9DAAC3" w:rsidR="00D45B1B" w:rsidRDefault="00717682" w:rsidP="00BC7DA6">
      <w:pPr>
        <w:spacing w:after="0" w:line="276" w:lineRule="auto"/>
        <w:jc w:val="both"/>
        <w:rPr>
          <w:rFonts w:ascii="Proxima Nova Rg" w:hAnsi="Proxima Nova Rg"/>
          <w:b/>
          <w:bCs/>
        </w:rPr>
      </w:pPr>
      <w:r>
        <w:rPr>
          <w:rFonts w:ascii="Proxima Nova Rg" w:hAnsi="Proxima Nova Rg"/>
          <w:b/>
          <w:bCs/>
        </w:rPr>
        <w:t xml:space="preserve">Pensje w branży IT </w:t>
      </w:r>
      <w:r w:rsidR="00BB3EB1">
        <w:rPr>
          <w:rFonts w:ascii="Proxima Nova Rg" w:hAnsi="Proxima Nova Rg"/>
          <w:b/>
          <w:bCs/>
        </w:rPr>
        <w:t xml:space="preserve">cały czas </w:t>
      </w:r>
      <w:r>
        <w:rPr>
          <w:rFonts w:ascii="Proxima Nova Rg" w:hAnsi="Proxima Nova Rg"/>
          <w:b/>
          <w:bCs/>
        </w:rPr>
        <w:t xml:space="preserve">rosną, w cenie są m.in. specjaliści ds. </w:t>
      </w:r>
      <w:r w:rsidR="008D70A3">
        <w:rPr>
          <w:rFonts w:ascii="Proxima Nova Rg" w:hAnsi="Proxima Nova Rg"/>
          <w:b/>
          <w:bCs/>
        </w:rPr>
        <w:t>cyberbezpieczeństwa,</w:t>
      </w:r>
      <w:r w:rsidR="00347F8A">
        <w:rPr>
          <w:rFonts w:ascii="Proxima Nova Rg" w:hAnsi="Proxima Nova Rg"/>
          <w:b/>
          <w:bCs/>
        </w:rPr>
        <w:t xml:space="preserve"> </w:t>
      </w:r>
      <w:r w:rsidR="00177159">
        <w:rPr>
          <w:rFonts w:ascii="Proxima Nova Rg" w:hAnsi="Proxima Nova Rg"/>
          <w:b/>
          <w:bCs/>
        </w:rPr>
        <w:t>a kandydaci</w:t>
      </w:r>
      <w:r w:rsidR="00861E7B">
        <w:rPr>
          <w:rFonts w:ascii="Proxima Nova Rg" w:hAnsi="Proxima Nova Rg"/>
          <w:b/>
          <w:bCs/>
        </w:rPr>
        <w:t xml:space="preserve"> chętniej aplikują na rozbudowane oferty</w:t>
      </w:r>
      <w:r>
        <w:rPr>
          <w:rFonts w:ascii="Proxima Nova Rg" w:hAnsi="Proxima Nova Rg"/>
          <w:b/>
          <w:bCs/>
        </w:rPr>
        <w:t>.</w:t>
      </w:r>
      <w:r w:rsidR="00347F8A">
        <w:rPr>
          <w:rFonts w:ascii="Proxima Nova Rg" w:hAnsi="Proxima Nova Rg"/>
          <w:b/>
          <w:bCs/>
        </w:rPr>
        <w:t xml:space="preserve"> – Miniony kwartał na rynku pracy IT</w:t>
      </w:r>
      <w:r w:rsidR="00E70586">
        <w:rPr>
          <w:rFonts w:ascii="Proxima Nova Rg" w:hAnsi="Proxima Nova Rg"/>
          <w:b/>
          <w:bCs/>
        </w:rPr>
        <w:t xml:space="preserve"> był </w:t>
      </w:r>
      <w:r w:rsidR="0050026C">
        <w:rPr>
          <w:rFonts w:ascii="Proxima Nova Rg" w:hAnsi="Proxima Nova Rg"/>
          <w:b/>
          <w:bCs/>
        </w:rPr>
        <w:t>dynamiczny</w:t>
      </w:r>
      <w:r w:rsidR="00E70586">
        <w:rPr>
          <w:rFonts w:ascii="Proxima Nova Rg" w:hAnsi="Proxima Nova Rg"/>
          <w:b/>
          <w:bCs/>
        </w:rPr>
        <w:t xml:space="preserve"> i można nakreślić kilka wyrazistych trendów</w:t>
      </w:r>
      <w:r w:rsidR="007144A1">
        <w:rPr>
          <w:rFonts w:ascii="Proxima Nova Rg" w:hAnsi="Proxima Nova Rg"/>
          <w:b/>
          <w:bCs/>
        </w:rPr>
        <w:t xml:space="preserve"> </w:t>
      </w:r>
      <w:r w:rsidR="00052C45">
        <w:rPr>
          <w:rFonts w:ascii="Proxima Nova Rg" w:hAnsi="Proxima Nova Rg"/>
          <w:b/>
          <w:bCs/>
        </w:rPr>
        <w:t>– p</w:t>
      </w:r>
      <w:r w:rsidR="0089708F">
        <w:rPr>
          <w:rFonts w:ascii="Proxima Nova Rg" w:hAnsi="Proxima Nova Rg"/>
          <w:b/>
          <w:bCs/>
        </w:rPr>
        <w:t>odsumowują</w:t>
      </w:r>
      <w:r w:rsidR="00052C45">
        <w:rPr>
          <w:rFonts w:ascii="Proxima Nova Rg" w:hAnsi="Proxima Nova Rg"/>
          <w:b/>
          <w:bCs/>
        </w:rPr>
        <w:t xml:space="preserve"> przedstawiciele </w:t>
      </w:r>
      <w:hyperlink r:id="rId8" w:history="1">
        <w:r w:rsidR="00052C45" w:rsidRPr="00E46DCF">
          <w:rPr>
            <w:rStyle w:val="Hipercze"/>
            <w:rFonts w:ascii="Proxima Nova Rg" w:hAnsi="Proxima Nova Rg"/>
            <w:b/>
            <w:bCs/>
          </w:rPr>
          <w:t>the:protocol</w:t>
        </w:r>
      </w:hyperlink>
      <w:r w:rsidR="00F10185">
        <w:rPr>
          <w:rFonts w:ascii="Proxima Nova Rg" w:hAnsi="Proxima Nova Rg"/>
          <w:b/>
          <w:bCs/>
        </w:rPr>
        <w:t>,</w:t>
      </w:r>
      <w:r w:rsidR="00052C45">
        <w:rPr>
          <w:rFonts w:ascii="Proxima Nova Rg" w:hAnsi="Proxima Nova Rg"/>
          <w:b/>
          <w:bCs/>
        </w:rPr>
        <w:t xml:space="preserve"> </w:t>
      </w:r>
      <w:r w:rsidR="00052C45" w:rsidRPr="00075A80">
        <w:rPr>
          <w:rFonts w:ascii="Proxima Nova Rg" w:hAnsi="Proxima Nova Rg"/>
          <w:b/>
          <w:bCs/>
        </w:rPr>
        <w:t>platform</w:t>
      </w:r>
      <w:r w:rsidR="00052C45">
        <w:rPr>
          <w:rFonts w:ascii="Proxima Nova Rg" w:hAnsi="Proxima Nova Rg"/>
          <w:b/>
          <w:bCs/>
        </w:rPr>
        <w:t>y rekrutacyjnej</w:t>
      </w:r>
      <w:r w:rsidR="00052C45" w:rsidRPr="00075A80">
        <w:rPr>
          <w:rFonts w:ascii="Proxima Nova Rg" w:hAnsi="Proxima Nova Rg"/>
          <w:b/>
          <w:bCs/>
        </w:rPr>
        <w:t xml:space="preserve"> </w:t>
      </w:r>
      <w:r w:rsidR="00341E2D">
        <w:rPr>
          <w:rFonts w:ascii="Proxima Nova Rg" w:hAnsi="Proxima Nova Rg"/>
          <w:b/>
          <w:bCs/>
        </w:rPr>
        <w:t xml:space="preserve">dla </w:t>
      </w:r>
      <w:r w:rsidR="005F0A23">
        <w:rPr>
          <w:rFonts w:ascii="Proxima Nova Rg" w:hAnsi="Proxima Nova Rg"/>
          <w:b/>
          <w:bCs/>
        </w:rPr>
        <w:t>sektora</w:t>
      </w:r>
      <w:r w:rsidR="00052C45" w:rsidRPr="00075A80">
        <w:rPr>
          <w:rFonts w:ascii="Proxima Nova Rg" w:hAnsi="Proxima Nova Rg"/>
          <w:b/>
          <w:bCs/>
        </w:rPr>
        <w:t xml:space="preserve"> tech</w:t>
      </w:r>
      <w:r w:rsidR="00341E2D">
        <w:rPr>
          <w:rFonts w:ascii="Proxima Nova Rg" w:hAnsi="Proxima Nova Rg"/>
          <w:b/>
          <w:bCs/>
        </w:rPr>
        <w:t>, w ramach zestawienia „Protokół rynku pracy IT Q1 2022”.</w:t>
      </w:r>
    </w:p>
    <w:p w14:paraId="5136180C" w14:textId="77777777" w:rsidR="0016006F" w:rsidRPr="00A548DD" w:rsidRDefault="0016006F" w:rsidP="00A548DD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69FC2822" w14:textId="4595CCF2" w:rsidR="0089708F" w:rsidRPr="00EA422A" w:rsidRDefault="0027525F" w:rsidP="0089708F">
      <w:pPr>
        <w:spacing w:after="0" w:line="276" w:lineRule="auto"/>
        <w:jc w:val="both"/>
        <w:rPr>
          <w:rFonts w:ascii="Proxima Nova Rg" w:hAnsi="Proxima Nova Rg"/>
          <w:b/>
          <w:bCs/>
        </w:rPr>
      </w:pPr>
      <w:r w:rsidRPr="00EA422A">
        <w:rPr>
          <w:rFonts w:ascii="Proxima Nova Rg" w:hAnsi="Proxima Nova Rg"/>
          <w:b/>
          <w:bCs/>
        </w:rPr>
        <w:t xml:space="preserve">Zdalnie, ze szczegółami i solidnymi widełkami – </w:t>
      </w:r>
      <w:r w:rsidR="00423232">
        <w:rPr>
          <w:rFonts w:ascii="Proxima Nova Rg" w:hAnsi="Proxima Nova Rg"/>
          <w:b/>
          <w:bCs/>
        </w:rPr>
        <w:t>oferty pracodawców IT w</w:t>
      </w:r>
      <w:r w:rsidRPr="00EA422A">
        <w:rPr>
          <w:rFonts w:ascii="Proxima Nova Rg" w:hAnsi="Proxima Nova Rg"/>
          <w:b/>
          <w:bCs/>
        </w:rPr>
        <w:t xml:space="preserve"> Q1 </w:t>
      </w:r>
      <w:r w:rsidR="00717682">
        <w:rPr>
          <w:rFonts w:ascii="Proxima Nova Rg" w:hAnsi="Proxima Nova Rg"/>
          <w:b/>
          <w:bCs/>
        </w:rPr>
        <w:t>2022</w:t>
      </w:r>
    </w:p>
    <w:p w14:paraId="56E82EDB" w14:textId="245A5EA1" w:rsidR="0089708F" w:rsidRDefault="0089708F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39ECFC83" w14:textId="20EF0C75" w:rsidR="0089708F" w:rsidRDefault="00BF248A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Przyciągającym powszechną uwagę</w:t>
      </w:r>
      <w:r w:rsidR="00027DC6">
        <w:rPr>
          <w:rFonts w:ascii="Proxima Nova Rg" w:hAnsi="Proxima Nova Rg"/>
          <w:sz w:val="20"/>
          <w:szCs w:val="20"/>
        </w:rPr>
        <w:t xml:space="preserve"> aspektem pracy w IT </w:t>
      </w:r>
      <w:r w:rsidR="00EA422A">
        <w:rPr>
          <w:rFonts w:ascii="Proxima Nova Rg" w:hAnsi="Proxima Nova Rg"/>
          <w:sz w:val="20"/>
          <w:szCs w:val="20"/>
        </w:rPr>
        <w:t xml:space="preserve">są </w:t>
      </w:r>
      <w:r>
        <w:rPr>
          <w:rFonts w:ascii="Proxima Nova Rg" w:hAnsi="Proxima Nova Rg"/>
          <w:sz w:val="20"/>
          <w:szCs w:val="20"/>
        </w:rPr>
        <w:t>nadal</w:t>
      </w:r>
      <w:r w:rsidR="00EA422A">
        <w:rPr>
          <w:rFonts w:ascii="Proxima Nova Rg" w:hAnsi="Proxima Nova Rg"/>
          <w:sz w:val="20"/>
          <w:szCs w:val="20"/>
        </w:rPr>
        <w:t xml:space="preserve"> zarobki. </w:t>
      </w:r>
      <w:r w:rsidR="00DE67B0">
        <w:rPr>
          <w:rFonts w:ascii="Proxima Nova Rg" w:hAnsi="Proxima Nova Rg"/>
          <w:sz w:val="20"/>
          <w:szCs w:val="20"/>
        </w:rPr>
        <w:t>Pod tym względem od dawna trwa trend rosnący i tak</w:t>
      </w:r>
      <w:r w:rsidR="00D16AF6">
        <w:rPr>
          <w:rFonts w:ascii="Proxima Nova Rg" w:hAnsi="Proxima Nova Rg"/>
          <w:sz w:val="20"/>
          <w:szCs w:val="20"/>
        </w:rPr>
        <w:t xml:space="preserve"> </w:t>
      </w:r>
      <w:r w:rsidR="00DE67B0">
        <w:rPr>
          <w:rFonts w:ascii="Proxima Nova Rg" w:hAnsi="Proxima Nova Rg"/>
          <w:sz w:val="20"/>
          <w:szCs w:val="20"/>
        </w:rPr>
        <w:t xml:space="preserve">było w minionym kwartale. </w:t>
      </w:r>
      <w:r w:rsidR="004C6C52">
        <w:rPr>
          <w:rFonts w:ascii="Proxima Nova Rg" w:hAnsi="Proxima Nova Rg"/>
          <w:sz w:val="20"/>
          <w:szCs w:val="20"/>
        </w:rPr>
        <w:t>Najwyższe wynagrodzenia</w:t>
      </w:r>
      <w:r w:rsidR="00341E2D">
        <w:rPr>
          <w:rFonts w:ascii="Proxima Nova Rg" w:hAnsi="Proxima Nova Rg"/>
          <w:sz w:val="20"/>
          <w:szCs w:val="20"/>
        </w:rPr>
        <w:t>,</w:t>
      </w:r>
      <w:r w:rsidR="004C6C52">
        <w:rPr>
          <w:rFonts w:ascii="Proxima Nova Rg" w:hAnsi="Proxima Nova Rg"/>
          <w:sz w:val="20"/>
          <w:szCs w:val="20"/>
        </w:rPr>
        <w:t xml:space="preserve"> </w:t>
      </w:r>
      <w:r w:rsidR="0027525F">
        <w:rPr>
          <w:rFonts w:ascii="Proxima Nova Rg" w:hAnsi="Proxima Nova Rg"/>
          <w:sz w:val="20"/>
          <w:szCs w:val="20"/>
        </w:rPr>
        <w:t>proponowane</w:t>
      </w:r>
      <w:r w:rsidR="004C6C52">
        <w:rPr>
          <w:rFonts w:ascii="Proxima Nova Rg" w:hAnsi="Proxima Nova Rg"/>
          <w:sz w:val="20"/>
          <w:szCs w:val="20"/>
        </w:rPr>
        <w:t xml:space="preserve"> kandydatom z branży IT </w:t>
      </w:r>
      <w:r w:rsidR="00DE67B0">
        <w:rPr>
          <w:rFonts w:ascii="Proxima Nova Rg" w:hAnsi="Proxima Nova Rg"/>
          <w:sz w:val="20"/>
          <w:szCs w:val="20"/>
        </w:rPr>
        <w:t xml:space="preserve">w Q1 2022 r. </w:t>
      </w:r>
      <w:r w:rsidR="00132CAC">
        <w:rPr>
          <w:rFonts w:ascii="Proxima Nova Rg" w:hAnsi="Proxima Nova Rg"/>
          <w:sz w:val="20"/>
          <w:szCs w:val="20"/>
        </w:rPr>
        <w:t xml:space="preserve">za pośrednictwem serwisu the:protocol </w:t>
      </w:r>
      <w:r w:rsidR="004C6C52">
        <w:rPr>
          <w:rFonts w:ascii="Proxima Nova Rg" w:hAnsi="Proxima Nova Rg"/>
          <w:sz w:val="20"/>
          <w:szCs w:val="20"/>
        </w:rPr>
        <w:t xml:space="preserve">sięgały nawet </w:t>
      </w:r>
      <w:r w:rsidR="004804DD">
        <w:rPr>
          <w:rFonts w:ascii="Proxima Nova Rg" w:hAnsi="Proxima Nova Rg"/>
          <w:sz w:val="20"/>
          <w:szCs w:val="20"/>
        </w:rPr>
        <w:t>3</w:t>
      </w:r>
      <w:r w:rsidR="00884A75">
        <w:rPr>
          <w:rFonts w:ascii="Proxima Nova Rg" w:hAnsi="Proxima Nova Rg"/>
          <w:sz w:val="20"/>
          <w:szCs w:val="20"/>
        </w:rPr>
        <w:t xml:space="preserve">0 000 – </w:t>
      </w:r>
      <w:r w:rsidR="004804DD">
        <w:rPr>
          <w:rFonts w:ascii="Proxima Nova Rg" w:hAnsi="Proxima Nova Rg"/>
          <w:sz w:val="20"/>
          <w:szCs w:val="20"/>
        </w:rPr>
        <w:t>4</w:t>
      </w:r>
      <w:r w:rsidR="00884A75">
        <w:rPr>
          <w:rFonts w:ascii="Proxima Nova Rg" w:hAnsi="Proxima Nova Rg"/>
          <w:sz w:val="20"/>
          <w:szCs w:val="20"/>
        </w:rPr>
        <w:t>0 000</w:t>
      </w:r>
      <w:r w:rsidR="004C6C52">
        <w:rPr>
          <w:rFonts w:ascii="Proxima Nova Rg" w:hAnsi="Proxima Nova Rg"/>
          <w:sz w:val="20"/>
          <w:szCs w:val="20"/>
        </w:rPr>
        <w:t xml:space="preserve"> </w:t>
      </w:r>
      <w:r w:rsidR="00D16AF6">
        <w:rPr>
          <w:rFonts w:ascii="Proxima Nova Rg" w:hAnsi="Proxima Nova Rg"/>
          <w:sz w:val="20"/>
          <w:szCs w:val="20"/>
        </w:rPr>
        <w:t>zł</w:t>
      </w:r>
      <w:r w:rsidR="004C6C52">
        <w:rPr>
          <w:rFonts w:ascii="Proxima Nova Rg" w:hAnsi="Proxima Nova Rg"/>
          <w:sz w:val="20"/>
          <w:szCs w:val="20"/>
        </w:rPr>
        <w:t>.</w:t>
      </w:r>
      <w:r w:rsidR="00DE67B0">
        <w:rPr>
          <w:rFonts w:ascii="Proxima Nova Rg" w:hAnsi="Proxima Nova Rg"/>
          <w:sz w:val="20"/>
          <w:szCs w:val="20"/>
        </w:rPr>
        <w:t xml:space="preserve"> Na tak wysokie pensje mog</w:t>
      </w:r>
      <w:r w:rsidR="00884A75">
        <w:rPr>
          <w:rFonts w:ascii="Proxima Nova Rg" w:hAnsi="Proxima Nova Rg"/>
          <w:sz w:val="20"/>
          <w:szCs w:val="20"/>
        </w:rPr>
        <w:t>li</w:t>
      </w:r>
      <w:r w:rsidR="00DE67B0">
        <w:rPr>
          <w:rFonts w:ascii="Proxima Nova Rg" w:hAnsi="Proxima Nova Rg"/>
          <w:sz w:val="20"/>
          <w:szCs w:val="20"/>
        </w:rPr>
        <w:t xml:space="preserve"> liczyć np. specjaliści ze znajomością </w:t>
      </w:r>
      <w:r w:rsidR="00884A75">
        <w:rPr>
          <w:rFonts w:ascii="Proxima Nova Rg" w:hAnsi="Proxima Nova Rg"/>
          <w:sz w:val="20"/>
          <w:szCs w:val="20"/>
        </w:rPr>
        <w:t>zaawansowanych technologii chmurowych czy z zakresu cyberbezpieczeństwa</w:t>
      </w:r>
      <w:r w:rsidR="00DE67B0">
        <w:rPr>
          <w:rFonts w:ascii="Proxima Nova Rg" w:hAnsi="Proxima Nova Rg"/>
          <w:sz w:val="20"/>
          <w:szCs w:val="20"/>
        </w:rPr>
        <w:t>.</w:t>
      </w:r>
      <w:r w:rsidR="004C6C52">
        <w:rPr>
          <w:rFonts w:ascii="Proxima Nova Rg" w:hAnsi="Proxima Nova Rg"/>
          <w:sz w:val="20"/>
          <w:szCs w:val="20"/>
        </w:rPr>
        <w:t xml:space="preserve"> Dla porównania, oferty z najniższymi </w:t>
      </w:r>
      <w:r w:rsidR="00EA422A">
        <w:rPr>
          <w:rFonts w:ascii="Proxima Nova Rg" w:hAnsi="Proxima Nova Rg"/>
          <w:sz w:val="20"/>
          <w:szCs w:val="20"/>
        </w:rPr>
        <w:t>widełkami to propozycje</w:t>
      </w:r>
      <w:r w:rsidR="00DE67B0">
        <w:rPr>
          <w:rFonts w:ascii="Proxima Nova Rg" w:hAnsi="Proxima Nova Rg"/>
          <w:sz w:val="20"/>
          <w:szCs w:val="20"/>
        </w:rPr>
        <w:t xml:space="preserve"> wynagrodzeń </w:t>
      </w:r>
      <w:r w:rsidR="00423232">
        <w:rPr>
          <w:rFonts w:ascii="Proxima Nova Rg" w:hAnsi="Proxima Nova Rg"/>
          <w:sz w:val="20"/>
          <w:szCs w:val="20"/>
        </w:rPr>
        <w:t>na poziomie</w:t>
      </w:r>
      <w:r w:rsidR="00EA422A">
        <w:rPr>
          <w:rFonts w:ascii="Proxima Nova Rg" w:hAnsi="Proxima Nova Rg"/>
          <w:sz w:val="20"/>
          <w:szCs w:val="20"/>
        </w:rPr>
        <w:t xml:space="preserve"> </w:t>
      </w:r>
      <w:r w:rsidR="00423232">
        <w:rPr>
          <w:rFonts w:ascii="Proxima Nova Rg" w:hAnsi="Proxima Nova Rg"/>
          <w:sz w:val="20"/>
          <w:szCs w:val="20"/>
        </w:rPr>
        <w:t xml:space="preserve">4000 </w:t>
      </w:r>
      <w:r w:rsidR="00EA422A">
        <w:rPr>
          <w:rFonts w:ascii="Proxima Nova Rg" w:hAnsi="Proxima Nova Rg"/>
          <w:sz w:val="20"/>
          <w:szCs w:val="20"/>
        </w:rPr>
        <w:t xml:space="preserve">czy </w:t>
      </w:r>
      <w:r w:rsidR="00423232">
        <w:rPr>
          <w:rFonts w:ascii="Proxima Nova Rg" w:hAnsi="Proxima Nova Rg"/>
          <w:sz w:val="20"/>
          <w:szCs w:val="20"/>
        </w:rPr>
        <w:t xml:space="preserve">5000 </w:t>
      </w:r>
      <w:r w:rsidR="00D16AF6">
        <w:rPr>
          <w:rFonts w:ascii="Proxima Nova Rg" w:hAnsi="Proxima Nova Rg"/>
          <w:sz w:val="20"/>
          <w:szCs w:val="20"/>
        </w:rPr>
        <w:t xml:space="preserve">zł </w:t>
      </w:r>
      <w:r w:rsidR="00DD744A">
        <w:rPr>
          <w:rFonts w:ascii="Proxima Nova Rg" w:hAnsi="Proxima Nova Rg"/>
          <w:sz w:val="20"/>
          <w:szCs w:val="20"/>
        </w:rPr>
        <w:t xml:space="preserve">np. </w:t>
      </w:r>
      <w:r w:rsidR="00423232">
        <w:rPr>
          <w:rFonts w:ascii="Proxima Nova Rg" w:hAnsi="Proxima Nova Rg"/>
          <w:sz w:val="20"/>
          <w:szCs w:val="20"/>
        </w:rPr>
        <w:t>dla</w:t>
      </w:r>
      <w:r w:rsidR="00DD744A">
        <w:rPr>
          <w:rFonts w:ascii="Proxima Nova Rg" w:hAnsi="Proxima Nova Rg"/>
          <w:sz w:val="20"/>
          <w:szCs w:val="20"/>
        </w:rPr>
        <w:t xml:space="preserve"> </w:t>
      </w:r>
      <w:r w:rsidR="00423232">
        <w:rPr>
          <w:rFonts w:ascii="Proxima Nova Rg" w:hAnsi="Proxima Nova Rg"/>
          <w:sz w:val="20"/>
          <w:szCs w:val="20"/>
        </w:rPr>
        <w:t>początkujących architektów aplikacji, grafików czy specjalistów ds. wsparcia IT</w:t>
      </w:r>
      <w:r w:rsidR="00DE67B0">
        <w:rPr>
          <w:rFonts w:ascii="Proxima Nova Rg" w:hAnsi="Proxima Nova Rg"/>
          <w:sz w:val="20"/>
          <w:szCs w:val="20"/>
        </w:rPr>
        <w:t>.</w:t>
      </w:r>
      <w:r w:rsidR="003E5985">
        <w:rPr>
          <w:rFonts w:ascii="Proxima Nova Rg" w:hAnsi="Proxima Nova Rg"/>
          <w:sz w:val="20"/>
          <w:szCs w:val="20"/>
        </w:rPr>
        <w:t xml:space="preserve"> </w:t>
      </w:r>
    </w:p>
    <w:p w14:paraId="0F55C796" w14:textId="68D6864E" w:rsidR="003E2BE8" w:rsidRDefault="003E2BE8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08EB3CC0" w14:textId="532376E1" w:rsidR="003E2BE8" w:rsidRDefault="003E2BE8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Analiza najczęściej oczekiwanych przez pracodawców w minionym kwartale kompetencji technicznych pokazuje, że </w:t>
      </w:r>
      <w:r w:rsidR="0098043D">
        <w:rPr>
          <w:rFonts w:ascii="Proxima Nova Rg" w:hAnsi="Proxima Nova Rg"/>
          <w:sz w:val="20"/>
          <w:szCs w:val="20"/>
        </w:rPr>
        <w:t>f</w:t>
      </w:r>
      <w:r>
        <w:rPr>
          <w:rFonts w:ascii="Proxima Nova Rg" w:hAnsi="Proxima Nova Rg"/>
          <w:sz w:val="20"/>
          <w:szCs w:val="20"/>
        </w:rPr>
        <w:t xml:space="preserve">irmy </w:t>
      </w:r>
      <w:r w:rsidR="00347F8A">
        <w:rPr>
          <w:rFonts w:ascii="Proxima Nova Rg" w:hAnsi="Proxima Nova Rg"/>
          <w:sz w:val="20"/>
          <w:szCs w:val="20"/>
        </w:rPr>
        <w:t xml:space="preserve">IT </w:t>
      </w:r>
      <w:r w:rsidR="00132CAC">
        <w:rPr>
          <w:rFonts w:ascii="Proxima Nova Rg" w:hAnsi="Proxima Nova Rg"/>
          <w:sz w:val="20"/>
          <w:szCs w:val="20"/>
        </w:rPr>
        <w:t>poszukują głównie s</w:t>
      </w:r>
      <w:r>
        <w:rPr>
          <w:rFonts w:ascii="Proxima Nova Rg" w:hAnsi="Proxima Nova Rg"/>
          <w:sz w:val="20"/>
          <w:szCs w:val="20"/>
        </w:rPr>
        <w:t>pecjalist</w:t>
      </w:r>
      <w:r w:rsidR="00132CAC">
        <w:rPr>
          <w:rFonts w:ascii="Proxima Nova Rg" w:hAnsi="Proxima Nova Rg"/>
          <w:sz w:val="20"/>
          <w:szCs w:val="20"/>
        </w:rPr>
        <w:t>ów</w:t>
      </w:r>
      <w:r w:rsidR="0098043D">
        <w:rPr>
          <w:rFonts w:ascii="Proxima Nova Rg" w:hAnsi="Proxima Nova Rg"/>
          <w:sz w:val="20"/>
          <w:szCs w:val="20"/>
        </w:rPr>
        <w:t xml:space="preserve"> średniego szczebla</w:t>
      </w:r>
      <w:r>
        <w:rPr>
          <w:rFonts w:ascii="Proxima Nova Rg" w:hAnsi="Proxima Nova Rg"/>
          <w:sz w:val="20"/>
          <w:szCs w:val="20"/>
        </w:rPr>
        <w:t xml:space="preserve"> (</w:t>
      </w:r>
      <w:r w:rsidR="00404B84">
        <w:rPr>
          <w:rFonts w:ascii="Proxima Nova Rg" w:hAnsi="Proxima Nova Rg"/>
          <w:sz w:val="20"/>
          <w:szCs w:val="20"/>
        </w:rPr>
        <w:t>65 proc.</w:t>
      </w:r>
      <w:r>
        <w:rPr>
          <w:rFonts w:ascii="Proxima Nova Rg" w:hAnsi="Proxima Nova Rg"/>
          <w:sz w:val="20"/>
          <w:szCs w:val="20"/>
        </w:rPr>
        <w:t xml:space="preserve"> ofert w Q1 2022) oraz senior</w:t>
      </w:r>
      <w:r w:rsidR="00132CAC">
        <w:rPr>
          <w:rFonts w:ascii="Proxima Nova Rg" w:hAnsi="Proxima Nova Rg"/>
          <w:sz w:val="20"/>
          <w:szCs w:val="20"/>
        </w:rPr>
        <w:t>ów</w:t>
      </w:r>
      <w:r>
        <w:rPr>
          <w:rFonts w:ascii="Proxima Nova Rg" w:hAnsi="Proxima Nova Rg"/>
          <w:sz w:val="20"/>
          <w:szCs w:val="20"/>
        </w:rPr>
        <w:t xml:space="preserve"> (</w:t>
      </w:r>
      <w:r w:rsidR="00404B84">
        <w:rPr>
          <w:rFonts w:ascii="Proxima Nova Rg" w:hAnsi="Proxima Nova Rg"/>
          <w:sz w:val="20"/>
          <w:szCs w:val="20"/>
        </w:rPr>
        <w:t xml:space="preserve">25 </w:t>
      </w:r>
      <w:r w:rsidR="009F71BB">
        <w:rPr>
          <w:rFonts w:ascii="Proxima Nova Rg" w:hAnsi="Proxima Nova Rg"/>
          <w:sz w:val="20"/>
          <w:szCs w:val="20"/>
        </w:rPr>
        <w:t>p</w:t>
      </w:r>
      <w:r w:rsidR="00404B84">
        <w:rPr>
          <w:rFonts w:ascii="Proxima Nova Rg" w:hAnsi="Proxima Nova Rg"/>
          <w:sz w:val="20"/>
          <w:szCs w:val="20"/>
        </w:rPr>
        <w:t>r</w:t>
      </w:r>
      <w:r w:rsidR="009F71BB">
        <w:rPr>
          <w:rFonts w:ascii="Proxima Nova Rg" w:hAnsi="Proxima Nova Rg"/>
          <w:sz w:val="20"/>
          <w:szCs w:val="20"/>
        </w:rPr>
        <w:t>o</w:t>
      </w:r>
      <w:r w:rsidR="00404B84">
        <w:rPr>
          <w:rFonts w:ascii="Proxima Nova Rg" w:hAnsi="Proxima Nova Rg"/>
          <w:sz w:val="20"/>
          <w:szCs w:val="20"/>
        </w:rPr>
        <w:t>c.</w:t>
      </w:r>
      <w:r w:rsidR="00C8204E">
        <w:rPr>
          <w:rFonts w:ascii="Proxima Nova Rg" w:hAnsi="Proxima Nova Rg"/>
          <w:sz w:val="20"/>
          <w:szCs w:val="20"/>
        </w:rPr>
        <w:t xml:space="preserve"> </w:t>
      </w:r>
      <w:r w:rsidR="00404B84">
        <w:rPr>
          <w:rFonts w:ascii="Proxima Nova Rg" w:hAnsi="Proxima Nova Rg"/>
          <w:sz w:val="20"/>
          <w:szCs w:val="20"/>
        </w:rPr>
        <w:t>ofert</w:t>
      </w:r>
      <w:r>
        <w:rPr>
          <w:rFonts w:ascii="Proxima Nova Rg" w:hAnsi="Proxima Nova Rg"/>
          <w:sz w:val="20"/>
          <w:szCs w:val="20"/>
        </w:rPr>
        <w:t xml:space="preserve">). Wciąż maleje natomiast liczba ofert skierowanych do juniorów. </w:t>
      </w:r>
      <w:r w:rsidRPr="0027525F">
        <w:rPr>
          <w:rFonts w:ascii="Proxima Nova Rg" w:hAnsi="Proxima Nova Rg"/>
          <w:sz w:val="20"/>
          <w:szCs w:val="20"/>
        </w:rPr>
        <w:t xml:space="preserve">W top 5 najczęściej wymaganych </w:t>
      </w:r>
      <w:r w:rsidR="009F71BB" w:rsidRPr="009F71BB">
        <w:rPr>
          <w:rFonts w:ascii="Proxima Nova Rg" w:hAnsi="Proxima Nova Rg"/>
          <w:sz w:val="20"/>
          <w:szCs w:val="20"/>
        </w:rPr>
        <w:t>technologii, narzędzi i języków programowania</w:t>
      </w:r>
      <w:r w:rsidRPr="0027525F">
        <w:rPr>
          <w:rFonts w:ascii="Proxima Nova Rg" w:hAnsi="Proxima Nova Rg"/>
          <w:sz w:val="20"/>
          <w:szCs w:val="20"/>
        </w:rPr>
        <w:t xml:space="preserve"> zna</w:t>
      </w:r>
      <w:r>
        <w:rPr>
          <w:rFonts w:ascii="Proxima Nova Rg" w:hAnsi="Proxima Nova Rg"/>
          <w:sz w:val="20"/>
          <w:szCs w:val="20"/>
        </w:rPr>
        <w:t xml:space="preserve">jdują się </w:t>
      </w:r>
      <w:r w:rsidR="00C8204E">
        <w:rPr>
          <w:rFonts w:ascii="Proxima Nova Rg" w:hAnsi="Proxima Nova Rg"/>
          <w:sz w:val="20"/>
          <w:szCs w:val="20"/>
        </w:rPr>
        <w:t xml:space="preserve">natomiast </w:t>
      </w:r>
      <w:r>
        <w:rPr>
          <w:rFonts w:ascii="Proxima Nova Rg" w:hAnsi="Proxima Nova Rg"/>
          <w:sz w:val="20"/>
          <w:szCs w:val="20"/>
        </w:rPr>
        <w:t>niezmiennie</w:t>
      </w:r>
      <w:r w:rsidRPr="0027525F">
        <w:rPr>
          <w:rFonts w:ascii="Proxima Nova Rg" w:hAnsi="Proxima Nova Rg"/>
          <w:sz w:val="20"/>
          <w:szCs w:val="20"/>
        </w:rPr>
        <w:t>: Linux, SQL, Python, JavaScript oraz Docker.</w:t>
      </w:r>
      <w:r w:rsidR="00E70586">
        <w:rPr>
          <w:rFonts w:ascii="Proxima Nova Rg" w:hAnsi="Proxima Nova Rg"/>
          <w:sz w:val="20"/>
          <w:szCs w:val="20"/>
        </w:rPr>
        <w:t xml:space="preserve"> </w:t>
      </w:r>
    </w:p>
    <w:p w14:paraId="5EE3CA93" w14:textId="63DF5B4B" w:rsidR="0027525F" w:rsidRDefault="0027525F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0B7D1F74" w14:textId="1CA70BEB" w:rsidR="00637564" w:rsidRDefault="00132CAC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Dane </w:t>
      </w:r>
      <w:r w:rsidR="00177159">
        <w:rPr>
          <w:rFonts w:ascii="Proxima Nova Rg" w:hAnsi="Proxima Nova Rg"/>
          <w:sz w:val="20"/>
          <w:szCs w:val="20"/>
        </w:rPr>
        <w:t>the:protocol potwierdzają</w:t>
      </w:r>
      <w:r>
        <w:rPr>
          <w:rFonts w:ascii="Proxima Nova Rg" w:hAnsi="Proxima Nova Rg"/>
          <w:sz w:val="20"/>
          <w:szCs w:val="20"/>
        </w:rPr>
        <w:t xml:space="preserve"> także</w:t>
      </w:r>
      <w:r w:rsidR="00177159">
        <w:rPr>
          <w:rFonts w:ascii="Proxima Nova Rg" w:hAnsi="Proxima Nova Rg"/>
          <w:sz w:val="20"/>
          <w:szCs w:val="20"/>
        </w:rPr>
        <w:t>,</w:t>
      </w:r>
      <w:r>
        <w:rPr>
          <w:rFonts w:ascii="Proxima Nova Rg" w:hAnsi="Proxima Nova Rg"/>
          <w:sz w:val="20"/>
          <w:szCs w:val="20"/>
        </w:rPr>
        <w:t xml:space="preserve"> że p</w:t>
      </w:r>
      <w:r w:rsidR="0027525F">
        <w:rPr>
          <w:rFonts w:ascii="Proxima Nova Rg" w:hAnsi="Proxima Nova Rg"/>
          <w:sz w:val="20"/>
          <w:szCs w:val="20"/>
        </w:rPr>
        <w:t>raca zdalna i hybrydowa</w:t>
      </w:r>
      <w:r w:rsidR="00C662C3">
        <w:rPr>
          <w:rFonts w:ascii="Proxima Nova Rg" w:hAnsi="Proxima Nova Rg"/>
          <w:sz w:val="20"/>
          <w:szCs w:val="20"/>
        </w:rPr>
        <w:t xml:space="preserve"> to wciąż naj</w:t>
      </w:r>
      <w:r w:rsidR="00347F8A">
        <w:rPr>
          <w:rFonts w:ascii="Proxima Nova Rg" w:hAnsi="Proxima Nova Rg"/>
          <w:sz w:val="20"/>
          <w:szCs w:val="20"/>
        </w:rPr>
        <w:t>częściej proponowane przez</w:t>
      </w:r>
      <w:r w:rsidR="00C662C3">
        <w:rPr>
          <w:rFonts w:ascii="Proxima Nova Rg" w:hAnsi="Proxima Nova Rg"/>
          <w:sz w:val="20"/>
          <w:szCs w:val="20"/>
        </w:rPr>
        <w:t xml:space="preserve"> pracodawców model</w:t>
      </w:r>
      <w:r w:rsidR="00B1180B">
        <w:rPr>
          <w:rFonts w:ascii="Proxima Nova Rg" w:hAnsi="Proxima Nova Rg"/>
          <w:sz w:val="20"/>
          <w:szCs w:val="20"/>
        </w:rPr>
        <w:t>e</w:t>
      </w:r>
      <w:r w:rsidR="00177159">
        <w:rPr>
          <w:rFonts w:ascii="Proxima Nova Rg" w:hAnsi="Proxima Nova Rg"/>
          <w:sz w:val="20"/>
          <w:szCs w:val="20"/>
        </w:rPr>
        <w:t xml:space="preserve"> działania</w:t>
      </w:r>
      <w:r w:rsidR="00ED60AA">
        <w:rPr>
          <w:rFonts w:ascii="Proxima Nova Rg" w:hAnsi="Proxima Nova Rg"/>
          <w:sz w:val="20"/>
          <w:szCs w:val="20"/>
        </w:rPr>
        <w:t xml:space="preserve">. </w:t>
      </w:r>
      <w:r w:rsidR="0098043D">
        <w:rPr>
          <w:rFonts w:ascii="Proxima Nova Rg" w:hAnsi="Proxima Nova Rg"/>
          <w:sz w:val="20"/>
          <w:szCs w:val="20"/>
        </w:rPr>
        <w:t>Z</w:t>
      </w:r>
      <w:r w:rsidR="00ED60AA">
        <w:rPr>
          <w:rFonts w:ascii="Proxima Nova Rg" w:hAnsi="Proxima Nova Rg"/>
          <w:sz w:val="20"/>
          <w:szCs w:val="20"/>
        </w:rPr>
        <w:t>mianie</w:t>
      </w:r>
      <w:r w:rsidR="006E4B41">
        <w:rPr>
          <w:rFonts w:ascii="Proxima Nova Rg" w:hAnsi="Proxima Nova Rg"/>
          <w:sz w:val="20"/>
          <w:szCs w:val="20"/>
        </w:rPr>
        <w:t xml:space="preserve"> </w:t>
      </w:r>
      <w:r w:rsidR="0098043D">
        <w:rPr>
          <w:rFonts w:ascii="Proxima Nova Rg" w:hAnsi="Proxima Nova Rg"/>
          <w:sz w:val="20"/>
          <w:szCs w:val="20"/>
        </w:rPr>
        <w:t xml:space="preserve">uległy jednak </w:t>
      </w:r>
      <w:r w:rsidR="006E4B41">
        <w:rPr>
          <w:rFonts w:ascii="Proxima Nova Rg" w:hAnsi="Proxima Nova Rg"/>
          <w:sz w:val="20"/>
          <w:szCs w:val="20"/>
        </w:rPr>
        <w:t>proporcje</w:t>
      </w:r>
      <w:r w:rsidR="00963E2C">
        <w:rPr>
          <w:rFonts w:ascii="Proxima Nova Rg" w:hAnsi="Proxima Nova Rg"/>
          <w:sz w:val="20"/>
          <w:szCs w:val="20"/>
        </w:rPr>
        <w:t xml:space="preserve"> pomiędzy nimi</w:t>
      </w:r>
      <w:r w:rsidR="00ED60AA">
        <w:rPr>
          <w:rFonts w:ascii="Proxima Nova Rg" w:hAnsi="Proxima Nova Rg"/>
          <w:sz w:val="20"/>
          <w:szCs w:val="20"/>
        </w:rPr>
        <w:t>. O ile w 2021 roku i na początku 2022 roku większość ofert</w:t>
      </w:r>
      <w:r w:rsidR="00963E2C">
        <w:rPr>
          <w:rFonts w:ascii="Proxima Nova Rg" w:hAnsi="Proxima Nova Rg"/>
          <w:sz w:val="20"/>
          <w:szCs w:val="20"/>
        </w:rPr>
        <w:t xml:space="preserve"> dla specjalistów IT</w:t>
      </w:r>
      <w:r w:rsidR="00ED60AA">
        <w:rPr>
          <w:rFonts w:ascii="Proxima Nova Rg" w:hAnsi="Proxima Nova Rg"/>
          <w:sz w:val="20"/>
          <w:szCs w:val="20"/>
        </w:rPr>
        <w:t xml:space="preserve"> </w:t>
      </w:r>
      <w:r w:rsidR="006E4B41">
        <w:rPr>
          <w:rFonts w:ascii="Proxima Nova Rg" w:hAnsi="Proxima Nova Rg"/>
          <w:sz w:val="20"/>
          <w:szCs w:val="20"/>
        </w:rPr>
        <w:t xml:space="preserve">dotyczyła pracy zdalnej, pod koniec kwartału dominować zaczął model hybrydowy. </w:t>
      </w:r>
      <w:r w:rsidR="0027525F">
        <w:rPr>
          <w:rFonts w:ascii="Proxima Nova Rg" w:hAnsi="Proxima Nova Rg"/>
          <w:sz w:val="20"/>
          <w:szCs w:val="20"/>
        </w:rPr>
        <w:t xml:space="preserve">Jednocześnie zauważalny </w:t>
      </w:r>
      <w:r w:rsidR="006E4B41">
        <w:rPr>
          <w:rFonts w:ascii="Proxima Nova Rg" w:hAnsi="Proxima Nova Rg"/>
          <w:sz w:val="20"/>
          <w:szCs w:val="20"/>
        </w:rPr>
        <w:t xml:space="preserve">był </w:t>
      </w:r>
      <w:r w:rsidR="00963E2C">
        <w:rPr>
          <w:rFonts w:ascii="Proxima Nova Rg" w:hAnsi="Proxima Nova Rg"/>
          <w:sz w:val="20"/>
          <w:szCs w:val="20"/>
        </w:rPr>
        <w:t xml:space="preserve">także </w:t>
      </w:r>
      <w:r w:rsidR="006E4B41">
        <w:rPr>
          <w:rFonts w:ascii="Proxima Nova Rg" w:hAnsi="Proxima Nova Rg"/>
          <w:sz w:val="20"/>
          <w:szCs w:val="20"/>
        </w:rPr>
        <w:t>niewielki</w:t>
      </w:r>
      <w:r w:rsidR="00637564">
        <w:rPr>
          <w:rFonts w:ascii="Proxima Nova Rg" w:hAnsi="Proxima Nova Rg"/>
          <w:sz w:val="20"/>
          <w:szCs w:val="20"/>
        </w:rPr>
        <w:t xml:space="preserve"> </w:t>
      </w:r>
      <w:r w:rsidR="0027525F">
        <w:rPr>
          <w:rFonts w:ascii="Proxima Nova Rg" w:hAnsi="Proxima Nova Rg"/>
          <w:sz w:val="20"/>
          <w:szCs w:val="20"/>
        </w:rPr>
        <w:t>wzrost liczby ofert stacjonarnych</w:t>
      </w:r>
      <w:r w:rsidR="00637564">
        <w:rPr>
          <w:rFonts w:ascii="Proxima Nova Rg" w:hAnsi="Proxima Nova Rg"/>
          <w:sz w:val="20"/>
          <w:szCs w:val="20"/>
        </w:rPr>
        <w:t xml:space="preserve">. </w:t>
      </w:r>
    </w:p>
    <w:p w14:paraId="0C299890" w14:textId="77777777" w:rsidR="00637564" w:rsidRDefault="00637564" w:rsidP="00637564">
      <w:pPr>
        <w:spacing w:after="0" w:line="276" w:lineRule="auto"/>
        <w:ind w:left="708"/>
        <w:jc w:val="both"/>
        <w:rPr>
          <w:rFonts w:ascii="Proxima Nova Rg" w:hAnsi="Proxima Nova Rg"/>
          <w:sz w:val="20"/>
          <w:szCs w:val="20"/>
        </w:rPr>
      </w:pPr>
    </w:p>
    <w:p w14:paraId="4137807B" w14:textId="08A30AC8" w:rsidR="00637564" w:rsidRPr="00177159" w:rsidRDefault="00637564" w:rsidP="00637564">
      <w:pPr>
        <w:spacing w:after="0" w:line="276" w:lineRule="auto"/>
        <w:ind w:left="708"/>
        <w:jc w:val="both"/>
        <w:rPr>
          <w:rFonts w:ascii="Fira Code" w:hAnsi="Fira Code" w:cs="Fira Code"/>
          <w:b/>
          <w:bCs/>
          <w:sz w:val="18"/>
          <w:szCs w:val="18"/>
        </w:rPr>
      </w:pPr>
      <w:r w:rsidRPr="00177159">
        <w:rPr>
          <w:rFonts w:ascii="Fira Code" w:hAnsi="Fira Code" w:cs="Fira Code"/>
          <w:sz w:val="18"/>
          <w:szCs w:val="18"/>
        </w:rPr>
        <w:t>– Ten trend można wiązać ze stopniową poprawą sytuacji pandemicznej. Widać jednak wyraźnie,</w:t>
      </w:r>
      <w:r w:rsidR="00B1180B" w:rsidRPr="00177159">
        <w:rPr>
          <w:rFonts w:ascii="Fira Code" w:hAnsi="Fira Code" w:cs="Fira Code"/>
          <w:sz w:val="18"/>
          <w:szCs w:val="18"/>
        </w:rPr>
        <w:t xml:space="preserve"> </w:t>
      </w:r>
      <w:r w:rsidRPr="00177159">
        <w:rPr>
          <w:rFonts w:ascii="Fira Code" w:hAnsi="Fira Code" w:cs="Fira Code"/>
          <w:sz w:val="18"/>
          <w:szCs w:val="18"/>
        </w:rPr>
        <w:t xml:space="preserve">że pracodawcy odnoszą się do tej kwestii bardzo ostrożnie. Zapewne także dlatego, iż szereg badań wskazuje, że specjaliści z branży IT </w:t>
      </w:r>
      <w:r w:rsidR="0050026C">
        <w:rPr>
          <w:rFonts w:ascii="Fira Code" w:hAnsi="Fira Code" w:cs="Fira Code"/>
          <w:sz w:val="18"/>
          <w:szCs w:val="18"/>
        </w:rPr>
        <w:t>doskonale</w:t>
      </w:r>
      <w:r w:rsidRPr="00177159">
        <w:rPr>
          <w:rFonts w:ascii="Fira Code" w:hAnsi="Fira Code" w:cs="Fira Code"/>
          <w:sz w:val="18"/>
          <w:szCs w:val="18"/>
        </w:rPr>
        <w:t xml:space="preserve"> odnaleźli się w zdalnym i hybrydowym modelu pracy</w:t>
      </w:r>
      <w:r w:rsidR="00B1180B" w:rsidRPr="00177159">
        <w:rPr>
          <w:rFonts w:ascii="Fira Code" w:hAnsi="Fira Code" w:cs="Fira Code"/>
          <w:sz w:val="18"/>
          <w:szCs w:val="18"/>
        </w:rPr>
        <w:t xml:space="preserve">. </w:t>
      </w:r>
      <w:r w:rsidR="00DB3434">
        <w:rPr>
          <w:rFonts w:ascii="Fira Code" w:hAnsi="Fira Code" w:cs="Fira Code"/>
          <w:sz w:val="18"/>
          <w:szCs w:val="18"/>
        </w:rPr>
        <w:t>W</w:t>
      </w:r>
      <w:r w:rsidR="00DB3434" w:rsidRPr="00DB3434">
        <w:rPr>
          <w:rFonts w:ascii="Fira Code" w:hAnsi="Fira Code" w:cs="Fira Code"/>
          <w:sz w:val="18"/>
          <w:szCs w:val="18"/>
        </w:rPr>
        <w:t>iększość z nich nie chce wracać</w:t>
      </w:r>
      <w:r w:rsidR="00DB3434">
        <w:rPr>
          <w:rFonts w:ascii="Fira Code" w:hAnsi="Fira Code" w:cs="Fira Code"/>
          <w:sz w:val="18"/>
          <w:szCs w:val="18"/>
        </w:rPr>
        <w:t xml:space="preserve"> </w:t>
      </w:r>
      <w:r w:rsidRPr="00177159">
        <w:rPr>
          <w:rFonts w:ascii="Fira Code" w:hAnsi="Fira Code" w:cs="Fira Code"/>
          <w:sz w:val="18"/>
          <w:szCs w:val="18"/>
        </w:rPr>
        <w:t>na stałe do biur</w:t>
      </w:r>
      <w:r w:rsidR="00B1180B" w:rsidRPr="00177159">
        <w:rPr>
          <w:rFonts w:ascii="Fira Code" w:hAnsi="Fira Code" w:cs="Fira Code"/>
          <w:sz w:val="18"/>
          <w:szCs w:val="18"/>
        </w:rPr>
        <w:t>,</w:t>
      </w:r>
      <w:r w:rsidR="003E5985" w:rsidRPr="00177159">
        <w:rPr>
          <w:rFonts w:ascii="Fira Code" w:hAnsi="Fira Code" w:cs="Fira Code"/>
          <w:sz w:val="18"/>
          <w:szCs w:val="18"/>
        </w:rPr>
        <w:t xml:space="preserve"> </w:t>
      </w:r>
      <w:r w:rsidR="00B1180B" w:rsidRPr="00177159">
        <w:rPr>
          <w:rFonts w:ascii="Fira Code" w:hAnsi="Fira Code" w:cs="Fira Code"/>
          <w:sz w:val="18"/>
          <w:szCs w:val="18"/>
        </w:rPr>
        <w:t>oczekują elastyczności</w:t>
      </w:r>
      <w:r w:rsidR="00EB66CD" w:rsidRPr="00177159">
        <w:rPr>
          <w:rFonts w:ascii="Fira Code" w:hAnsi="Fira Code" w:cs="Fira Code"/>
          <w:sz w:val="18"/>
          <w:szCs w:val="18"/>
        </w:rPr>
        <w:t xml:space="preserve">. Po stronie pracodawców także dostrzegalna jest otwartość na </w:t>
      </w:r>
      <w:r w:rsidR="00DE67B0" w:rsidRPr="00177159">
        <w:rPr>
          <w:rFonts w:ascii="Fira Code" w:hAnsi="Fira Code" w:cs="Fira Code"/>
          <w:sz w:val="18"/>
          <w:szCs w:val="18"/>
        </w:rPr>
        <w:t>indywidualne czy mieszane rozwiązania. Dla nich najważniejszym aspektem pracy zdalnej jest teraz możliwość szybszego zrekrutowania specjalistów, niezależn</w:t>
      </w:r>
      <w:r w:rsidR="003E5985" w:rsidRPr="00177159">
        <w:rPr>
          <w:rFonts w:ascii="Fira Code" w:hAnsi="Fira Code" w:cs="Fira Code"/>
          <w:sz w:val="18"/>
          <w:szCs w:val="18"/>
        </w:rPr>
        <w:t>ie</w:t>
      </w:r>
      <w:r w:rsidR="00DE67B0" w:rsidRPr="00177159">
        <w:rPr>
          <w:rFonts w:ascii="Fira Code" w:hAnsi="Fira Code" w:cs="Fira Code"/>
          <w:sz w:val="18"/>
          <w:szCs w:val="18"/>
        </w:rPr>
        <w:t xml:space="preserve"> od miejsca zamieszkani</w:t>
      </w:r>
      <w:r w:rsidR="003E5985" w:rsidRPr="00177159">
        <w:rPr>
          <w:rFonts w:ascii="Fira Code" w:hAnsi="Fira Code" w:cs="Fira Code"/>
          <w:sz w:val="18"/>
          <w:szCs w:val="18"/>
        </w:rPr>
        <w:t>a. Przyglądając się ogłoszeniom</w:t>
      </w:r>
      <w:r w:rsidR="0098043D" w:rsidRPr="00177159">
        <w:rPr>
          <w:rFonts w:ascii="Fira Code" w:hAnsi="Fira Code" w:cs="Fira Code"/>
          <w:sz w:val="18"/>
          <w:szCs w:val="18"/>
        </w:rPr>
        <w:t>,</w:t>
      </w:r>
      <w:r w:rsidR="003E5985" w:rsidRPr="00177159">
        <w:rPr>
          <w:rFonts w:ascii="Fira Code" w:hAnsi="Fira Code" w:cs="Fira Code"/>
          <w:sz w:val="18"/>
          <w:szCs w:val="18"/>
        </w:rPr>
        <w:t xml:space="preserve"> dostrzegamy jednak </w:t>
      </w:r>
      <w:r w:rsidR="004804DD">
        <w:rPr>
          <w:rFonts w:ascii="Fira Code" w:hAnsi="Fira Code" w:cs="Fira Code"/>
          <w:sz w:val="18"/>
          <w:szCs w:val="18"/>
        </w:rPr>
        <w:t>częstsze</w:t>
      </w:r>
      <w:r w:rsidR="003E5985" w:rsidRPr="00177159">
        <w:rPr>
          <w:rFonts w:ascii="Fira Code" w:hAnsi="Fira Code" w:cs="Fira Code"/>
          <w:sz w:val="18"/>
          <w:szCs w:val="18"/>
        </w:rPr>
        <w:t xml:space="preserve"> akcentowanie</w:t>
      </w:r>
      <w:r w:rsidR="003039DC" w:rsidRPr="00177159">
        <w:rPr>
          <w:rFonts w:ascii="Fira Code" w:hAnsi="Fira Code" w:cs="Fira Code"/>
          <w:sz w:val="18"/>
          <w:szCs w:val="18"/>
        </w:rPr>
        <w:t xml:space="preserve"> np. przyszłych aktywności zbiorowych i integracyjnych</w:t>
      </w:r>
      <w:r w:rsidR="00DD744A" w:rsidRPr="00177159">
        <w:rPr>
          <w:rFonts w:ascii="Fira Code" w:hAnsi="Fira Code" w:cs="Fira Code"/>
          <w:sz w:val="18"/>
          <w:szCs w:val="18"/>
        </w:rPr>
        <w:t>, czy</w:t>
      </w:r>
      <w:r w:rsidR="003E2BE8" w:rsidRPr="00177159">
        <w:rPr>
          <w:rFonts w:ascii="Fira Code" w:hAnsi="Fira Code" w:cs="Fira Code"/>
          <w:sz w:val="18"/>
          <w:szCs w:val="18"/>
        </w:rPr>
        <w:t xml:space="preserve"> okresow</w:t>
      </w:r>
      <w:r w:rsidR="0098043D" w:rsidRPr="00177159">
        <w:rPr>
          <w:rFonts w:ascii="Fira Code" w:hAnsi="Fira Code" w:cs="Fira Code"/>
          <w:sz w:val="18"/>
          <w:szCs w:val="18"/>
        </w:rPr>
        <w:t xml:space="preserve">ej pracy </w:t>
      </w:r>
      <w:r w:rsidR="009F71BB" w:rsidRPr="00177159">
        <w:rPr>
          <w:rFonts w:ascii="Fira Code" w:hAnsi="Fira Code" w:cs="Fira Code"/>
          <w:sz w:val="18"/>
          <w:szCs w:val="18"/>
        </w:rPr>
        <w:t>projektow</w:t>
      </w:r>
      <w:r w:rsidR="0098043D" w:rsidRPr="00177159">
        <w:rPr>
          <w:rFonts w:ascii="Fira Code" w:hAnsi="Fira Code" w:cs="Fira Code"/>
          <w:sz w:val="18"/>
          <w:szCs w:val="18"/>
        </w:rPr>
        <w:t>ej</w:t>
      </w:r>
      <w:r w:rsidR="009F71BB" w:rsidRPr="00177159">
        <w:rPr>
          <w:rFonts w:ascii="Fira Code" w:hAnsi="Fira Code" w:cs="Fira Code"/>
          <w:sz w:val="18"/>
          <w:szCs w:val="18"/>
        </w:rPr>
        <w:t xml:space="preserve"> w biurach</w:t>
      </w:r>
      <w:r w:rsidR="003E5985" w:rsidRPr="00177159">
        <w:rPr>
          <w:rFonts w:ascii="Fira Code" w:hAnsi="Fira Code" w:cs="Fira Code"/>
          <w:sz w:val="18"/>
          <w:szCs w:val="18"/>
        </w:rPr>
        <w:t xml:space="preserve">. Masowego powrotu do biur w IT na pewno nie </w:t>
      </w:r>
      <w:r w:rsidR="0098043D" w:rsidRPr="00177159">
        <w:rPr>
          <w:rFonts w:ascii="Fira Code" w:hAnsi="Fira Code" w:cs="Fira Code"/>
          <w:sz w:val="18"/>
          <w:szCs w:val="18"/>
        </w:rPr>
        <w:t>będzie. P</w:t>
      </w:r>
      <w:r w:rsidR="003E5985" w:rsidRPr="00177159">
        <w:rPr>
          <w:rFonts w:ascii="Fira Code" w:hAnsi="Fira Code" w:cs="Fira Code"/>
          <w:sz w:val="18"/>
          <w:szCs w:val="18"/>
        </w:rPr>
        <w:t xml:space="preserve">racodawcy </w:t>
      </w:r>
      <w:r w:rsidR="003039DC" w:rsidRPr="00177159">
        <w:rPr>
          <w:rFonts w:ascii="Fira Code" w:hAnsi="Fira Code" w:cs="Fira Code"/>
          <w:sz w:val="18"/>
          <w:szCs w:val="18"/>
        </w:rPr>
        <w:t xml:space="preserve">będą </w:t>
      </w:r>
      <w:r w:rsidR="0098043D" w:rsidRPr="00177159">
        <w:rPr>
          <w:rFonts w:ascii="Fira Code" w:hAnsi="Fira Code" w:cs="Fira Code"/>
          <w:sz w:val="18"/>
          <w:szCs w:val="18"/>
        </w:rPr>
        <w:t xml:space="preserve">jednak </w:t>
      </w:r>
      <w:r w:rsidR="003039DC" w:rsidRPr="00177159">
        <w:rPr>
          <w:rFonts w:ascii="Fira Code" w:hAnsi="Fira Code" w:cs="Fira Code"/>
          <w:sz w:val="18"/>
          <w:szCs w:val="18"/>
        </w:rPr>
        <w:t xml:space="preserve">przyglądać się potrzebom pracowników i testować ostrożnie nowe polityki </w:t>
      </w:r>
      <w:r w:rsidR="00C8204E">
        <w:rPr>
          <w:rFonts w:ascii="Fira Code" w:hAnsi="Fira Code" w:cs="Fira Code"/>
          <w:sz w:val="18"/>
          <w:szCs w:val="18"/>
        </w:rPr>
        <w:t>funkcjonowania</w:t>
      </w:r>
      <w:r w:rsidR="003039DC" w:rsidRPr="00177159">
        <w:rPr>
          <w:rFonts w:ascii="Fira Code" w:hAnsi="Fira Code" w:cs="Fira Code"/>
          <w:sz w:val="18"/>
          <w:szCs w:val="18"/>
        </w:rPr>
        <w:t>, w poszukiwaniu rozwiązań</w:t>
      </w:r>
      <w:r w:rsidR="00C8204E">
        <w:rPr>
          <w:rFonts w:ascii="Fira Code" w:hAnsi="Fira Code" w:cs="Fira Code"/>
          <w:sz w:val="18"/>
          <w:szCs w:val="18"/>
        </w:rPr>
        <w:t>,</w:t>
      </w:r>
      <w:r w:rsidR="003039DC" w:rsidRPr="00177159">
        <w:rPr>
          <w:rFonts w:ascii="Fira Code" w:hAnsi="Fira Code" w:cs="Fira Code"/>
          <w:sz w:val="18"/>
          <w:szCs w:val="18"/>
        </w:rPr>
        <w:t xml:space="preserve"> które pozwolą im utrzymać</w:t>
      </w:r>
      <w:r w:rsidR="00DD744A" w:rsidRPr="00177159">
        <w:rPr>
          <w:rFonts w:ascii="Fira Code" w:hAnsi="Fira Code" w:cs="Fira Code"/>
          <w:sz w:val="18"/>
          <w:szCs w:val="18"/>
        </w:rPr>
        <w:t xml:space="preserve"> talenty na dłużej w organizacji</w:t>
      </w:r>
      <w:r w:rsidR="003039DC" w:rsidRPr="00177159">
        <w:rPr>
          <w:rFonts w:ascii="Fira Code" w:hAnsi="Fira Code" w:cs="Fira Code"/>
          <w:sz w:val="18"/>
          <w:szCs w:val="18"/>
        </w:rPr>
        <w:t xml:space="preserve"> </w:t>
      </w:r>
      <w:r w:rsidRPr="00177159">
        <w:rPr>
          <w:rFonts w:ascii="Fira Code" w:hAnsi="Fira Code" w:cs="Fira Code"/>
          <w:sz w:val="18"/>
          <w:szCs w:val="18"/>
        </w:rPr>
        <w:t xml:space="preserve">– mówi </w:t>
      </w:r>
      <w:r w:rsidRPr="00177159">
        <w:rPr>
          <w:rFonts w:ascii="Fira Code" w:hAnsi="Fira Code" w:cs="Fira Code"/>
          <w:b/>
          <w:bCs/>
          <w:sz w:val="18"/>
          <w:szCs w:val="18"/>
        </w:rPr>
        <w:t>Piotr Trzmiel, Head of Growth, the:protocol.</w:t>
      </w:r>
    </w:p>
    <w:p w14:paraId="64800ECD" w14:textId="22292C12" w:rsidR="0027525F" w:rsidRDefault="0027525F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444E487D" w14:textId="33C36E9B" w:rsidR="00132CC1" w:rsidRDefault="00132CC1" w:rsidP="00132CC1">
      <w:pPr>
        <w:spacing w:after="0" w:line="276" w:lineRule="auto"/>
        <w:jc w:val="both"/>
        <w:rPr>
          <w:rFonts w:ascii="Proxima Nova Rg" w:hAnsi="Proxima Nova Rg"/>
          <w:b/>
          <w:bCs/>
        </w:rPr>
      </w:pPr>
      <w:r>
        <w:rPr>
          <w:rFonts w:ascii="Proxima Nova Rg" w:hAnsi="Proxima Nova Rg"/>
          <w:b/>
          <w:bCs/>
        </w:rPr>
        <w:t>Oferty dla testerów i specjalistów średniego szczebla</w:t>
      </w:r>
      <w:r w:rsidRPr="00EA422A">
        <w:rPr>
          <w:rFonts w:ascii="Proxima Nova Rg" w:hAnsi="Proxima Nova Rg"/>
          <w:b/>
          <w:bCs/>
        </w:rPr>
        <w:t xml:space="preserve"> </w:t>
      </w:r>
      <w:r>
        <w:rPr>
          <w:rFonts w:ascii="Proxima Nova Rg" w:hAnsi="Proxima Nova Rg"/>
          <w:b/>
          <w:bCs/>
        </w:rPr>
        <w:t>na celowniku kandydatów</w:t>
      </w:r>
      <w:r w:rsidRPr="00EA422A">
        <w:rPr>
          <w:rFonts w:ascii="Proxima Nova Rg" w:hAnsi="Proxima Nova Rg"/>
          <w:b/>
          <w:bCs/>
        </w:rPr>
        <w:t xml:space="preserve"> </w:t>
      </w:r>
    </w:p>
    <w:p w14:paraId="6B770593" w14:textId="501DCD5D" w:rsidR="00C8204E" w:rsidRDefault="00C8204E" w:rsidP="00132CC1">
      <w:pPr>
        <w:spacing w:after="0" w:line="276" w:lineRule="auto"/>
        <w:jc w:val="both"/>
        <w:rPr>
          <w:rFonts w:ascii="Proxima Nova Rg" w:hAnsi="Proxima Nova Rg"/>
          <w:b/>
          <w:bCs/>
        </w:rPr>
      </w:pPr>
    </w:p>
    <w:p w14:paraId="1DDA5A1C" w14:textId="441631F1" w:rsidR="00707D68" w:rsidRDefault="005E6CE6" w:rsidP="00132CC1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Użytkownicy the:protocol </w:t>
      </w:r>
      <w:r w:rsidR="00C23A15">
        <w:rPr>
          <w:rFonts w:ascii="Proxima Nova Rg" w:hAnsi="Proxima Nova Rg"/>
          <w:sz w:val="20"/>
          <w:szCs w:val="20"/>
        </w:rPr>
        <w:t xml:space="preserve">w pierwszym kwartale 2022 roku </w:t>
      </w:r>
      <w:r>
        <w:rPr>
          <w:rFonts w:ascii="Proxima Nova Rg" w:hAnsi="Proxima Nova Rg"/>
          <w:sz w:val="20"/>
          <w:szCs w:val="20"/>
        </w:rPr>
        <w:t xml:space="preserve">najczęściej wpisywali w wyszukiwarkę stanowiska takie jak „tester gier”, „tester manualny”, „tester” oraz „tester oprogramowania”. Tego typu </w:t>
      </w:r>
      <w:r w:rsidR="00861E7B">
        <w:rPr>
          <w:rFonts w:ascii="Proxima Nova Rg" w:hAnsi="Proxima Nova Rg"/>
          <w:sz w:val="20"/>
          <w:szCs w:val="20"/>
        </w:rPr>
        <w:lastRenderedPageBreak/>
        <w:t>hasła</w:t>
      </w:r>
      <w:r>
        <w:rPr>
          <w:rFonts w:ascii="Proxima Nova Rg" w:hAnsi="Proxima Nova Rg"/>
          <w:sz w:val="20"/>
          <w:szCs w:val="20"/>
        </w:rPr>
        <w:t xml:space="preserve"> stanowiły łącznie aż 11,6 proc. wszystkich wpisywanych słów kluczowych w okresie styczeń </w:t>
      </w:r>
      <w:r w:rsidRPr="005E6CE6">
        <w:rPr>
          <w:rFonts w:ascii="Proxima Nova Rg" w:hAnsi="Proxima Nova Rg"/>
          <w:sz w:val="20"/>
          <w:szCs w:val="20"/>
        </w:rPr>
        <w:t>–</w:t>
      </w:r>
      <w:r>
        <w:rPr>
          <w:rFonts w:ascii="Proxima Nova Rg" w:hAnsi="Proxima Nova Rg"/>
          <w:sz w:val="20"/>
          <w:szCs w:val="20"/>
        </w:rPr>
        <w:t xml:space="preserve"> marzec 2022. </w:t>
      </w:r>
      <w:r w:rsidR="00707D68">
        <w:rPr>
          <w:rFonts w:ascii="Proxima Nova Rg" w:hAnsi="Proxima Nova Rg"/>
          <w:sz w:val="20"/>
          <w:szCs w:val="20"/>
        </w:rPr>
        <w:t xml:space="preserve">Pod względem lokalizacji – największym zainteresowaniem cieszyły się oferty pracy w Warszawie oraz pracy zdalnej, a potem kolejno </w:t>
      </w:r>
      <w:r w:rsidR="00861E7B">
        <w:rPr>
          <w:rFonts w:ascii="Proxima Nova Rg" w:hAnsi="Proxima Nova Rg"/>
          <w:sz w:val="20"/>
          <w:szCs w:val="20"/>
        </w:rPr>
        <w:t xml:space="preserve">w </w:t>
      </w:r>
      <w:r w:rsidR="00707D68">
        <w:rPr>
          <w:rFonts w:ascii="Proxima Nova Rg" w:hAnsi="Proxima Nova Rg"/>
          <w:sz w:val="20"/>
          <w:szCs w:val="20"/>
        </w:rPr>
        <w:t>miasta</w:t>
      </w:r>
      <w:r w:rsidR="00861E7B">
        <w:rPr>
          <w:rFonts w:ascii="Proxima Nova Rg" w:hAnsi="Proxima Nova Rg"/>
          <w:sz w:val="20"/>
          <w:szCs w:val="20"/>
        </w:rPr>
        <w:t>ch</w:t>
      </w:r>
      <w:r w:rsidR="00707D68">
        <w:rPr>
          <w:rFonts w:ascii="Proxima Nova Rg" w:hAnsi="Proxima Nova Rg"/>
          <w:sz w:val="20"/>
          <w:szCs w:val="20"/>
        </w:rPr>
        <w:t xml:space="preserve"> taki</w:t>
      </w:r>
      <w:r w:rsidR="00861E7B">
        <w:rPr>
          <w:rFonts w:ascii="Proxima Nova Rg" w:hAnsi="Proxima Nova Rg"/>
          <w:sz w:val="20"/>
          <w:szCs w:val="20"/>
        </w:rPr>
        <w:t>ch</w:t>
      </w:r>
      <w:r w:rsidR="00707D68">
        <w:rPr>
          <w:rFonts w:ascii="Proxima Nova Rg" w:hAnsi="Proxima Nova Rg"/>
          <w:sz w:val="20"/>
          <w:szCs w:val="20"/>
        </w:rPr>
        <w:t xml:space="preserve"> jak Kraków, Wrocław, Poznań i Katowice.</w:t>
      </w:r>
    </w:p>
    <w:p w14:paraId="4231530A" w14:textId="77777777" w:rsidR="00707D68" w:rsidRDefault="00707D68" w:rsidP="00132CC1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72D37D38" w14:textId="71E14D74" w:rsidR="00A06AAF" w:rsidRDefault="005E6CE6" w:rsidP="00132CC1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W TOP</w:t>
      </w:r>
      <w:r w:rsidR="00341E2D">
        <w:rPr>
          <w:rFonts w:ascii="Proxima Nova Rg" w:hAnsi="Proxima Nova Rg"/>
          <w:sz w:val="20"/>
          <w:szCs w:val="20"/>
        </w:rPr>
        <w:t xml:space="preserve"> </w:t>
      </w:r>
      <w:r>
        <w:rPr>
          <w:rFonts w:ascii="Proxima Nova Rg" w:hAnsi="Proxima Nova Rg"/>
          <w:sz w:val="20"/>
          <w:szCs w:val="20"/>
        </w:rPr>
        <w:t>10 n</w:t>
      </w:r>
      <w:r w:rsidRPr="005E6CE6">
        <w:rPr>
          <w:rFonts w:ascii="Proxima Nova Rg" w:hAnsi="Proxima Nova Rg"/>
          <w:sz w:val="20"/>
          <w:szCs w:val="20"/>
        </w:rPr>
        <w:t>ajczęściej wyszukiwan</w:t>
      </w:r>
      <w:r>
        <w:rPr>
          <w:rFonts w:ascii="Proxima Nova Rg" w:hAnsi="Proxima Nova Rg"/>
          <w:sz w:val="20"/>
          <w:szCs w:val="20"/>
        </w:rPr>
        <w:t>ych</w:t>
      </w:r>
      <w:r w:rsidR="00D26985">
        <w:rPr>
          <w:rFonts w:ascii="Proxima Nova Rg" w:hAnsi="Proxima Nova Rg"/>
          <w:sz w:val="20"/>
          <w:szCs w:val="20"/>
        </w:rPr>
        <w:t xml:space="preserve"> przez użytkowników</w:t>
      </w:r>
      <w:r w:rsidRPr="005E6CE6">
        <w:rPr>
          <w:rFonts w:ascii="Proxima Nova Rg" w:hAnsi="Proxima Nova Rg"/>
          <w:sz w:val="20"/>
          <w:szCs w:val="20"/>
        </w:rPr>
        <w:t xml:space="preserve"> sł</w:t>
      </w:r>
      <w:r>
        <w:rPr>
          <w:rFonts w:ascii="Proxima Nova Rg" w:hAnsi="Proxima Nova Rg"/>
          <w:sz w:val="20"/>
          <w:szCs w:val="20"/>
        </w:rPr>
        <w:t>ów</w:t>
      </w:r>
      <w:r w:rsidRPr="005E6CE6">
        <w:rPr>
          <w:rFonts w:ascii="Proxima Nova Rg" w:hAnsi="Proxima Nova Rg"/>
          <w:sz w:val="20"/>
          <w:szCs w:val="20"/>
        </w:rPr>
        <w:t xml:space="preserve"> kluczow</w:t>
      </w:r>
      <w:r>
        <w:rPr>
          <w:rFonts w:ascii="Proxima Nova Rg" w:hAnsi="Proxima Nova Rg"/>
          <w:sz w:val="20"/>
          <w:szCs w:val="20"/>
        </w:rPr>
        <w:t>ych</w:t>
      </w:r>
      <w:r w:rsidRPr="005E6CE6">
        <w:rPr>
          <w:rFonts w:ascii="Proxima Nova Rg" w:hAnsi="Proxima Nova Rg"/>
          <w:sz w:val="20"/>
          <w:szCs w:val="20"/>
        </w:rPr>
        <w:t xml:space="preserve"> </w:t>
      </w:r>
      <w:r>
        <w:rPr>
          <w:rFonts w:ascii="Proxima Nova Rg" w:hAnsi="Proxima Nova Rg"/>
          <w:sz w:val="20"/>
          <w:szCs w:val="20"/>
        </w:rPr>
        <w:t xml:space="preserve">znalazły się także takie stanowiska </w:t>
      </w:r>
      <w:r w:rsidR="00D26985">
        <w:rPr>
          <w:rFonts w:ascii="Proxima Nova Rg" w:hAnsi="Proxima Nova Rg"/>
          <w:sz w:val="20"/>
          <w:szCs w:val="20"/>
        </w:rPr>
        <w:t xml:space="preserve">jak </w:t>
      </w:r>
      <w:r w:rsidR="00D26985" w:rsidRPr="00D26985">
        <w:rPr>
          <w:rFonts w:ascii="Proxima Nova Rg" w:hAnsi="Proxima Nova Rg"/>
          <w:sz w:val="20"/>
          <w:szCs w:val="20"/>
        </w:rPr>
        <w:t>frontend developer</w:t>
      </w:r>
      <w:r w:rsidR="00D26985">
        <w:rPr>
          <w:rFonts w:ascii="Proxima Nova Rg" w:hAnsi="Proxima Nova Rg"/>
          <w:sz w:val="20"/>
          <w:szCs w:val="20"/>
        </w:rPr>
        <w:t xml:space="preserve">, </w:t>
      </w:r>
      <w:r w:rsidR="00D26985" w:rsidRPr="00D26985">
        <w:rPr>
          <w:rFonts w:ascii="Proxima Nova Rg" w:hAnsi="Proxima Nova Rg"/>
          <w:sz w:val="20"/>
          <w:szCs w:val="20"/>
        </w:rPr>
        <w:t>data scientist</w:t>
      </w:r>
      <w:r w:rsidR="00D26985">
        <w:rPr>
          <w:rFonts w:ascii="Proxima Nova Rg" w:hAnsi="Proxima Nova Rg"/>
          <w:sz w:val="20"/>
          <w:szCs w:val="20"/>
        </w:rPr>
        <w:t xml:space="preserve"> oraz scrum master. Filtrując stanowiska pod względem wymaganej znajomości technologii, </w:t>
      </w:r>
      <w:r w:rsidR="00341E2D">
        <w:rPr>
          <w:rFonts w:ascii="Proxima Nova Rg" w:hAnsi="Proxima Nova Rg"/>
          <w:sz w:val="20"/>
          <w:szCs w:val="20"/>
        </w:rPr>
        <w:t>kandydaci najczęściej zwracali uwa</w:t>
      </w:r>
      <w:r w:rsidR="00A06AAF">
        <w:rPr>
          <w:rFonts w:ascii="Proxima Nova Rg" w:hAnsi="Proxima Nova Rg"/>
          <w:sz w:val="20"/>
          <w:szCs w:val="20"/>
        </w:rPr>
        <w:t xml:space="preserve">gę na oferty ze znajomością języków programowania: Python, Java, JavaScript, </w:t>
      </w:r>
      <w:r w:rsidR="00A06AAF" w:rsidRPr="00A06AAF">
        <w:rPr>
          <w:rFonts w:ascii="Proxima Nova Rg" w:hAnsi="Proxima Nova Rg"/>
          <w:sz w:val="20"/>
          <w:szCs w:val="20"/>
        </w:rPr>
        <w:t>C++</w:t>
      </w:r>
      <w:r w:rsidR="00A06AAF">
        <w:rPr>
          <w:rFonts w:ascii="Proxima Nova Rg" w:hAnsi="Proxima Nova Rg"/>
          <w:sz w:val="20"/>
          <w:szCs w:val="20"/>
        </w:rPr>
        <w:t xml:space="preserve"> oraz frameworku </w:t>
      </w:r>
      <w:r w:rsidR="00A06AAF" w:rsidRPr="00A06AAF">
        <w:rPr>
          <w:rFonts w:ascii="Proxima Nova Rg" w:hAnsi="Proxima Nova Rg"/>
          <w:sz w:val="20"/>
          <w:szCs w:val="20"/>
        </w:rPr>
        <w:t>.</w:t>
      </w:r>
      <w:r w:rsidR="00A871A0">
        <w:rPr>
          <w:rFonts w:ascii="Proxima Nova Rg" w:hAnsi="Proxima Nova Rg"/>
          <w:sz w:val="20"/>
          <w:szCs w:val="20"/>
        </w:rPr>
        <w:t>NET</w:t>
      </w:r>
      <w:r w:rsidR="00A06AAF">
        <w:rPr>
          <w:rFonts w:ascii="Proxima Nova Rg" w:hAnsi="Proxima Nova Rg"/>
          <w:sz w:val="20"/>
          <w:szCs w:val="20"/>
        </w:rPr>
        <w:t xml:space="preserve">. </w:t>
      </w:r>
    </w:p>
    <w:p w14:paraId="0443B09E" w14:textId="33DB610F" w:rsidR="007E088F" w:rsidRDefault="007E088F" w:rsidP="00132CC1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0227571E" w14:textId="399A088B" w:rsidR="007E088F" w:rsidRDefault="007E088F" w:rsidP="00132CC1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 w:rsidRPr="007E088F">
        <w:rPr>
          <w:rFonts w:ascii="Proxima Nova Rg" w:hAnsi="Proxima Nova Rg"/>
          <w:sz w:val="20"/>
          <w:szCs w:val="20"/>
        </w:rPr>
        <w:t xml:space="preserve">Najpopularniejsze oczekiwania kandydatów i pracodawców na rynku IT są </w:t>
      </w:r>
      <w:r>
        <w:rPr>
          <w:rFonts w:ascii="Proxima Nova Rg" w:hAnsi="Proxima Nova Rg"/>
          <w:sz w:val="20"/>
          <w:szCs w:val="20"/>
        </w:rPr>
        <w:t xml:space="preserve">zatem </w:t>
      </w:r>
      <w:r w:rsidRPr="007E088F">
        <w:rPr>
          <w:rFonts w:ascii="Proxima Nova Rg" w:hAnsi="Proxima Nova Rg"/>
          <w:sz w:val="20"/>
          <w:szCs w:val="20"/>
        </w:rPr>
        <w:t>zbieżne. Analiza szczegółowych danych pozwala jednak na zidentyfikowanie tych rekrutacji, które wymag</w:t>
      </w:r>
      <w:r>
        <w:rPr>
          <w:rFonts w:ascii="Proxima Nova Rg" w:hAnsi="Proxima Nova Rg"/>
          <w:sz w:val="20"/>
          <w:szCs w:val="20"/>
        </w:rPr>
        <w:t>ały w Q1 2022</w:t>
      </w:r>
      <w:r w:rsidRPr="007E088F">
        <w:rPr>
          <w:rFonts w:ascii="Proxima Nova Rg" w:hAnsi="Proxima Nova Rg"/>
          <w:sz w:val="20"/>
          <w:szCs w:val="20"/>
        </w:rPr>
        <w:t xml:space="preserve"> od firm większego wysiłku. </w:t>
      </w:r>
      <w:r>
        <w:rPr>
          <w:rFonts w:ascii="Proxima Nova Rg" w:hAnsi="Proxima Nova Rg"/>
          <w:sz w:val="20"/>
          <w:szCs w:val="20"/>
        </w:rPr>
        <w:t xml:space="preserve">To m.in. rekrutacje na stanowiska średnie i seniorskie z zakresu cyberbezpieczeństwa, data science czy </w:t>
      </w:r>
      <w:r w:rsidR="00CF2E53">
        <w:rPr>
          <w:rFonts w:ascii="Proxima Nova Rg" w:hAnsi="Proxima Nova Rg"/>
          <w:sz w:val="20"/>
          <w:szCs w:val="20"/>
        </w:rPr>
        <w:t>niszowych języków programowania.</w:t>
      </w:r>
    </w:p>
    <w:p w14:paraId="261489F4" w14:textId="7CFD25CF" w:rsidR="00132CC1" w:rsidRDefault="00132CC1" w:rsidP="00132CC1">
      <w:pPr>
        <w:spacing w:after="0" w:line="276" w:lineRule="auto"/>
        <w:jc w:val="both"/>
        <w:rPr>
          <w:rFonts w:ascii="Proxima Nova Rg" w:hAnsi="Proxima Nova Rg"/>
          <w:b/>
          <w:bCs/>
        </w:rPr>
      </w:pPr>
    </w:p>
    <w:p w14:paraId="16A0840B" w14:textId="1FCBF403" w:rsidR="00132CC1" w:rsidRDefault="00341E2D" w:rsidP="00132CC1">
      <w:pPr>
        <w:spacing w:after="0" w:line="276" w:lineRule="auto"/>
        <w:jc w:val="both"/>
        <w:rPr>
          <w:rFonts w:ascii="Proxima Nova Rg" w:hAnsi="Proxima Nova Rg"/>
          <w:b/>
          <w:bCs/>
        </w:rPr>
      </w:pPr>
      <w:r>
        <w:rPr>
          <w:rFonts w:ascii="Proxima Nova Rg" w:hAnsi="Proxima Nova Rg"/>
          <w:b/>
          <w:bCs/>
        </w:rPr>
        <w:t>Trendy Q1 2022 – otwartość na pracowników ze wschodu, rosnąca rola cyberbezpieczeństwa i coraz bardziej szczegółowe ogłoszenia</w:t>
      </w:r>
    </w:p>
    <w:p w14:paraId="0CC257CA" w14:textId="2230248E" w:rsidR="00132CC1" w:rsidRDefault="00132CC1" w:rsidP="00132CC1">
      <w:pPr>
        <w:spacing w:after="0" w:line="276" w:lineRule="auto"/>
        <w:jc w:val="both"/>
        <w:rPr>
          <w:rFonts w:ascii="Proxima Nova Rg" w:hAnsi="Proxima Nova Rg"/>
          <w:b/>
          <w:bCs/>
        </w:rPr>
      </w:pPr>
    </w:p>
    <w:p w14:paraId="2BF72624" w14:textId="118FCF13" w:rsidR="00F03135" w:rsidRDefault="00B73F4E" w:rsidP="00132CC1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Bez wątpienia duży wpływ na rynek pracy </w:t>
      </w:r>
      <w:r w:rsidR="00D12BAA">
        <w:rPr>
          <w:rFonts w:ascii="Proxima Nova Rg" w:hAnsi="Proxima Nova Rg"/>
          <w:sz w:val="20"/>
          <w:szCs w:val="20"/>
        </w:rPr>
        <w:t xml:space="preserve">w </w:t>
      </w:r>
      <w:r w:rsidR="00C17E46">
        <w:rPr>
          <w:rFonts w:ascii="Proxima Nova Rg" w:hAnsi="Proxima Nova Rg"/>
          <w:sz w:val="20"/>
          <w:szCs w:val="20"/>
        </w:rPr>
        <w:t xml:space="preserve">minionym kwartale </w:t>
      </w:r>
      <w:r>
        <w:rPr>
          <w:rFonts w:ascii="Proxima Nova Rg" w:hAnsi="Proxima Nova Rg"/>
          <w:sz w:val="20"/>
          <w:szCs w:val="20"/>
        </w:rPr>
        <w:t>miał wybuch wojny w Ukrainie</w:t>
      </w:r>
      <w:r w:rsidR="0050026C">
        <w:rPr>
          <w:rFonts w:ascii="Proxima Nova Rg" w:hAnsi="Proxima Nova Rg"/>
          <w:sz w:val="20"/>
          <w:szCs w:val="20"/>
        </w:rPr>
        <w:t>. Sektory IT oraz HR zareagowały na ni</w:t>
      </w:r>
      <w:r w:rsidR="00D12BAA">
        <w:rPr>
          <w:rFonts w:ascii="Proxima Nova Rg" w:hAnsi="Proxima Nova Rg"/>
          <w:sz w:val="20"/>
          <w:szCs w:val="20"/>
        </w:rPr>
        <w:t>ą</w:t>
      </w:r>
      <w:r w:rsidR="0050026C">
        <w:rPr>
          <w:rFonts w:ascii="Proxima Nova Rg" w:hAnsi="Proxima Nova Rg"/>
          <w:sz w:val="20"/>
          <w:szCs w:val="20"/>
        </w:rPr>
        <w:t xml:space="preserve"> szybko, uruchamiając </w:t>
      </w:r>
      <w:r w:rsidR="00D12BAA">
        <w:rPr>
          <w:rFonts w:ascii="Proxima Nova Rg" w:hAnsi="Proxima Nova Rg"/>
          <w:sz w:val="20"/>
          <w:szCs w:val="20"/>
        </w:rPr>
        <w:t>szereg</w:t>
      </w:r>
      <w:r w:rsidR="0050026C">
        <w:rPr>
          <w:rFonts w:ascii="Proxima Nova Rg" w:hAnsi="Proxima Nova Rg"/>
          <w:sz w:val="20"/>
          <w:szCs w:val="20"/>
        </w:rPr>
        <w:t xml:space="preserve"> działań </w:t>
      </w:r>
      <w:r w:rsidR="00D12BAA">
        <w:rPr>
          <w:rFonts w:ascii="Proxima Nova Rg" w:hAnsi="Proxima Nova Rg"/>
          <w:sz w:val="20"/>
          <w:szCs w:val="20"/>
        </w:rPr>
        <w:t>wspierających</w:t>
      </w:r>
      <w:r w:rsidR="000F3F8F">
        <w:rPr>
          <w:rFonts w:ascii="Proxima Nova Rg" w:hAnsi="Proxima Nova Rg"/>
          <w:sz w:val="20"/>
          <w:szCs w:val="20"/>
        </w:rPr>
        <w:t>. N</w:t>
      </w:r>
      <w:r w:rsidR="000F3F8F" w:rsidRPr="000F3F8F">
        <w:rPr>
          <w:rFonts w:ascii="Proxima Nova Rg" w:hAnsi="Proxima Nova Rg"/>
          <w:sz w:val="20"/>
          <w:szCs w:val="20"/>
        </w:rPr>
        <w:t>a platformie the:protocol</w:t>
      </w:r>
      <w:r w:rsidR="000F3F8F">
        <w:rPr>
          <w:rFonts w:ascii="Proxima Nova Rg" w:hAnsi="Proxima Nova Rg"/>
          <w:sz w:val="20"/>
          <w:szCs w:val="20"/>
        </w:rPr>
        <w:t xml:space="preserve"> wdrożone zostały f</w:t>
      </w:r>
      <w:r w:rsidR="000F3F8F" w:rsidRPr="000F3F8F">
        <w:rPr>
          <w:rFonts w:ascii="Proxima Nova Rg" w:hAnsi="Proxima Nova Rg"/>
          <w:sz w:val="20"/>
          <w:szCs w:val="20"/>
        </w:rPr>
        <w:t>iltry ofert i oznaczenia dla kandydatów z Ukrainy</w:t>
      </w:r>
      <w:r w:rsidR="00D12BAA">
        <w:rPr>
          <w:rFonts w:ascii="Proxima Nova Rg" w:hAnsi="Proxima Nova Rg"/>
          <w:sz w:val="20"/>
          <w:szCs w:val="20"/>
        </w:rPr>
        <w:t>.</w:t>
      </w:r>
      <w:r w:rsidR="00C17E46">
        <w:rPr>
          <w:rFonts w:ascii="Proxima Nova Rg" w:hAnsi="Proxima Nova Rg"/>
          <w:sz w:val="20"/>
          <w:szCs w:val="20"/>
        </w:rPr>
        <w:t xml:space="preserve"> </w:t>
      </w:r>
      <w:r w:rsidR="00FA38E5">
        <w:rPr>
          <w:rFonts w:ascii="Proxima Nova Rg" w:hAnsi="Proxima Nova Rg"/>
          <w:sz w:val="20"/>
          <w:szCs w:val="20"/>
        </w:rPr>
        <w:t>Pracodawcy chętnie z nich korzystają, o</w:t>
      </w:r>
      <w:r w:rsidR="00C17E46">
        <w:rPr>
          <w:rFonts w:ascii="Proxima Nova Rg" w:hAnsi="Proxima Nova Rg"/>
          <w:sz w:val="20"/>
          <w:szCs w:val="20"/>
        </w:rPr>
        <w:t xml:space="preserve">becnie już </w:t>
      </w:r>
      <w:r w:rsidR="00FA38E5">
        <w:rPr>
          <w:rFonts w:ascii="Proxima Nova Rg" w:hAnsi="Proxima Nova Rg"/>
          <w:sz w:val="20"/>
          <w:szCs w:val="20"/>
        </w:rPr>
        <w:t xml:space="preserve">niemal </w:t>
      </w:r>
      <w:r w:rsidR="00C17E46">
        <w:rPr>
          <w:rFonts w:ascii="Proxima Nova Rg" w:hAnsi="Proxima Nova Rg"/>
          <w:sz w:val="20"/>
          <w:szCs w:val="20"/>
        </w:rPr>
        <w:t>3</w:t>
      </w:r>
      <w:r w:rsidR="00FA38E5">
        <w:rPr>
          <w:rFonts w:ascii="Proxima Nova Rg" w:hAnsi="Proxima Nova Rg"/>
          <w:sz w:val="20"/>
          <w:szCs w:val="20"/>
        </w:rPr>
        <w:t>5</w:t>
      </w:r>
      <w:r w:rsidR="00C17E46">
        <w:rPr>
          <w:rFonts w:ascii="Proxima Nova Rg" w:hAnsi="Proxima Nova Rg"/>
          <w:sz w:val="20"/>
          <w:szCs w:val="20"/>
        </w:rPr>
        <w:t xml:space="preserve"> proc</w:t>
      </w:r>
      <w:r w:rsidR="00FA38E5">
        <w:rPr>
          <w:rFonts w:ascii="Proxima Nova Rg" w:hAnsi="Proxima Nova Rg"/>
          <w:sz w:val="20"/>
          <w:szCs w:val="20"/>
        </w:rPr>
        <w:t>.</w:t>
      </w:r>
      <w:r w:rsidR="00C17E46">
        <w:rPr>
          <w:rFonts w:ascii="Proxima Nova Rg" w:hAnsi="Proxima Nova Rg"/>
          <w:sz w:val="20"/>
          <w:szCs w:val="20"/>
        </w:rPr>
        <w:t xml:space="preserve"> ofert</w:t>
      </w:r>
      <w:r w:rsidR="00D12BAA">
        <w:rPr>
          <w:rFonts w:ascii="Proxima Nova Rg" w:hAnsi="Proxima Nova Rg"/>
          <w:sz w:val="20"/>
          <w:szCs w:val="20"/>
        </w:rPr>
        <w:t xml:space="preserve">, zamieszczanych </w:t>
      </w:r>
      <w:r w:rsidR="00C17E46">
        <w:rPr>
          <w:rFonts w:ascii="Proxima Nova Rg" w:hAnsi="Proxima Nova Rg"/>
          <w:sz w:val="20"/>
          <w:szCs w:val="20"/>
        </w:rPr>
        <w:t xml:space="preserve">w serwisie </w:t>
      </w:r>
      <w:r w:rsidR="00D12BAA">
        <w:rPr>
          <w:rFonts w:ascii="Proxima Nova Rg" w:hAnsi="Proxima Nova Rg"/>
          <w:sz w:val="20"/>
          <w:szCs w:val="20"/>
        </w:rPr>
        <w:t>posiada oznaczenie „</w:t>
      </w:r>
      <w:r w:rsidR="00D12BAA" w:rsidRPr="00D12BAA">
        <w:rPr>
          <w:rFonts w:ascii="Proxima Nova Rg" w:hAnsi="Proxima Nova Rg"/>
          <w:sz w:val="20"/>
          <w:szCs w:val="20"/>
        </w:rPr>
        <w:t>Recruitment open to Ukrainians</w:t>
      </w:r>
      <w:r w:rsidR="00D12BAA">
        <w:rPr>
          <w:rFonts w:ascii="Proxima Nova Rg" w:hAnsi="Proxima Nova Rg"/>
          <w:sz w:val="20"/>
          <w:szCs w:val="20"/>
        </w:rPr>
        <w:t xml:space="preserve">”. </w:t>
      </w:r>
    </w:p>
    <w:p w14:paraId="1EB09328" w14:textId="77777777" w:rsidR="00132CC1" w:rsidRPr="00EA422A" w:rsidRDefault="00132CC1" w:rsidP="00132CC1">
      <w:pPr>
        <w:spacing w:after="0" w:line="276" w:lineRule="auto"/>
        <w:jc w:val="both"/>
        <w:rPr>
          <w:rFonts w:ascii="Proxima Nova Rg" w:hAnsi="Proxima Nova Rg"/>
          <w:b/>
          <w:bCs/>
        </w:rPr>
      </w:pPr>
    </w:p>
    <w:p w14:paraId="2C0C7F4F" w14:textId="793957DE" w:rsidR="00C75396" w:rsidRPr="00177159" w:rsidRDefault="00C75396" w:rsidP="00C75396">
      <w:pPr>
        <w:spacing w:after="0" w:line="276" w:lineRule="auto"/>
        <w:ind w:left="708"/>
        <w:jc w:val="both"/>
        <w:rPr>
          <w:rFonts w:ascii="Fira Code" w:hAnsi="Fira Code" w:cs="Fira Code"/>
          <w:b/>
          <w:bCs/>
          <w:sz w:val="18"/>
          <w:szCs w:val="18"/>
        </w:rPr>
      </w:pPr>
      <w:r w:rsidRPr="00177159">
        <w:rPr>
          <w:rFonts w:ascii="Fira Code" w:hAnsi="Fira Code" w:cs="Fira Code"/>
          <w:sz w:val="18"/>
          <w:szCs w:val="18"/>
        </w:rPr>
        <w:t xml:space="preserve">– </w:t>
      </w:r>
      <w:r w:rsidR="00C95EDE">
        <w:rPr>
          <w:rFonts w:ascii="Fira Code" w:hAnsi="Fira Code" w:cs="Fira Code"/>
          <w:sz w:val="18"/>
          <w:szCs w:val="18"/>
        </w:rPr>
        <w:t xml:space="preserve">Dostrzegalne jest zainteresowanie tego typu ofertami, ale nie ma ono masowego charakteru i raczej nie będzie miało. </w:t>
      </w:r>
      <w:r>
        <w:rPr>
          <w:rFonts w:ascii="Fira Code" w:hAnsi="Fira Code" w:cs="Fira Code"/>
          <w:sz w:val="18"/>
          <w:szCs w:val="18"/>
        </w:rPr>
        <w:t>Napływ pracowników ze wschodu</w:t>
      </w:r>
      <w:r w:rsidR="004E56C5">
        <w:rPr>
          <w:rFonts w:ascii="Fira Code" w:hAnsi="Fira Code" w:cs="Fira Code"/>
          <w:sz w:val="18"/>
          <w:szCs w:val="18"/>
        </w:rPr>
        <w:t>, nie tylko z Ukrainy,</w:t>
      </w:r>
      <w:r>
        <w:rPr>
          <w:rFonts w:ascii="Fira Code" w:hAnsi="Fira Code" w:cs="Fira Code"/>
          <w:sz w:val="18"/>
          <w:szCs w:val="18"/>
        </w:rPr>
        <w:t xml:space="preserve"> w </w:t>
      </w:r>
      <w:r w:rsidR="004E56C5">
        <w:rPr>
          <w:rFonts w:ascii="Fira Code" w:hAnsi="Fira Code" w:cs="Fira Code"/>
          <w:sz w:val="18"/>
          <w:szCs w:val="18"/>
        </w:rPr>
        <w:t xml:space="preserve">polskiej </w:t>
      </w:r>
      <w:r>
        <w:rPr>
          <w:rFonts w:ascii="Fira Code" w:hAnsi="Fira Code" w:cs="Fira Code"/>
          <w:sz w:val="18"/>
          <w:szCs w:val="18"/>
        </w:rPr>
        <w:t xml:space="preserve">branży IT już od dawna jest faktem. </w:t>
      </w:r>
      <w:r w:rsidR="00C95EDE">
        <w:rPr>
          <w:rFonts w:ascii="Fira Code" w:hAnsi="Fira Code" w:cs="Fira Code"/>
          <w:sz w:val="18"/>
          <w:szCs w:val="18"/>
        </w:rPr>
        <w:t>Jesteśmy bardzo</w:t>
      </w:r>
      <w:r>
        <w:rPr>
          <w:rFonts w:ascii="Fira Code" w:hAnsi="Fira Code" w:cs="Fira Code"/>
          <w:sz w:val="18"/>
          <w:szCs w:val="18"/>
        </w:rPr>
        <w:t xml:space="preserve"> chłonn</w:t>
      </w:r>
      <w:r w:rsidR="00C95EDE">
        <w:rPr>
          <w:rFonts w:ascii="Fira Code" w:hAnsi="Fira Code" w:cs="Fira Code"/>
          <w:sz w:val="18"/>
          <w:szCs w:val="18"/>
        </w:rPr>
        <w:t>ym</w:t>
      </w:r>
      <w:r>
        <w:rPr>
          <w:rFonts w:ascii="Fira Code" w:hAnsi="Fira Code" w:cs="Fira Code"/>
          <w:sz w:val="18"/>
          <w:szCs w:val="18"/>
        </w:rPr>
        <w:t xml:space="preserve"> ryn</w:t>
      </w:r>
      <w:r w:rsidR="00C95EDE">
        <w:rPr>
          <w:rFonts w:ascii="Fira Code" w:hAnsi="Fira Code" w:cs="Fira Code"/>
          <w:sz w:val="18"/>
          <w:szCs w:val="18"/>
        </w:rPr>
        <w:t>kiem</w:t>
      </w:r>
      <w:r w:rsidR="004E56C5">
        <w:rPr>
          <w:rFonts w:ascii="Fira Code" w:hAnsi="Fira Code" w:cs="Fira Code"/>
          <w:sz w:val="18"/>
          <w:szCs w:val="18"/>
        </w:rPr>
        <w:t>,</w:t>
      </w:r>
      <w:r>
        <w:rPr>
          <w:rFonts w:ascii="Fira Code" w:hAnsi="Fira Code" w:cs="Fira Code"/>
          <w:sz w:val="18"/>
          <w:szCs w:val="18"/>
        </w:rPr>
        <w:t xml:space="preserve"> jeśli chodzi o specjalistów tech</w:t>
      </w:r>
      <w:r w:rsidR="004E56C5">
        <w:rPr>
          <w:rFonts w:ascii="Fira Code" w:hAnsi="Fira Code" w:cs="Fira Code"/>
          <w:sz w:val="18"/>
          <w:szCs w:val="18"/>
        </w:rPr>
        <w:t>. P</w:t>
      </w:r>
      <w:r>
        <w:rPr>
          <w:rFonts w:ascii="Fira Code" w:hAnsi="Fira Code" w:cs="Fira Code"/>
          <w:sz w:val="18"/>
          <w:szCs w:val="18"/>
        </w:rPr>
        <w:t>amiętajmy,</w:t>
      </w:r>
      <w:r w:rsidR="00DB00AC">
        <w:rPr>
          <w:rFonts w:ascii="Fira Code" w:hAnsi="Fira Code" w:cs="Fira Code"/>
          <w:sz w:val="18"/>
          <w:szCs w:val="18"/>
        </w:rPr>
        <w:t xml:space="preserve"> </w:t>
      </w:r>
      <w:r>
        <w:rPr>
          <w:rFonts w:ascii="Fira Code" w:hAnsi="Fira Code" w:cs="Fira Code"/>
          <w:sz w:val="18"/>
          <w:szCs w:val="18"/>
        </w:rPr>
        <w:t>że zgodnie z szacunkami w naszym kraju brakuje aż 50 tys. pracowników IT, a w całej Unii Europejskiej wg. Komisj</w:t>
      </w:r>
      <w:r w:rsidR="00FA38E5">
        <w:rPr>
          <w:rFonts w:ascii="Fira Code" w:hAnsi="Fira Code" w:cs="Fira Code"/>
          <w:sz w:val="18"/>
          <w:szCs w:val="18"/>
        </w:rPr>
        <w:t>i</w:t>
      </w:r>
      <w:r>
        <w:rPr>
          <w:rFonts w:ascii="Fira Code" w:hAnsi="Fira Code" w:cs="Fira Code"/>
          <w:sz w:val="18"/>
          <w:szCs w:val="18"/>
        </w:rPr>
        <w:t xml:space="preserve"> Europejsk</w:t>
      </w:r>
      <w:r w:rsidR="00FA38E5">
        <w:rPr>
          <w:rFonts w:ascii="Fira Code" w:hAnsi="Fira Code" w:cs="Fira Code"/>
          <w:sz w:val="18"/>
          <w:szCs w:val="18"/>
        </w:rPr>
        <w:t>iej</w:t>
      </w:r>
      <w:r>
        <w:rPr>
          <w:rFonts w:ascii="Fira Code" w:hAnsi="Fira Code" w:cs="Fira Code"/>
          <w:sz w:val="18"/>
          <w:szCs w:val="18"/>
        </w:rPr>
        <w:t xml:space="preserve"> ten niedobór przekracza nawet 600 tys. </w:t>
      </w:r>
      <w:r w:rsidR="00C23A15">
        <w:rPr>
          <w:rFonts w:ascii="Fira Code" w:hAnsi="Fira Code" w:cs="Fira Code"/>
          <w:sz w:val="18"/>
          <w:szCs w:val="18"/>
        </w:rPr>
        <w:t>osób</w:t>
      </w:r>
      <w:r w:rsidR="004E56C5">
        <w:rPr>
          <w:rFonts w:ascii="Fira Code" w:hAnsi="Fira Code" w:cs="Fira Code"/>
          <w:sz w:val="18"/>
          <w:szCs w:val="18"/>
        </w:rPr>
        <w:t xml:space="preserve">. </w:t>
      </w:r>
      <w:r w:rsidR="00FA38E5">
        <w:rPr>
          <w:rFonts w:ascii="Fira Code" w:hAnsi="Fira Code" w:cs="Fira Code"/>
          <w:sz w:val="18"/>
          <w:szCs w:val="18"/>
        </w:rPr>
        <w:t xml:space="preserve">Pracownicy ze wschodu są cennymi specjalistami, charakteryzuje ich podobna do naszej kultura pracy, więc </w:t>
      </w:r>
      <w:r w:rsidR="00795029">
        <w:rPr>
          <w:rFonts w:ascii="Fira Code" w:hAnsi="Fira Code" w:cs="Fira Code"/>
          <w:sz w:val="18"/>
          <w:szCs w:val="18"/>
        </w:rPr>
        <w:t>dobrze odnajdują się na polskim rynku IT</w:t>
      </w:r>
      <w:r w:rsidR="004E56C5">
        <w:rPr>
          <w:rFonts w:ascii="Fira Code" w:hAnsi="Fira Code" w:cs="Fira Code"/>
          <w:sz w:val="18"/>
          <w:szCs w:val="18"/>
        </w:rPr>
        <w:t xml:space="preserve"> </w:t>
      </w:r>
      <w:bookmarkStart w:id="0" w:name="_Hlk100228751"/>
      <w:r w:rsidRPr="00177159">
        <w:rPr>
          <w:rFonts w:ascii="Fira Code" w:hAnsi="Fira Code" w:cs="Fira Code"/>
          <w:sz w:val="18"/>
          <w:szCs w:val="18"/>
        </w:rPr>
        <w:t>–</w:t>
      </w:r>
      <w:r>
        <w:rPr>
          <w:rFonts w:ascii="Fira Code" w:hAnsi="Fira Code" w:cs="Fira Code"/>
          <w:sz w:val="18"/>
          <w:szCs w:val="18"/>
        </w:rPr>
        <w:t xml:space="preserve"> podkreśla</w:t>
      </w:r>
      <w:r w:rsidRPr="00177159">
        <w:rPr>
          <w:rFonts w:ascii="Fira Code" w:hAnsi="Fira Code" w:cs="Fira Code"/>
          <w:sz w:val="18"/>
          <w:szCs w:val="18"/>
        </w:rPr>
        <w:t xml:space="preserve"> </w:t>
      </w:r>
      <w:r>
        <w:rPr>
          <w:rFonts w:ascii="Fira Code" w:hAnsi="Fira Code" w:cs="Fira Code"/>
          <w:b/>
          <w:bCs/>
          <w:sz w:val="18"/>
          <w:szCs w:val="18"/>
        </w:rPr>
        <w:t>Mariusz</w:t>
      </w:r>
      <w:r w:rsidRPr="00177159">
        <w:rPr>
          <w:rFonts w:ascii="Fira Code" w:hAnsi="Fira Code" w:cs="Fira Code"/>
          <w:b/>
          <w:bCs/>
          <w:sz w:val="18"/>
          <w:szCs w:val="18"/>
        </w:rPr>
        <w:t xml:space="preserve"> </w:t>
      </w:r>
      <w:r>
        <w:rPr>
          <w:rFonts w:ascii="Fira Code" w:hAnsi="Fira Code" w:cs="Fira Code"/>
          <w:b/>
          <w:bCs/>
          <w:sz w:val="18"/>
          <w:szCs w:val="18"/>
        </w:rPr>
        <w:t>Witkowski</w:t>
      </w:r>
      <w:bookmarkEnd w:id="0"/>
      <w:r w:rsidRPr="00177159">
        <w:rPr>
          <w:rFonts w:ascii="Fira Code" w:hAnsi="Fira Code" w:cs="Fira Code"/>
          <w:b/>
          <w:bCs/>
          <w:sz w:val="18"/>
          <w:szCs w:val="18"/>
        </w:rPr>
        <w:t xml:space="preserve">, </w:t>
      </w:r>
      <w:r>
        <w:rPr>
          <w:rFonts w:ascii="Fira Code" w:hAnsi="Fira Code" w:cs="Fira Code"/>
          <w:b/>
          <w:bCs/>
          <w:sz w:val="18"/>
          <w:szCs w:val="18"/>
        </w:rPr>
        <w:t>Product Owner</w:t>
      </w:r>
      <w:r w:rsidRPr="00177159">
        <w:rPr>
          <w:rFonts w:ascii="Fira Code" w:hAnsi="Fira Code" w:cs="Fira Code"/>
          <w:b/>
          <w:bCs/>
          <w:sz w:val="18"/>
          <w:szCs w:val="18"/>
        </w:rPr>
        <w:t>, the:protocol.</w:t>
      </w:r>
    </w:p>
    <w:p w14:paraId="767CCA78" w14:textId="77777777" w:rsidR="00C75396" w:rsidRDefault="00C75396" w:rsidP="00C75396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66B56F02" w14:textId="52C329A0" w:rsidR="00701224" w:rsidRDefault="00CF2E53" w:rsidP="009E235D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W</w:t>
      </w:r>
      <w:r w:rsidR="00701224">
        <w:rPr>
          <w:rFonts w:ascii="Proxima Nova Rg" w:hAnsi="Proxima Nova Rg"/>
          <w:sz w:val="20"/>
          <w:szCs w:val="20"/>
        </w:rPr>
        <w:t xml:space="preserve"> pierwszym kwartale 2022 roku</w:t>
      </w:r>
      <w:r>
        <w:rPr>
          <w:rFonts w:ascii="Proxima Nova Rg" w:hAnsi="Proxima Nova Rg"/>
          <w:sz w:val="20"/>
          <w:szCs w:val="20"/>
        </w:rPr>
        <w:t xml:space="preserve"> na rynku </w:t>
      </w:r>
      <w:r w:rsidR="00795029">
        <w:rPr>
          <w:rFonts w:ascii="Proxima Nova Rg" w:hAnsi="Proxima Nova Rg"/>
          <w:sz w:val="20"/>
          <w:szCs w:val="20"/>
        </w:rPr>
        <w:t>pracy tech</w:t>
      </w:r>
      <w:r>
        <w:rPr>
          <w:rFonts w:ascii="Proxima Nova Rg" w:hAnsi="Proxima Nova Rg"/>
          <w:sz w:val="20"/>
          <w:szCs w:val="20"/>
        </w:rPr>
        <w:t xml:space="preserve"> dostrzegaln</w:t>
      </w:r>
      <w:r w:rsidR="00DB00AC">
        <w:rPr>
          <w:rFonts w:ascii="Proxima Nova Rg" w:hAnsi="Proxima Nova Rg"/>
          <w:sz w:val="20"/>
          <w:szCs w:val="20"/>
        </w:rPr>
        <w:t>e</w:t>
      </w:r>
      <w:r>
        <w:rPr>
          <w:rFonts w:ascii="Proxima Nova Rg" w:hAnsi="Proxima Nova Rg"/>
          <w:sz w:val="20"/>
          <w:szCs w:val="20"/>
        </w:rPr>
        <w:t xml:space="preserve"> był</w:t>
      </w:r>
      <w:r w:rsidR="00DB00AC">
        <w:rPr>
          <w:rFonts w:ascii="Proxima Nova Rg" w:hAnsi="Proxima Nova Rg"/>
          <w:sz w:val="20"/>
          <w:szCs w:val="20"/>
        </w:rPr>
        <w:t>o</w:t>
      </w:r>
      <w:r>
        <w:rPr>
          <w:rFonts w:ascii="Proxima Nova Rg" w:hAnsi="Proxima Nova Rg"/>
          <w:sz w:val="20"/>
          <w:szCs w:val="20"/>
        </w:rPr>
        <w:t xml:space="preserve"> </w:t>
      </w:r>
      <w:r w:rsidR="00DB00AC">
        <w:rPr>
          <w:rFonts w:ascii="Proxima Nova Rg" w:hAnsi="Proxima Nova Rg"/>
          <w:sz w:val="20"/>
          <w:szCs w:val="20"/>
        </w:rPr>
        <w:t>rosnące z</w:t>
      </w:r>
      <w:r w:rsidR="00DB00AC" w:rsidRPr="009E235D">
        <w:rPr>
          <w:rFonts w:ascii="Proxima Nova Rg" w:hAnsi="Proxima Nova Rg"/>
          <w:sz w:val="20"/>
          <w:szCs w:val="20"/>
        </w:rPr>
        <w:t xml:space="preserve">apotrzebowanie na </w:t>
      </w:r>
      <w:r w:rsidR="00DB00AC">
        <w:rPr>
          <w:rFonts w:ascii="Proxima Nova Rg" w:hAnsi="Proxima Nova Rg"/>
          <w:sz w:val="20"/>
          <w:szCs w:val="20"/>
        </w:rPr>
        <w:t xml:space="preserve">wykwalifikowanych </w:t>
      </w:r>
      <w:r w:rsidR="00DB00AC" w:rsidRPr="009E235D">
        <w:rPr>
          <w:rFonts w:ascii="Proxima Nova Rg" w:hAnsi="Proxima Nova Rg"/>
          <w:sz w:val="20"/>
          <w:szCs w:val="20"/>
        </w:rPr>
        <w:t>specjalistów z zakresu bezpieczeństwa IT i pokrewnych dziedzin</w:t>
      </w:r>
      <w:r w:rsidR="00DB00AC">
        <w:rPr>
          <w:rFonts w:ascii="Proxima Nova Rg" w:hAnsi="Proxima Nova Rg"/>
          <w:sz w:val="20"/>
          <w:szCs w:val="20"/>
        </w:rPr>
        <w:t xml:space="preserve">. </w:t>
      </w:r>
      <w:r w:rsidR="008F76C9">
        <w:rPr>
          <w:rFonts w:ascii="Proxima Nova Rg" w:hAnsi="Proxima Nova Rg"/>
          <w:sz w:val="20"/>
          <w:szCs w:val="20"/>
        </w:rPr>
        <w:t xml:space="preserve">Przedstawiciele the:protocol </w:t>
      </w:r>
      <w:r w:rsidRPr="00871220">
        <w:rPr>
          <w:rFonts w:ascii="Proxima Nova Rg" w:hAnsi="Proxima Nova Rg"/>
          <w:sz w:val="20"/>
          <w:szCs w:val="20"/>
        </w:rPr>
        <w:t>także</w:t>
      </w:r>
      <w:r>
        <w:rPr>
          <w:rFonts w:ascii="Proxima Nova Rg" w:hAnsi="Proxima Nova Rg"/>
          <w:sz w:val="20"/>
          <w:szCs w:val="20"/>
        </w:rPr>
        <w:t xml:space="preserve"> </w:t>
      </w:r>
      <w:r w:rsidR="009E235D">
        <w:rPr>
          <w:rFonts w:ascii="Proxima Nova Rg" w:hAnsi="Proxima Nova Rg"/>
          <w:sz w:val="20"/>
          <w:szCs w:val="20"/>
        </w:rPr>
        <w:t>podkreślają</w:t>
      </w:r>
      <w:r w:rsidR="008F76C9">
        <w:rPr>
          <w:rFonts w:ascii="Proxima Nova Rg" w:hAnsi="Proxima Nova Rg"/>
          <w:sz w:val="20"/>
          <w:szCs w:val="20"/>
        </w:rPr>
        <w:t xml:space="preserve">, że </w:t>
      </w:r>
      <w:r w:rsidR="009E235D">
        <w:rPr>
          <w:rFonts w:ascii="Proxima Nova Rg" w:hAnsi="Proxima Nova Rg"/>
          <w:sz w:val="20"/>
          <w:szCs w:val="20"/>
        </w:rPr>
        <w:t>o</w:t>
      </w:r>
      <w:r w:rsidR="009E235D" w:rsidRPr="009E235D">
        <w:rPr>
          <w:rFonts w:ascii="Proxima Nova Rg" w:hAnsi="Proxima Nova Rg"/>
          <w:sz w:val="20"/>
          <w:szCs w:val="20"/>
        </w:rPr>
        <w:t>bserwuj</w:t>
      </w:r>
      <w:r w:rsidR="009E235D">
        <w:rPr>
          <w:rFonts w:ascii="Proxima Nova Rg" w:hAnsi="Proxima Nova Rg"/>
          <w:sz w:val="20"/>
          <w:szCs w:val="20"/>
        </w:rPr>
        <w:t>ą</w:t>
      </w:r>
      <w:r>
        <w:rPr>
          <w:rFonts w:ascii="Proxima Nova Rg" w:hAnsi="Proxima Nova Rg"/>
          <w:sz w:val="20"/>
          <w:szCs w:val="20"/>
        </w:rPr>
        <w:t xml:space="preserve"> coraz </w:t>
      </w:r>
      <w:r w:rsidR="00DB00AC">
        <w:rPr>
          <w:rFonts w:ascii="Proxima Nova Rg" w:hAnsi="Proxima Nova Rg"/>
          <w:sz w:val="20"/>
          <w:szCs w:val="20"/>
        </w:rPr>
        <w:t xml:space="preserve">większą liczbę ogłoszeń z kategorii cyberbezpieczeństwa. </w:t>
      </w:r>
      <w:r w:rsidR="009E235D" w:rsidRPr="009E235D">
        <w:rPr>
          <w:rFonts w:ascii="Proxima Nova Rg" w:hAnsi="Proxima Nova Rg"/>
          <w:sz w:val="20"/>
          <w:szCs w:val="20"/>
        </w:rPr>
        <w:t xml:space="preserve">W minionym kwartale </w:t>
      </w:r>
      <w:r w:rsidR="009E235D">
        <w:rPr>
          <w:rFonts w:ascii="Proxima Nova Rg" w:hAnsi="Proxima Nova Rg"/>
          <w:sz w:val="20"/>
          <w:szCs w:val="20"/>
        </w:rPr>
        <w:t>takich specjalistów</w:t>
      </w:r>
      <w:r w:rsidR="009E235D" w:rsidRPr="009E235D">
        <w:rPr>
          <w:rFonts w:ascii="Proxima Nova Rg" w:hAnsi="Proxima Nova Rg"/>
          <w:sz w:val="20"/>
          <w:szCs w:val="20"/>
        </w:rPr>
        <w:t xml:space="preserve"> poszukiwały m.in. sieci komórkowe, banki, organizacje z sektora finansowego, energetycznego, firmy IT czy instytucje państwowe, proponując naprawdę atrakcyjne wynagrodzenia, ale oczekując zaawansowanego doświadczenia. Aż 90 proc. tych ofert skierowan</w:t>
      </w:r>
      <w:r w:rsidR="00BB5D87">
        <w:rPr>
          <w:rFonts w:ascii="Proxima Nova Rg" w:hAnsi="Proxima Nova Rg"/>
          <w:sz w:val="20"/>
          <w:szCs w:val="20"/>
        </w:rPr>
        <w:t>e</w:t>
      </w:r>
      <w:r w:rsidR="009E235D" w:rsidRPr="009E235D">
        <w:rPr>
          <w:rFonts w:ascii="Proxima Nova Rg" w:hAnsi="Proxima Nova Rg"/>
          <w:sz w:val="20"/>
          <w:szCs w:val="20"/>
        </w:rPr>
        <w:t xml:space="preserve"> było</w:t>
      </w:r>
      <w:r>
        <w:rPr>
          <w:rFonts w:ascii="Proxima Nova Rg" w:hAnsi="Proxima Nova Rg"/>
          <w:sz w:val="20"/>
          <w:szCs w:val="20"/>
        </w:rPr>
        <w:t xml:space="preserve"> bowiem</w:t>
      </w:r>
      <w:r w:rsidR="009E235D" w:rsidRPr="009E235D">
        <w:rPr>
          <w:rFonts w:ascii="Proxima Nova Rg" w:hAnsi="Proxima Nova Rg"/>
          <w:sz w:val="20"/>
          <w:szCs w:val="20"/>
        </w:rPr>
        <w:t xml:space="preserve"> do midów i seniorów. Zrekrutowanie kandydatów na tego typu stanowiska jest więc trudniejsze</w:t>
      </w:r>
      <w:r w:rsidR="009E235D">
        <w:rPr>
          <w:rFonts w:ascii="Proxima Nova Rg" w:hAnsi="Proxima Nova Rg"/>
          <w:sz w:val="20"/>
          <w:szCs w:val="20"/>
        </w:rPr>
        <w:t>.</w:t>
      </w:r>
    </w:p>
    <w:p w14:paraId="6E68E60E" w14:textId="494E881E" w:rsidR="009E235D" w:rsidRDefault="009E235D" w:rsidP="009E235D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64C8C96D" w14:textId="246D19A6" w:rsidR="009E235D" w:rsidRDefault="009E235D" w:rsidP="009E235D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Z wyzwaniami rekrutacyjnymi, jakie stawia przed pracodawcami IT „rynek pracownika”</w:t>
      </w:r>
      <w:r w:rsidR="00BB5D87">
        <w:rPr>
          <w:rFonts w:ascii="Proxima Nova Rg" w:hAnsi="Proxima Nova Rg"/>
          <w:sz w:val="20"/>
          <w:szCs w:val="20"/>
        </w:rPr>
        <w:t>,</w:t>
      </w:r>
      <w:r w:rsidR="00CF2E53">
        <w:rPr>
          <w:rFonts w:ascii="Proxima Nova Rg" w:hAnsi="Proxima Nova Rg"/>
          <w:sz w:val="20"/>
          <w:szCs w:val="20"/>
        </w:rPr>
        <w:t xml:space="preserve"> radzą sobie jednak</w:t>
      </w:r>
      <w:r w:rsidR="00BB5D87">
        <w:rPr>
          <w:rFonts w:ascii="Proxima Nova Rg" w:hAnsi="Proxima Nova Rg"/>
          <w:sz w:val="20"/>
          <w:szCs w:val="20"/>
        </w:rPr>
        <w:t xml:space="preserve"> oni</w:t>
      </w:r>
      <w:r w:rsidR="00CF2E53">
        <w:rPr>
          <w:rFonts w:ascii="Proxima Nova Rg" w:hAnsi="Proxima Nova Rg"/>
          <w:sz w:val="20"/>
          <w:szCs w:val="20"/>
        </w:rPr>
        <w:t xml:space="preserve"> coraz lepiej</w:t>
      </w:r>
      <w:r>
        <w:rPr>
          <w:rFonts w:ascii="Proxima Nova Rg" w:hAnsi="Proxima Nova Rg"/>
          <w:sz w:val="20"/>
          <w:szCs w:val="20"/>
        </w:rPr>
        <w:t>. Dlatego wśród tendencji wartych podkreślenia w minionym kwartale, specjaliści rynku pracy wymieniają także rosnąc</w:t>
      </w:r>
      <w:r w:rsidR="00D5020C">
        <w:rPr>
          <w:rFonts w:ascii="Proxima Nova Rg" w:hAnsi="Proxima Nova Rg"/>
          <w:sz w:val="20"/>
          <w:szCs w:val="20"/>
        </w:rPr>
        <w:t>ą</w:t>
      </w:r>
      <w:r>
        <w:rPr>
          <w:rFonts w:ascii="Proxima Nova Rg" w:hAnsi="Proxima Nova Rg"/>
          <w:sz w:val="20"/>
          <w:szCs w:val="20"/>
        </w:rPr>
        <w:t xml:space="preserve"> </w:t>
      </w:r>
      <w:r w:rsidR="00C95EDE">
        <w:rPr>
          <w:rFonts w:ascii="Proxima Nova Rg" w:hAnsi="Proxima Nova Rg"/>
          <w:sz w:val="20"/>
          <w:szCs w:val="20"/>
        </w:rPr>
        <w:t xml:space="preserve">powoli, ale konsekwentnie </w:t>
      </w:r>
      <w:r>
        <w:rPr>
          <w:rFonts w:ascii="Proxima Nova Rg" w:hAnsi="Proxima Nova Rg"/>
          <w:sz w:val="20"/>
          <w:szCs w:val="20"/>
        </w:rPr>
        <w:t xml:space="preserve">świadomość </w:t>
      </w:r>
      <w:r w:rsidR="00C95EDE">
        <w:rPr>
          <w:rFonts w:ascii="Proxima Nova Rg" w:hAnsi="Proxima Nova Rg"/>
          <w:sz w:val="20"/>
          <w:szCs w:val="20"/>
        </w:rPr>
        <w:t>firm</w:t>
      </w:r>
      <w:r>
        <w:rPr>
          <w:rFonts w:ascii="Proxima Nova Rg" w:hAnsi="Proxima Nova Rg"/>
          <w:sz w:val="20"/>
          <w:szCs w:val="20"/>
        </w:rPr>
        <w:t xml:space="preserve"> w zakresie prawidłowej konstrukcji ogłoszeń. Coraz więcej </w:t>
      </w:r>
      <w:r w:rsidR="00DB00AC">
        <w:rPr>
          <w:rFonts w:ascii="Proxima Nova Rg" w:hAnsi="Proxima Nova Rg"/>
          <w:sz w:val="20"/>
          <w:szCs w:val="20"/>
        </w:rPr>
        <w:t>pracodawców</w:t>
      </w:r>
      <w:r>
        <w:rPr>
          <w:rFonts w:ascii="Proxima Nova Rg" w:hAnsi="Proxima Nova Rg"/>
          <w:sz w:val="20"/>
          <w:szCs w:val="20"/>
        </w:rPr>
        <w:t xml:space="preserve"> dostrzega, że szczegółowy opis projektów </w:t>
      </w:r>
      <w:r w:rsidR="00795029">
        <w:rPr>
          <w:rFonts w:ascii="Proxima Nova Rg" w:hAnsi="Proxima Nova Rg"/>
          <w:sz w:val="20"/>
          <w:szCs w:val="20"/>
        </w:rPr>
        <w:t xml:space="preserve">to efektywne narzędzie, które przyczynia się do szybszego finalizowania rekrutacji. </w:t>
      </w:r>
    </w:p>
    <w:p w14:paraId="3F9C935F" w14:textId="74CE8A76" w:rsidR="009E235D" w:rsidRDefault="009E235D" w:rsidP="009E235D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32A2C0BC" w14:textId="4ECD7FEE" w:rsidR="009E235D" w:rsidRPr="00795029" w:rsidRDefault="009E235D" w:rsidP="00795029">
      <w:pPr>
        <w:spacing w:after="0" w:line="276" w:lineRule="auto"/>
        <w:ind w:left="708"/>
        <w:jc w:val="both"/>
        <w:rPr>
          <w:rFonts w:ascii="Fira Code" w:hAnsi="Fira Code" w:cs="Fira Code"/>
          <w:sz w:val="18"/>
          <w:szCs w:val="18"/>
        </w:rPr>
      </w:pPr>
      <w:r w:rsidRPr="00177159">
        <w:rPr>
          <w:rFonts w:ascii="Fira Code" w:hAnsi="Fira Code" w:cs="Fira Code"/>
          <w:sz w:val="18"/>
          <w:szCs w:val="18"/>
        </w:rPr>
        <w:t>–</w:t>
      </w:r>
      <w:r>
        <w:rPr>
          <w:rFonts w:ascii="Fira Code" w:hAnsi="Fira Code" w:cs="Fira Code"/>
          <w:sz w:val="18"/>
          <w:szCs w:val="18"/>
        </w:rPr>
        <w:t xml:space="preserve"> </w:t>
      </w:r>
      <w:r w:rsidR="00871220" w:rsidRPr="00871220">
        <w:rPr>
          <w:rFonts w:ascii="Fira Code" w:hAnsi="Fira Code" w:cs="Fira Code"/>
          <w:sz w:val="18"/>
          <w:szCs w:val="18"/>
        </w:rPr>
        <w:t xml:space="preserve">Cieszy nas, gdy </w:t>
      </w:r>
      <w:r w:rsidR="003B3CFB">
        <w:rPr>
          <w:rFonts w:ascii="Fira Code" w:hAnsi="Fira Code" w:cs="Fira Code"/>
          <w:sz w:val="18"/>
          <w:szCs w:val="18"/>
        </w:rPr>
        <w:t>firmy</w:t>
      </w:r>
      <w:r w:rsidR="00871220" w:rsidRPr="00871220">
        <w:rPr>
          <w:rFonts w:ascii="Fira Code" w:hAnsi="Fira Code" w:cs="Fira Code"/>
          <w:sz w:val="18"/>
          <w:szCs w:val="18"/>
        </w:rPr>
        <w:t xml:space="preserve"> rozumie</w:t>
      </w:r>
      <w:r w:rsidR="003B3CFB">
        <w:rPr>
          <w:rFonts w:ascii="Fira Code" w:hAnsi="Fira Code" w:cs="Fira Code"/>
          <w:sz w:val="18"/>
          <w:szCs w:val="18"/>
        </w:rPr>
        <w:t>ją</w:t>
      </w:r>
      <w:r w:rsidR="00871220" w:rsidRPr="00871220">
        <w:rPr>
          <w:rFonts w:ascii="Fira Code" w:hAnsi="Fira Code" w:cs="Fira Code"/>
          <w:sz w:val="18"/>
          <w:szCs w:val="18"/>
        </w:rPr>
        <w:t xml:space="preserve"> wagę elementów takich jak widełki wynagrodzenia, ciekawy opis realizowanych projektów, rozpisany proces tworzenia oprogramowania czy szczegółowy opis etapów rekrutacji, uwzględniając wszystkie te kwestie w swoim ogłoszeniu. Coraz większe znaczenie mają także informacje o misji i wizji danej organizacji, jej poziomie dojrzałości, wartościach i wykształconej kulturze pracy. Zdecydowanie dostrzegamy, że takie oferty są częściej oglądane, a </w:t>
      </w:r>
      <w:r w:rsidR="00871220">
        <w:rPr>
          <w:rFonts w:ascii="Fira Code" w:hAnsi="Fira Code" w:cs="Fira Code"/>
          <w:sz w:val="18"/>
          <w:szCs w:val="18"/>
        </w:rPr>
        <w:t xml:space="preserve">osoby poszukujące pracy </w:t>
      </w:r>
      <w:r w:rsidR="00871220" w:rsidRPr="00871220">
        <w:rPr>
          <w:rFonts w:ascii="Fira Code" w:hAnsi="Fira Code" w:cs="Fira Code"/>
          <w:sz w:val="18"/>
          <w:szCs w:val="18"/>
        </w:rPr>
        <w:t xml:space="preserve">częściej wchodzą z nimi w interakcję – korzystają z naszych narzędzi do nawiązania kontaktu z </w:t>
      </w:r>
      <w:r w:rsidR="00871220" w:rsidRPr="00871220">
        <w:rPr>
          <w:rFonts w:ascii="Fira Code" w:hAnsi="Fira Code" w:cs="Fira Code"/>
          <w:sz w:val="18"/>
          <w:szCs w:val="18"/>
        </w:rPr>
        <w:lastRenderedPageBreak/>
        <w:t>rekrutuj</w:t>
      </w:r>
      <w:r w:rsidR="00871220">
        <w:rPr>
          <w:rFonts w:ascii="Fira Code" w:hAnsi="Fira Code" w:cs="Fira Code"/>
          <w:sz w:val="18"/>
          <w:szCs w:val="18"/>
        </w:rPr>
        <w:t>ącymi</w:t>
      </w:r>
      <w:r w:rsidR="00871220" w:rsidRPr="00871220">
        <w:rPr>
          <w:rFonts w:ascii="Fira Code" w:hAnsi="Fira Code" w:cs="Fira Code"/>
          <w:sz w:val="18"/>
          <w:szCs w:val="18"/>
        </w:rPr>
        <w:t>, zadania dodatkowych pytań i aplikowania. Mimo tego, na trudnym rynku IT jest wciąż zadziwiająco wiele do zrobienia w zakresie wsparcia pracodawców w tworzeniu najwyższej jakości ofert –</w:t>
      </w:r>
      <w:r w:rsidR="00871220">
        <w:rPr>
          <w:rFonts w:ascii="Fira Code" w:hAnsi="Fira Code" w:cs="Fira Code"/>
          <w:sz w:val="18"/>
          <w:szCs w:val="18"/>
        </w:rPr>
        <w:t xml:space="preserve"> </w:t>
      </w:r>
      <w:r>
        <w:rPr>
          <w:rFonts w:ascii="Fira Code" w:hAnsi="Fira Code" w:cs="Fira Code"/>
          <w:sz w:val="18"/>
          <w:szCs w:val="18"/>
        </w:rPr>
        <w:t>podsumowuje</w:t>
      </w:r>
      <w:r w:rsidRPr="00177159">
        <w:rPr>
          <w:rFonts w:ascii="Fira Code" w:hAnsi="Fira Code" w:cs="Fira Code"/>
          <w:sz w:val="18"/>
          <w:szCs w:val="18"/>
        </w:rPr>
        <w:t xml:space="preserve"> </w:t>
      </w:r>
      <w:r>
        <w:rPr>
          <w:rFonts w:ascii="Fira Code" w:hAnsi="Fira Code" w:cs="Fira Code"/>
          <w:b/>
          <w:bCs/>
          <w:sz w:val="18"/>
          <w:szCs w:val="18"/>
        </w:rPr>
        <w:t>Mariusz</w:t>
      </w:r>
      <w:r w:rsidRPr="00177159">
        <w:rPr>
          <w:rFonts w:ascii="Fira Code" w:hAnsi="Fira Code" w:cs="Fira Code"/>
          <w:b/>
          <w:bCs/>
          <w:sz w:val="18"/>
          <w:szCs w:val="18"/>
        </w:rPr>
        <w:t xml:space="preserve"> </w:t>
      </w:r>
      <w:r>
        <w:rPr>
          <w:rFonts w:ascii="Fira Code" w:hAnsi="Fira Code" w:cs="Fira Code"/>
          <w:b/>
          <w:bCs/>
          <w:sz w:val="18"/>
          <w:szCs w:val="18"/>
        </w:rPr>
        <w:t>Witkowski</w:t>
      </w:r>
      <w:r w:rsidR="00C95EDE">
        <w:rPr>
          <w:rFonts w:ascii="Fira Code" w:hAnsi="Fira Code" w:cs="Fira Code"/>
          <w:b/>
          <w:bCs/>
          <w:sz w:val="18"/>
          <w:szCs w:val="18"/>
        </w:rPr>
        <w:t>.</w:t>
      </w:r>
    </w:p>
    <w:p w14:paraId="50C9BF1C" w14:textId="77777777" w:rsidR="00701224" w:rsidRDefault="00701224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5B33420D" w14:textId="77777777" w:rsidR="00A548DD" w:rsidRDefault="00A548DD" w:rsidP="00A548DD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51681247" w14:textId="77777777" w:rsidR="00B93D5E" w:rsidRDefault="00B93D5E" w:rsidP="002B6FA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2E8BE4A9" w14:textId="721807E6" w:rsidR="0067659C" w:rsidRDefault="0067659C" w:rsidP="008E7357">
      <w:pPr>
        <w:spacing w:after="0" w:line="276" w:lineRule="auto"/>
        <w:ind w:left="708"/>
        <w:jc w:val="both"/>
        <w:rPr>
          <w:rFonts w:ascii="Fira Code" w:hAnsi="Fira Code" w:cs="Fira Code"/>
          <w:b/>
          <w:bCs/>
          <w:sz w:val="18"/>
          <w:szCs w:val="18"/>
        </w:rPr>
      </w:pPr>
    </w:p>
    <w:sectPr w:rsidR="006765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17D8" w14:textId="77777777" w:rsidR="00C7579C" w:rsidRDefault="00C7579C" w:rsidP="00595200">
      <w:pPr>
        <w:spacing w:after="0" w:line="240" w:lineRule="auto"/>
      </w:pPr>
      <w:r>
        <w:separator/>
      </w:r>
    </w:p>
  </w:endnote>
  <w:endnote w:type="continuationSeparator" w:id="0">
    <w:p w14:paraId="17B9B208" w14:textId="77777777" w:rsidR="00C7579C" w:rsidRDefault="00C7579C" w:rsidP="0059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Code">
    <w:altName w:val="Fira Code"/>
    <w:panose1 w:val="020B0809050000020004"/>
    <w:charset w:val="00"/>
    <w:family w:val="modern"/>
    <w:pitch w:val="fixed"/>
    <w:sig w:usb0="E00002EF" w:usb1="5200F8FB" w:usb2="00000008" w:usb3="00000000" w:csb0="0000009F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9DF5" w14:textId="77777777" w:rsidR="00C7579C" w:rsidRDefault="00C7579C" w:rsidP="00595200">
      <w:pPr>
        <w:spacing w:after="0" w:line="240" w:lineRule="auto"/>
      </w:pPr>
      <w:r>
        <w:separator/>
      </w:r>
    </w:p>
  </w:footnote>
  <w:footnote w:type="continuationSeparator" w:id="0">
    <w:p w14:paraId="0578DE08" w14:textId="77777777" w:rsidR="00C7579C" w:rsidRDefault="00C7579C" w:rsidP="0059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2205" w14:textId="391F04A1" w:rsidR="00595200" w:rsidRPr="00595200" w:rsidRDefault="00595200" w:rsidP="00595200">
    <w:pPr>
      <w:pStyle w:val="Nagwek"/>
    </w:pPr>
    <w:r>
      <w:rPr>
        <w:noProof/>
      </w:rPr>
      <w:drawing>
        <wp:inline distT="0" distB="0" distL="0" distR="0" wp14:anchorId="76017478" wp14:editId="70A099BF">
          <wp:extent cx="1745673" cy="260350"/>
          <wp:effectExtent l="0" t="0" r="698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241" cy="26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0BA"/>
    <w:multiLevelType w:val="hybridMultilevel"/>
    <w:tmpl w:val="AF54AA98"/>
    <w:lvl w:ilvl="0" w:tplc="171AB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ACC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03E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20DF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8A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892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A49E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2FF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DEB4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D745103"/>
    <w:multiLevelType w:val="hybridMultilevel"/>
    <w:tmpl w:val="732600DA"/>
    <w:lvl w:ilvl="0" w:tplc="292005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3644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8A7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90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EF8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6A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ECC6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02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1CE1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6CD4373"/>
    <w:multiLevelType w:val="hybridMultilevel"/>
    <w:tmpl w:val="99F6D992"/>
    <w:lvl w:ilvl="0" w:tplc="47DC3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65E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AA8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4C8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AA4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A91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844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A19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8E4E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670029E"/>
    <w:multiLevelType w:val="hybridMultilevel"/>
    <w:tmpl w:val="4EB863B4"/>
    <w:lvl w:ilvl="0" w:tplc="574EE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4C4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64ED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E37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2E69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239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8A99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62E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25B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68540306">
    <w:abstractNumId w:val="3"/>
  </w:num>
  <w:num w:numId="2" w16cid:durableId="1511216634">
    <w:abstractNumId w:val="0"/>
  </w:num>
  <w:num w:numId="3" w16cid:durableId="734351098">
    <w:abstractNumId w:val="2"/>
  </w:num>
  <w:num w:numId="4" w16cid:durableId="917784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94"/>
    <w:rsid w:val="000273C7"/>
    <w:rsid w:val="00027DC6"/>
    <w:rsid w:val="000405B9"/>
    <w:rsid w:val="00052C45"/>
    <w:rsid w:val="00055109"/>
    <w:rsid w:val="00057F25"/>
    <w:rsid w:val="00061D97"/>
    <w:rsid w:val="00075A80"/>
    <w:rsid w:val="00084A4E"/>
    <w:rsid w:val="00093334"/>
    <w:rsid w:val="00093ACB"/>
    <w:rsid w:val="000A08A9"/>
    <w:rsid w:val="000C5D83"/>
    <w:rsid w:val="000D7EA8"/>
    <w:rsid w:val="000E1F13"/>
    <w:rsid w:val="000F3F8F"/>
    <w:rsid w:val="001044F1"/>
    <w:rsid w:val="00107773"/>
    <w:rsid w:val="00113F33"/>
    <w:rsid w:val="001255C5"/>
    <w:rsid w:val="00132CAC"/>
    <w:rsid w:val="00132CC1"/>
    <w:rsid w:val="0016006F"/>
    <w:rsid w:val="00163093"/>
    <w:rsid w:val="0016745A"/>
    <w:rsid w:val="00174B00"/>
    <w:rsid w:val="00177159"/>
    <w:rsid w:val="00177A3D"/>
    <w:rsid w:val="001838D1"/>
    <w:rsid w:val="00186382"/>
    <w:rsid w:val="001A46FE"/>
    <w:rsid w:val="001D102E"/>
    <w:rsid w:val="001D1D9D"/>
    <w:rsid w:val="001E76AB"/>
    <w:rsid w:val="001F4DE5"/>
    <w:rsid w:val="00201C17"/>
    <w:rsid w:val="00216D69"/>
    <w:rsid w:val="00225FA2"/>
    <w:rsid w:val="002360B5"/>
    <w:rsid w:val="00257CC2"/>
    <w:rsid w:val="0027525F"/>
    <w:rsid w:val="002915B0"/>
    <w:rsid w:val="0029381C"/>
    <w:rsid w:val="002A4953"/>
    <w:rsid w:val="002B6FAF"/>
    <w:rsid w:val="002D769F"/>
    <w:rsid w:val="002F6F03"/>
    <w:rsid w:val="002F7766"/>
    <w:rsid w:val="003039DC"/>
    <w:rsid w:val="00323698"/>
    <w:rsid w:val="00324233"/>
    <w:rsid w:val="0032670A"/>
    <w:rsid w:val="00336282"/>
    <w:rsid w:val="00336794"/>
    <w:rsid w:val="00341E2D"/>
    <w:rsid w:val="00343948"/>
    <w:rsid w:val="00347F8A"/>
    <w:rsid w:val="00350C9F"/>
    <w:rsid w:val="00366291"/>
    <w:rsid w:val="00375FFC"/>
    <w:rsid w:val="003A25F9"/>
    <w:rsid w:val="003A29D2"/>
    <w:rsid w:val="003A77A0"/>
    <w:rsid w:val="003B1AA4"/>
    <w:rsid w:val="003B1B38"/>
    <w:rsid w:val="003B1F2A"/>
    <w:rsid w:val="003B3CFB"/>
    <w:rsid w:val="003B5E8C"/>
    <w:rsid w:val="003E2BE8"/>
    <w:rsid w:val="003E5985"/>
    <w:rsid w:val="00404B84"/>
    <w:rsid w:val="00406A8F"/>
    <w:rsid w:val="00413F49"/>
    <w:rsid w:val="0041646D"/>
    <w:rsid w:val="00417499"/>
    <w:rsid w:val="00423232"/>
    <w:rsid w:val="004238E8"/>
    <w:rsid w:val="004804DD"/>
    <w:rsid w:val="0049096A"/>
    <w:rsid w:val="004C6C52"/>
    <w:rsid w:val="004D10C9"/>
    <w:rsid w:val="004E21EF"/>
    <w:rsid w:val="004E56C5"/>
    <w:rsid w:val="004F559C"/>
    <w:rsid w:val="0050026C"/>
    <w:rsid w:val="00510EA0"/>
    <w:rsid w:val="005248F6"/>
    <w:rsid w:val="00525F3E"/>
    <w:rsid w:val="005367C6"/>
    <w:rsid w:val="005462CE"/>
    <w:rsid w:val="00555D49"/>
    <w:rsid w:val="00580A6F"/>
    <w:rsid w:val="0058274A"/>
    <w:rsid w:val="00595200"/>
    <w:rsid w:val="00597B59"/>
    <w:rsid w:val="005A5C4F"/>
    <w:rsid w:val="005D4291"/>
    <w:rsid w:val="005E6CE6"/>
    <w:rsid w:val="005F0A23"/>
    <w:rsid w:val="006037DF"/>
    <w:rsid w:val="00610712"/>
    <w:rsid w:val="0062758B"/>
    <w:rsid w:val="00632800"/>
    <w:rsid w:val="00637134"/>
    <w:rsid w:val="00637564"/>
    <w:rsid w:val="00637F93"/>
    <w:rsid w:val="00665CBF"/>
    <w:rsid w:val="00673AF1"/>
    <w:rsid w:val="006742F5"/>
    <w:rsid w:val="0067659C"/>
    <w:rsid w:val="006B60D5"/>
    <w:rsid w:val="006D7C93"/>
    <w:rsid w:val="006E1AF3"/>
    <w:rsid w:val="006E4B41"/>
    <w:rsid w:val="00701224"/>
    <w:rsid w:val="00701A6E"/>
    <w:rsid w:val="00707D68"/>
    <w:rsid w:val="007100FE"/>
    <w:rsid w:val="00711BD7"/>
    <w:rsid w:val="007144A1"/>
    <w:rsid w:val="00715730"/>
    <w:rsid w:val="00717682"/>
    <w:rsid w:val="00717AD1"/>
    <w:rsid w:val="0072780C"/>
    <w:rsid w:val="007328E3"/>
    <w:rsid w:val="0073365F"/>
    <w:rsid w:val="00743CB8"/>
    <w:rsid w:val="00776859"/>
    <w:rsid w:val="0079286B"/>
    <w:rsid w:val="00795029"/>
    <w:rsid w:val="007B192E"/>
    <w:rsid w:val="007B3967"/>
    <w:rsid w:val="007B7F77"/>
    <w:rsid w:val="007C2A03"/>
    <w:rsid w:val="007E088F"/>
    <w:rsid w:val="007F580A"/>
    <w:rsid w:val="0081443F"/>
    <w:rsid w:val="00823CE5"/>
    <w:rsid w:val="008275AE"/>
    <w:rsid w:val="00827EF5"/>
    <w:rsid w:val="00836C1F"/>
    <w:rsid w:val="008423BB"/>
    <w:rsid w:val="00843A97"/>
    <w:rsid w:val="008542A8"/>
    <w:rsid w:val="00860240"/>
    <w:rsid w:val="00861E7B"/>
    <w:rsid w:val="008667C2"/>
    <w:rsid w:val="00871220"/>
    <w:rsid w:val="008716EF"/>
    <w:rsid w:val="0087746F"/>
    <w:rsid w:val="008829F1"/>
    <w:rsid w:val="00884A75"/>
    <w:rsid w:val="0089708F"/>
    <w:rsid w:val="00897644"/>
    <w:rsid w:val="008D70A3"/>
    <w:rsid w:val="008E384A"/>
    <w:rsid w:val="008E7357"/>
    <w:rsid w:val="008F76C9"/>
    <w:rsid w:val="00901F63"/>
    <w:rsid w:val="00925FD1"/>
    <w:rsid w:val="0093089E"/>
    <w:rsid w:val="009441AF"/>
    <w:rsid w:val="009528A4"/>
    <w:rsid w:val="00955CB0"/>
    <w:rsid w:val="00963E2C"/>
    <w:rsid w:val="009712E3"/>
    <w:rsid w:val="009778D4"/>
    <w:rsid w:val="0098043D"/>
    <w:rsid w:val="00987BD7"/>
    <w:rsid w:val="009902E1"/>
    <w:rsid w:val="00994FE2"/>
    <w:rsid w:val="009A145E"/>
    <w:rsid w:val="009C314D"/>
    <w:rsid w:val="009E235D"/>
    <w:rsid w:val="009E29F5"/>
    <w:rsid w:val="009E33DF"/>
    <w:rsid w:val="009E6B36"/>
    <w:rsid w:val="009F3160"/>
    <w:rsid w:val="009F71BB"/>
    <w:rsid w:val="00A024AA"/>
    <w:rsid w:val="00A05C44"/>
    <w:rsid w:val="00A06AAF"/>
    <w:rsid w:val="00A5016C"/>
    <w:rsid w:val="00A548DD"/>
    <w:rsid w:val="00A80DDB"/>
    <w:rsid w:val="00A856D3"/>
    <w:rsid w:val="00A871A0"/>
    <w:rsid w:val="00AC45DC"/>
    <w:rsid w:val="00AE3644"/>
    <w:rsid w:val="00B01185"/>
    <w:rsid w:val="00B04224"/>
    <w:rsid w:val="00B1180B"/>
    <w:rsid w:val="00B32383"/>
    <w:rsid w:val="00B37768"/>
    <w:rsid w:val="00B37B4C"/>
    <w:rsid w:val="00B41CA5"/>
    <w:rsid w:val="00B60C8D"/>
    <w:rsid w:val="00B665C4"/>
    <w:rsid w:val="00B66BEE"/>
    <w:rsid w:val="00B672E2"/>
    <w:rsid w:val="00B67DD0"/>
    <w:rsid w:val="00B73CCF"/>
    <w:rsid w:val="00B73F4E"/>
    <w:rsid w:val="00B93D5E"/>
    <w:rsid w:val="00BA5B82"/>
    <w:rsid w:val="00BB26BF"/>
    <w:rsid w:val="00BB3EB1"/>
    <w:rsid w:val="00BB5D87"/>
    <w:rsid w:val="00BC4288"/>
    <w:rsid w:val="00BC7DA6"/>
    <w:rsid w:val="00BD0E18"/>
    <w:rsid w:val="00BD6011"/>
    <w:rsid w:val="00BF248A"/>
    <w:rsid w:val="00C00217"/>
    <w:rsid w:val="00C0714A"/>
    <w:rsid w:val="00C17E46"/>
    <w:rsid w:val="00C23A15"/>
    <w:rsid w:val="00C34A67"/>
    <w:rsid w:val="00C36292"/>
    <w:rsid w:val="00C51DDB"/>
    <w:rsid w:val="00C520E0"/>
    <w:rsid w:val="00C662C3"/>
    <w:rsid w:val="00C7077E"/>
    <w:rsid w:val="00C741CC"/>
    <w:rsid w:val="00C75396"/>
    <w:rsid w:val="00C7579C"/>
    <w:rsid w:val="00C8204E"/>
    <w:rsid w:val="00C85CD2"/>
    <w:rsid w:val="00C9440B"/>
    <w:rsid w:val="00C95EDE"/>
    <w:rsid w:val="00CC72FC"/>
    <w:rsid w:val="00CD1812"/>
    <w:rsid w:val="00CD6290"/>
    <w:rsid w:val="00CE0248"/>
    <w:rsid w:val="00CE2338"/>
    <w:rsid w:val="00CE524A"/>
    <w:rsid w:val="00CF2E53"/>
    <w:rsid w:val="00D12BAA"/>
    <w:rsid w:val="00D16AF6"/>
    <w:rsid w:val="00D20420"/>
    <w:rsid w:val="00D26985"/>
    <w:rsid w:val="00D27F60"/>
    <w:rsid w:val="00D344CD"/>
    <w:rsid w:val="00D452D9"/>
    <w:rsid w:val="00D45B1B"/>
    <w:rsid w:val="00D5020C"/>
    <w:rsid w:val="00D568D4"/>
    <w:rsid w:val="00D74200"/>
    <w:rsid w:val="00DA6CFD"/>
    <w:rsid w:val="00DB00AC"/>
    <w:rsid w:val="00DB1D5C"/>
    <w:rsid w:val="00DB3434"/>
    <w:rsid w:val="00DB4460"/>
    <w:rsid w:val="00DC1C9B"/>
    <w:rsid w:val="00DD08B6"/>
    <w:rsid w:val="00DD744A"/>
    <w:rsid w:val="00DE67B0"/>
    <w:rsid w:val="00DF1684"/>
    <w:rsid w:val="00DF32C3"/>
    <w:rsid w:val="00DF3F6E"/>
    <w:rsid w:val="00E02071"/>
    <w:rsid w:val="00E02F19"/>
    <w:rsid w:val="00E46DCF"/>
    <w:rsid w:val="00E5157E"/>
    <w:rsid w:val="00E70586"/>
    <w:rsid w:val="00E75566"/>
    <w:rsid w:val="00E832CC"/>
    <w:rsid w:val="00EA422A"/>
    <w:rsid w:val="00EA447B"/>
    <w:rsid w:val="00EB66CD"/>
    <w:rsid w:val="00EC08AE"/>
    <w:rsid w:val="00ED29D6"/>
    <w:rsid w:val="00ED60AA"/>
    <w:rsid w:val="00EE08EB"/>
    <w:rsid w:val="00F03135"/>
    <w:rsid w:val="00F10185"/>
    <w:rsid w:val="00F270A8"/>
    <w:rsid w:val="00F27F4D"/>
    <w:rsid w:val="00F27FA9"/>
    <w:rsid w:val="00F92C13"/>
    <w:rsid w:val="00F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6CE71"/>
  <w15:chartTrackingRefBased/>
  <w15:docId w15:val="{0923DC31-2AD0-42B3-945B-6B27993F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200"/>
  </w:style>
  <w:style w:type="paragraph" w:styleId="Stopka">
    <w:name w:val="footer"/>
    <w:basedOn w:val="Normalny"/>
    <w:link w:val="StopkaZnak"/>
    <w:uiPriority w:val="99"/>
    <w:unhideWhenUsed/>
    <w:rsid w:val="0059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200"/>
  </w:style>
  <w:style w:type="paragraph" w:styleId="Akapitzlist">
    <w:name w:val="List Paragraph"/>
    <w:basedOn w:val="Normalny"/>
    <w:uiPriority w:val="34"/>
    <w:qFormat/>
    <w:rsid w:val="00C741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3D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D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29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3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9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3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4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8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protocol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417F-2676-4483-B37A-40DAA6CB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Kaleta</dc:creator>
  <cp:keywords/>
  <dc:description/>
  <cp:lastModifiedBy>Patrycja Kaleta</cp:lastModifiedBy>
  <cp:revision>10</cp:revision>
  <dcterms:created xsi:type="dcterms:W3CDTF">2022-04-07T15:17:00Z</dcterms:created>
  <dcterms:modified xsi:type="dcterms:W3CDTF">2022-04-11T08:31:00Z</dcterms:modified>
</cp:coreProperties>
</file>