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3932D771" wp14:editId="6E7FE9E2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2" w:history="1">
        <w:r w:rsidR="00F85259" w:rsidRPr="001B249A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F85259">
        <w:rPr>
          <w:rFonts w:cs="Calibri"/>
          <w:sz w:val="24"/>
          <w:szCs w:val="24"/>
        </w:rPr>
        <w:t>880 524 959</w:t>
      </w:r>
    </w:p>
    <w:p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030CA7">
        <w:rPr>
          <w:rFonts w:cs="Calibri"/>
          <w:sz w:val="24"/>
          <w:szCs w:val="24"/>
        </w:rPr>
        <w:t>26</w:t>
      </w:r>
      <w:r w:rsidRPr="008614C9">
        <w:rPr>
          <w:rFonts w:cs="Calibri"/>
          <w:sz w:val="24"/>
          <w:szCs w:val="24"/>
        </w:rPr>
        <w:t>.</w:t>
      </w:r>
      <w:r w:rsidR="00414CDC">
        <w:rPr>
          <w:rFonts w:cs="Calibri"/>
          <w:sz w:val="24"/>
          <w:szCs w:val="24"/>
        </w:rPr>
        <w:t>0</w:t>
      </w:r>
      <w:r w:rsidR="003A0D05">
        <w:rPr>
          <w:rFonts w:cs="Calibri"/>
          <w:sz w:val="24"/>
          <w:szCs w:val="24"/>
        </w:rPr>
        <w:t>4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:rsidR="004E04A3" w:rsidRPr="004E04A3" w:rsidRDefault="00CE3122" w:rsidP="00C071B4">
      <w:pPr>
        <w:pStyle w:val="Nagwek1"/>
        <w:spacing w:before="120" w:after="12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Polskie firmy inwestują w cyfryzację. Polska Agencja Rozwoju Przedsiębiorczości </w:t>
      </w:r>
      <w:r w:rsidR="000840BF">
        <w:rPr>
          <w:b/>
          <w:bCs/>
          <w:color w:val="000000" w:themeColor="text1"/>
        </w:rPr>
        <w:t>ogłasza</w:t>
      </w:r>
      <w:r>
        <w:rPr>
          <w:b/>
          <w:bCs/>
          <w:color w:val="000000" w:themeColor="text1"/>
        </w:rPr>
        <w:t xml:space="preserve"> wyniki konkursu</w:t>
      </w:r>
      <w:r w:rsidR="004E04A3" w:rsidRPr="004E04A3">
        <w:rPr>
          <w:b/>
          <w:bCs/>
          <w:color w:val="000000" w:themeColor="text1"/>
        </w:rPr>
        <w:t xml:space="preserve"> „Bony na cyfryzację”</w:t>
      </w:r>
    </w:p>
    <w:p w:rsidR="004E04A3" w:rsidRDefault="004E04A3" w:rsidP="00C071B4">
      <w:pPr>
        <w:spacing w:before="120" w:after="120" w:line="276" w:lineRule="auto"/>
        <w:rPr>
          <w:rFonts w:asciiTheme="majorHAnsi" w:hAnsiTheme="majorHAnsi" w:cs="Calibri"/>
          <w:b/>
          <w:bCs/>
          <w:sz w:val="24"/>
          <w:szCs w:val="24"/>
        </w:rPr>
      </w:pPr>
      <w:r w:rsidRPr="004E04A3">
        <w:rPr>
          <w:rFonts w:asciiTheme="majorHAnsi" w:hAnsiTheme="majorHAnsi" w:cs="Calibri"/>
          <w:b/>
          <w:bCs/>
          <w:sz w:val="24"/>
          <w:szCs w:val="24"/>
        </w:rPr>
        <w:t>Aż 696 projektów zostało rekomendowanych do dofinansowania</w:t>
      </w:r>
      <w:r w:rsidR="003A0D05">
        <w:rPr>
          <w:rFonts w:asciiTheme="majorHAnsi" w:hAnsiTheme="majorHAnsi" w:cs="Calibri"/>
          <w:b/>
          <w:bCs/>
          <w:sz w:val="24"/>
          <w:szCs w:val="24"/>
        </w:rPr>
        <w:t xml:space="preserve"> w konkursie Polskiej Agencji Rozwoju Przedsiębiorczości</w:t>
      </w:r>
      <w:r w:rsidR="000840BF">
        <w:rPr>
          <w:rFonts w:asciiTheme="majorHAnsi" w:hAnsiTheme="majorHAnsi" w:cs="Calibri"/>
          <w:b/>
          <w:bCs/>
          <w:sz w:val="24"/>
          <w:szCs w:val="24"/>
        </w:rPr>
        <w:t xml:space="preserve"> „Bony na cyfryzację”</w:t>
      </w:r>
      <w:r w:rsidR="00F85259">
        <w:rPr>
          <w:rFonts w:asciiTheme="majorHAnsi" w:hAnsiTheme="majorHAnsi" w:cs="Calibri"/>
          <w:b/>
          <w:bCs/>
          <w:sz w:val="24"/>
          <w:szCs w:val="24"/>
        </w:rPr>
        <w:t>,</w:t>
      </w:r>
      <w:r w:rsidR="000840BF">
        <w:rPr>
          <w:rFonts w:asciiTheme="majorHAnsi" w:hAnsiTheme="majorHAnsi" w:cs="Calibri"/>
          <w:b/>
          <w:bCs/>
          <w:sz w:val="24"/>
          <w:szCs w:val="24"/>
        </w:rPr>
        <w:t xml:space="preserve"> finansowanego ze środków Programu </w:t>
      </w:r>
      <w:r w:rsidR="00E645DE">
        <w:rPr>
          <w:rFonts w:asciiTheme="majorHAnsi" w:hAnsiTheme="majorHAnsi" w:cs="Calibri"/>
          <w:b/>
          <w:bCs/>
          <w:sz w:val="24"/>
          <w:szCs w:val="24"/>
        </w:rPr>
        <w:t xml:space="preserve">Operacyjnego </w:t>
      </w:r>
      <w:r w:rsidR="000840BF">
        <w:rPr>
          <w:rFonts w:asciiTheme="majorHAnsi" w:hAnsiTheme="majorHAnsi" w:cs="Calibri"/>
          <w:b/>
          <w:bCs/>
          <w:sz w:val="24"/>
          <w:szCs w:val="24"/>
        </w:rPr>
        <w:t>Inteligentny Rozwój (PO IR)</w:t>
      </w:r>
      <w:r w:rsidRPr="004E04A3">
        <w:rPr>
          <w:rFonts w:asciiTheme="majorHAnsi" w:hAnsiTheme="majorHAnsi" w:cs="Calibri"/>
          <w:b/>
          <w:bCs/>
          <w:sz w:val="24"/>
          <w:szCs w:val="24"/>
        </w:rPr>
        <w:t xml:space="preserve">. Każdy z nich może otrzymać </w:t>
      </w:r>
      <w:r w:rsidR="00E645DE">
        <w:rPr>
          <w:rFonts w:asciiTheme="majorHAnsi" w:hAnsiTheme="majorHAnsi" w:cs="Calibri"/>
          <w:b/>
          <w:bCs/>
          <w:sz w:val="24"/>
          <w:szCs w:val="24"/>
        </w:rPr>
        <w:t>średnio po 215</w:t>
      </w:r>
      <w:r w:rsidRPr="004E04A3">
        <w:rPr>
          <w:rFonts w:asciiTheme="majorHAnsi" w:hAnsiTheme="majorHAnsi" w:cs="Calibri"/>
          <w:b/>
          <w:bCs/>
          <w:sz w:val="24"/>
          <w:szCs w:val="24"/>
        </w:rPr>
        <w:t xml:space="preserve"> tys. zł. Najwięcej inicjatyw pochodziło z województwa mazowieckiego, a najmniej z opolskiego. Wszystkie projekty</w:t>
      </w:r>
      <w:r>
        <w:rPr>
          <w:rFonts w:asciiTheme="majorHAnsi" w:hAnsiTheme="majorHAnsi" w:cs="Calibri"/>
          <w:b/>
          <w:bCs/>
          <w:sz w:val="24"/>
          <w:szCs w:val="24"/>
        </w:rPr>
        <w:t xml:space="preserve"> dotyczyły rozwiązań związanych z </w:t>
      </w:r>
      <w:r w:rsidR="003A0D05">
        <w:rPr>
          <w:rFonts w:asciiTheme="majorHAnsi" w:hAnsiTheme="majorHAnsi" w:cs="Calibri"/>
          <w:b/>
          <w:bCs/>
          <w:sz w:val="24"/>
          <w:szCs w:val="24"/>
        </w:rPr>
        <w:t>cyfryzacją</w:t>
      </w:r>
      <w:r>
        <w:rPr>
          <w:rFonts w:asciiTheme="majorHAnsi" w:hAnsiTheme="majorHAnsi" w:cs="Calibri"/>
          <w:b/>
          <w:bCs/>
          <w:sz w:val="24"/>
          <w:szCs w:val="24"/>
        </w:rPr>
        <w:t xml:space="preserve">. </w:t>
      </w:r>
    </w:p>
    <w:p w:rsidR="000840BF" w:rsidRDefault="000840BF" w:rsidP="00C071B4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– </w:t>
      </w:r>
      <w:r w:rsidRPr="000840BF">
        <w:rPr>
          <w:rFonts w:cstheme="minorHAnsi"/>
          <w:color w:val="000000"/>
          <w:sz w:val="24"/>
          <w:szCs w:val="24"/>
          <w:shd w:val="clear" w:color="auto" w:fill="FFFFFF"/>
        </w:rPr>
        <w:t xml:space="preserve">Nie ma wątpliwości, że transformacja gospodarki w kierunku Przemysłu 4.0, osiągnięcie celów zrównoważonego rozwoju zależy w ogromnej mierze od automatyzacji przemysłu, cyfryzacji przedsiębiorstw, inwestycji w zaawansowane technologie. Firmy powinny inwestować w </w:t>
      </w:r>
      <w:r w:rsidR="005F7505">
        <w:rPr>
          <w:rFonts w:cstheme="minorHAnsi"/>
          <w:color w:val="000000"/>
          <w:sz w:val="24"/>
          <w:szCs w:val="24"/>
          <w:shd w:val="clear" w:color="auto" w:fill="FFFFFF"/>
        </w:rPr>
        <w:t>innowacyjność</w:t>
      </w:r>
      <w:r w:rsidRPr="000840BF">
        <w:rPr>
          <w:rFonts w:cstheme="minorHAnsi"/>
          <w:color w:val="000000"/>
          <w:sz w:val="24"/>
          <w:szCs w:val="24"/>
          <w:shd w:val="clear" w:color="auto" w:fill="FFFFFF"/>
        </w:rPr>
        <w:t>. Potwierdza to fakt</w:t>
      </w:r>
      <w:r w:rsidR="00F85259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0840BF">
        <w:rPr>
          <w:rFonts w:cstheme="minorHAnsi"/>
          <w:color w:val="000000"/>
          <w:sz w:val="24"/>
          <w:szCs w:val="24"/>
          <w:shd w:val="clear" w:color="auto" w:fill="FFFFFF"/>
        </w:rPr>
        <w:t xml:space="preserve"> jaką popularnością cieszył się nabór</w:t>
      </w:r>
      <w:r w:rsidR="008F5C4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– </w:t>
      </w:r>
      <w:r w:rsidRPr="00F85259">
        <w:rPr>
          <w:rFonts w:cstheme="minorHAnsi"/>
          <w:color w:val="000000"/>
          <w:sz w:val="24"/>
          <w:szCs w:val="24"/>
          <w:shd w:val="clear" w:color="auto" w:fill="FFFFFF"/>
        </w:rPr>
        <w:t xml:space="preserve">powiedział </w:t>
      </w:r>
      <w:r w:rsidRPr="00030CA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Jacek </w:t>
      </w:r>
      <w:proofErr w:type="spellStart"/>
      <w:r w:rsidRPr="00030CA7">
        <w:rPr>
          <w:rFonts w:cstheme="minorHAnsi"/>
          <w:b/>
          <w:color w:val="000000"/>
          <w:sz w:val="24"/>
          <w:szCs w:val="24"/>
          <w:shd w:val="clear" w:color="auto" w:fill="FFFFFF"/>
        </w:rPr>
        <w:t>Żalek</w:t>
      </w:r>
      <w:proofErr w:type="spellEnd"/>
      <w:r w:rsidRPr="00030CA7">
        <w:rPr>
          <w:rFonts w:cstheme="minorHAnsi"/>
          <w:b/>
          <w:color w:val="000000"/>
          <w:sz w:val="24"/>
          <w:szCs w:val="24"/>
          <w:shd w:val="clear" w:color="auto" w:fill="FFFFFF"/>
        </w:rPr>
        <w:t>, sekretarz stanu w Ministerstwie Funduszy i Polityki Regionalnej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0840BF" w:rsidRDefault="008F5C45" w:rsidP="00C071B4">
      <w:pPr>
        <w:spacing w:before="120" w:after="120" w:line="276" w:lineRule="auto"/>
        <w:rPr>
          <w:rFonts w:asciiTheme="majorHAnsi" w:hAnsiTheme="majorHAnsi" w:cs="Calibri"/>
          <w:b/>
          <w:bCs/>
          <w:sz w:val="24"/>
          <w:szCs w:val="24"/>
        </w:rPr>
      </w:pP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>Najwięcej inicjatyw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 aż 121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 rekomendowanych do dofinansowania było z województwa mazowieckiego,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kolejno</w:t>
      </w:r>
      <w:r w:rsidR="00F85259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>103 z małopolskiego. Najmniej pochodziło z województwa opolskiego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z którego </w:t>
      </w:r>
      <w:r w:rsidR="00E645DE">
        <w:rPr>
          <w:rFonts w:cstheme="minorHAnsi"/>
          <w:color w:val="000000"/>
          <w:sz w:val="24"/>
          <w:szCs w:val="24"/>
          <w:shd w:val="clear" w:color="auto" w:fill="FFFFFF"/>
        </w:rPr>
        <w:t>rekomendowano do dofinansowania 6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projektów.</w:t>
      </w:r>
    </w:p>
    <w:p w:rsidR="004E04A3" w:rsidRPr="004E04A3" w:rsidRDefault="004E04A3" w:rsidP="00C071B4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1" w:name="_Hlk101763594"/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– </w:t>
      </w:r>
      <w:r w:rsidR="0089265D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89265D" w:rsidRPr="000840BF">
        <w:rPr>
          <w:rFonts w:cstheme="minorHAnsi"/>
          <w:color w:val="000000"/>
          <w:sz w:val="24"/>
          <w:szCs w:val="24"/>
          <w:shd w:val="clear" w:color="auto" w:fill="FFFFFF"/>
        </w:rPr>
        <w:t xml:space="preserve"> dziedzinie cyfryzacji mamy </w:t>
      </w:r>
      <w:r w:rsidR="00092657">
        <w:rPr>
          <w:rFonts w:cstheme="minorHAnsi"/>
          <w:color w:val="000000"/>
          <w:sz w:val="24"/>
          <w:szCs w:val="24"/>
          <w:shd w:val="clear" w:color="auto" w:fill="FFFFFF"/>
        </w:rPr>
        <w:t>jeszcze sporo</w:t>
      </w:r>
      <w:r w:rsidR="0089265D" w:rsidRPr="000840BF">
        <w:rPr>
          <w:rFonts w:cstheme="minorHAnsi"/>
          <w:color w:val="000000"/>
          <w:sz w:val="24"/>
          <w:szCs w:val="24"/>
          <w:shd w:val="clear" w:color="auto" w:fill="FFFFFF"/>
        </w:rPr>
        <w:t xml:space="preserve"> do zrobienia. Polska </w:t>
      </w:r>
      <w:r w:rsidR="00092657">
        <w:rPr>
          <w:rFonts w:cstheme="minorHAnsi"/>
          <w:color w:val="000000"/>
          <w:sz w:val="24"/>
          <w:szCs w:val="24"/>
          <w:shd w:val="clear" w:color="auto" w:fill="FFFFFF"/>
        </w:rPr>
        <w:t xml:space="preserve">podejmuje intensywne działania, aby zwiększyć </w:t>
      </w:r>
      <w:r w:rsidR="0089265D" w:rsidRPr="000840BF">
        <w:rPr>
          <w:rFonts w:cstheme="minorHAnsi"/>
          <w:color w:val="000000"/>
          <w:sz w:val="24"/>
          <w:szCs w:val="24"/>
          <w:shd w:val="clear" w:color="auto" w:fill="FFFFFF"/>
        </w:rPr>
        <w:t>wykorzystanie IT w przedsiębiorstwach</w:t>
      </w:r>
      <w:r w:rsidR="00092657">
        <w:rPr>
          <w:rFonts w:cstheme="minorHAnsi"/>
          <w:color w:val="000000"/>
          <w:sz w:val="24"/>
          <w:szCs w:val="24"/>
          <w:shd w:val="clear" w:color="auto" w:fill="FFFFFF"/>
        </w:rPr>
        <w:t>, które odbiega od poziomu innych państw UE</w:t>
      </w:r>
      <w:r w:rsidR="000840BF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skomentował z kolei </w:t>
      </w:r>
      <w:r w:rsidR="000840B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Dariusz Budrowski</w:t>
      </w:r>
      <w:r w:rsidR="000840BF"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0840BF" w:rsidRPr="00030CA7">
        <w:rPr>
          <w:rFonts w:cstheme="minorHAnsi"/>
          <w:b/>
          <w:color w:val="000000"/>
          <w:sz w:val="24"/>
          <w:szCs w:val="24"/>
          <w:shd w:val="clear" w:color="auto" w:fill="FFFFFF"/>
        </w:rPr>
        <w:t>prezes PARP</w:t>
      </w:r>
      <w:r w:rsidR="000840B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0840BF">
        <w:rPr>
          <w:rFonts w:cstheme="minorHAnsi"/>
          <w:color w:val="000000"/>
          <w:sz w:val="24"/>
          <w:szCs w:val="24"/>
          <w:shd w:val="clear" w:color="auto" w:fill="FFFFFF"/>
        </w:rPr>
        <w:t>i dodał:</w:t>
      </w:r>
      <w:r w:rsidR="0089265D" w:rsidRPr="000840B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>„Bony na cyfryzację” to konkurs dla MŚP, którego celem było łagodzenie skutków COVID-19 oraz ograniczanie ryzyka gospodarczego i społecznego</w:t>
      </w:r>
      <w:r w:rsidR="00F85259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 wywoływanego przez pandemię poprzez transformację cyfrową gospodarki. Dofinansowanie w maksymalnej wysokości 255 tys. zł należy przeznaczyć na zakup </w:t>
      </w:r>
      <w:r w:rsidR="00FC531B" w:rsidRPr="00030CA7">
        <w:rPr>
          <w:rFonts w:cstheme="minorHAnsi"/>
          <w:color w:val="000000"/>
          <w:sz w:val="24"/>
          <w:szCs w:val="24"/>
          <w:shd w:val="clear" w:color="auto" w:fill="FFFFFF"/>
        </w:rPr>
        <w:t>oprogramowania, usług programistycznych, a także pokrycie kosztów usług doradczych i szkoleniowych towarzyszących wdrożeniu nowych rozwiązań cyfrowych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4E04A3" w:rsidRPr="004E04A3" w:rsidRDefault="004E04A3" w:rsidP="00C071B4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Do organizatorów </w:t>
      </w:r>
      <w:r w:rsidR="000840BF">
        <w:rPr>
          <w:rFonts w:cstheme="minorHAnsi"/>
          <w:color w:val="000000"/>
          <w:sz w:val="24"/>
          <w:szCs w:val="24"/>
          <w:shd w:val="clear" w:color="auto" w:fill="FFFFFF"/>
        </w:rPr>
        <w:t xml:space="preserve">konkursu 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>wpłynęło 6 108 wniosków o wartości ponad 1</w:t>
      </w:r>
      <w:r w:rsidR="000840BF">
        <w:rPr>
          <w:rFonts w:cstheme="minorHAnsi"/>
          <w:color w:val="000000"/>
          <w:sz w:val="24"/>
          <w:szCs w:val="24"/>
          <w:shd w:val="clear" w:color="auto" w:fill="FFFFFF"/>
        </w:rPr>
        <w:t>,2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 mld zł. Aż 696 z nich zostało rekomendowanych do dofinansowania</w:t>
      </w:r>
      <w:r w:rsidR="000840BF">
        <w:rPr>
          <w:rFonts w:cstheme="minorHAnsi"/>
          <w:color w:val="000000"/>
          <w:sz w:val="24"/>
          <w:szCs w:val="24"/>
          <w:shd w:val="clear" w:color="auto" w:fill="FFFFFF"/>
        </w:rPr>
        <w:t xml:space="preserve">, z czego większość </w:t>
      </w:r>
      <w:r w:rsidR="000840BF" w:rsidRPr="004E04A3">
        <w:rPr>
          <w:rFonts w:cstheme="minorHAnsi"/>
          <w:color w:val="000000"/>
          <w:sz w:val="24"/>
          <w:szCs w:val="24"/>
          <w:shd w:val="clear" w:color="auto" w:fill="FFFFFF"/>
        </w:rPr>
        <w:t>stanowiły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 projekty mikroprzedsiębiorstw. 209 inicjatyw</w:t>
      </w:r>
      <w:r w:rsidR="00F85259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C531B">
        <w:rPr>
          <w:rFonts w:cstheme="minorHAnsi"/>
          <w:color w:val="000000"/>
          <w:sz w:val="24"/>
          <w:szCs w:val="24"/>
          <w:shd w:val="clear" w:color="auto" w:fill="FFFFFF"/>
        </w:rPr>
        <w:t>rekomendowan</w:t>
      </w:r>
      <w:r w:rsidR="00FC531B"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ych 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przez komisję </w:t>
      </w:r>
      <w:r w:rsidR="00FC531B">
        <w:rPr>
          <w:rFonts w:cstheme="minorHAnsi"/>
          <w:color w:val="000000"/>
          <w:sz w:val="24"/>
          <w:szCs w:val="24"/>
          <w:shd w:val="clear" w:color="auto" w:fill="FFFFFF"/>
        </w:rPr>
        <w:t>oceny projektów</w:t>
      </w:r>
      <w:r w:rsidR="00F85259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FC531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>dotyczył</w:t>
      </w:r>
      <w:r w:rsidR="00F85259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 technologii informatycznych, 113 zarządzania przedsiębiorstwami</w:t>
      </w:r>
      <w:r w:rsidR="00F85259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 a 110 edukacji. Były to naj</w:t>
      </w:r>
      <w:r w:rsidR="0076063D">
        <w:rPr>
          <w:rFonts w:cstheme="minorHAnsi"/>
          <w:color w:val="000000"/>
          <w:sz w:val="24"/>
          <w:szCs w:val="24"/>
          <w:shd w:val="clear" w:color="auto" w:fill="FFFFFF"/>
        </w:rPr>
        <w:t>częściej wskazywane w projektach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 dziedziny. Dodatkowe punkty w ocenie </w:t>
      </w:r>
      <w:r w:rsidR="0076063D">
        <w:rPr>
          <w:rFonts w:cstheme="minorHAnsi"/>
          <w:color w:val="000000"/>
          <w:sz w:val="24"/>
          <w:szCs w:val="24"/>
          <w:shd w:val="clear" w:color="auto" w:fill="FFFFFF"/>
        </w:rPr>
        <w:t xml:space="preserve">kryteriów </w:t>
      </w:r>
      <w:r w:rsidR="0076063D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obligatoryjnych</w:t>
      </w:r>
      <w:r w:rsidR="0076063D"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>otrzymało 474 przedsiębiorstw</w:t>
      </w:r>
      <w:r w:rsidR="00F85259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6063D">
        <w:rPr>
          <w:rFonts w:cstheme="minorHAnsi"/>
          <w:color w:val="000000"/>
          <w:sz w:val="24"/>
          <w:szCs w:val="24"/>
          <w:shd w:val="clear" w:color="auto" w:fill="FFFFFF"/>
        </w:rPr>
        <w:t xml:space="preserve">reprezentujących branże 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>szczególnie dotknięt</w:t>
      </w:r>
      <w:r w:rsidR="0076063D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 pandemią</w:t>
      </w:r>
      <w:r w:rsidR="0076063D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5840C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840CC" w:rsidRPr="008F5C45">
        <w:rPr>
          <w:rFonts w:cstheme="minorHAnsi"/>
          <w:color w:val="000000"/>
          <w:sz w:val="24"/>
          <w:szCs w:val="24"/>
          <w:shd w:val="clear" w:color="auto" w:fill="FFFFFF"/>
        </w:rPr>
        <w:t>jak: edukacja pozaszkolna, hotelarstwo, gastronomia, architektura, fizjoterapia, organizacja turystyki oraz wydarzeń takich jak targi, wystawy, kongresy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644395" w:rsidRPr="006443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44395" w:rsidRPr="006372C9">
        <w:rPr>
          <w:rFonts w:cstheme="minorHAnsi"/>
          <w:color w:val="000000"/>
          <w:sz w:val="24"/>
          <w:szCs w:val="24"/>
          <w:shd w:val="clear" w:color="auto" w:fill="FFFFFF"/>
        </w:rPr>
        <w:t xml:space="preserve">Wartość wniosków rekomendowanych do dofinansowania wyniosła 149 386 741,21 zł. </w:t>
      </w:r>
      <w:bookmarkStart w:id="2" w:name="_Hlk101608030"/>
      <w:r w:rsidR="00644395" w:rsidRPr="006372C9">
        <w:rPr>
          <w:rFonts w:cstheme="minorHAnsi"/>
          <w:color w:val="000000"/>
          <w:sz w:val="24"/>
          <w:szCs w:val="24"/>
          <w:shd w:val="clear" w:color="auto" w:fill="FFFFFF"/>
        </w:rPr>
        <w:t>W ocenie złożonych do PARP wniosków</w:t>
      </w:r>
      <w:r w:rsidR="0076063D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644395" w:rsidRPr="006372C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6063D">
        <w:rPr>
          <w:rFonts w:cstheme="minorHAnsi"/>
          <w:color w:val="000000"/>
          <w:sz w:val="24"/>
          <w:szCs w:val="24"/>
          <w:shd w:val="clear" w:color="auto" w:fill="FFFFFF"/>
        </w:rPr>
        <w:t xml:space="preserve">poza pracownikami PARP, </w:t>
      </w:r>
      <w:r w:rsidR="00644395" w:rsidRPr="006372C9">
        <w:rPr>
          <w:rFonts w:cstheme="minorHAnsi"/>
          <w:color w:val="000000"/>
          <w:sz w:val="24"/>
          <w:szCs w:val="24"/>
          <w:shd w:val="clear" w:color="auto" w:fill="FFFFFF"/>
        </w:rPr>
        <w:t xml:space="preserve">uczestniczyło </w:t>
      </w:r>
      <w:r w:rsidR="0076063D">
        <w:rPr>
          <w:rFonts w:cstheme="minorHAnsi"/>
          <w:color w:val="000000"/>
          <w:sz w:val="24"/>
          <w:szCs w:val="24"/>
          <w:shd w:val="clear" w:color="auto" w:fill="FFFFFF"/>
        </w:rPr>
        <w:t xml:space="preserve">także </w:t>
      </w:r>
      <w:r w:rsidR="00644395" w:rsidRPr="006372C9">
        <w:rPr>
          <w:rFonts w:cstheme="minorHAnsi"/>
          <w:color w:val="000000"/>
          <w:sz w:val="24"/>
          <w:szCs w:val="24"/>
          <w:shd w:val="clear" w:color="auto" w:fill="FFFFFF"/>
        </w:rPr>
        <w:t xml:space="preserve">165 </w:t>
      </w:r>
      <w:r w:rsidR="0076063D">
        <w:rPr>
          <w:rFonts w:cstheme="minorHAnsi"/>
          <w:color w:val="000000"/>
          <w:sz w:val="24"/>
          <w:szCs w:val="24"/>
          <w:shd w:val="clear" w:color="auto" w:fill="FFFFFF"/>
        </w:rPr>
        <w:t xml:space="preserve">branżowych </w:t>
      </w:r>
      <w:r w:rsidR="00644395" w:rsidRPr="006372C9">
        <w:rPr>
          <w:rFonts w:cstheme="minorHAnsi"/>
          <w:color w:val="000000"/>
          <w:sz w:val="24"/>
          <w:szCs w:val="24"/>
          <w:shd w:val="clear" w:color="auto" w:fill="FFFFFF"/>
        </w:rPr>
        <w:t>ekspertów</w:t>
      </w:r>
      <w:r w:rsidR="0076063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30CA7">
        <w:rPr>
          <w:rFonts w:cstheme="minorHAnsi"/>
          <w:color w:val="000000"/>
          <w:sz w:val="24"/>
          <w:szCs w:val="24"/>
          <w:shd w:val="clear" w:color="auto" w:fill="FFFFFF"/>
        </w:rPr>
        <w:t>zewnętrznych</w:t>
      </w:r>
      <w:r w:rsidR="00644395" w:rsidRPr="006372C9">
        <w:rPr>
          <w:rFonts w:cstheme="minorHAnsi"/>
          <w:color w:val="000000"/>
          <w:sz w:val="24"/>
          <w:szCs w:val="24"/>
          <w:shd w:val="clear" w:color="auto" w:fill="FFFFFF"/>
        </w:rPr>
        <w:t xml:space="preserve">, łącznie </w:t>
      </w:r>
      <w:r w:rsidR="0076063D">
        <w:rPr>
          <w:rFonts w:cstheme="minorHAnsi"/>
          <w:color w:val="000000"/>
          <w:sz w:val="24"/>
          <w:szCs w:val="24"/>
          <w:shd w:val="clear" w:color="auto" w:fill="FFFFFF"/>
        </w:rPr>
        <w:t xml:space="preserve">oceniający </w:t>
      </w:r>
      <w:r w:rsidR="00644395" w:rsidRPr="006372C9">
        <w:rPr>
          <w:rFonts w:cstheme="minorHAnsi"/>
          <w:color w:val="000000"/>
          <w:sz w:val="24"/>
          <w:szCs w:val="24"/>
          <w:shd w:val="clear" w:color="auto" w:fill="FFFFFF"/>
        </w:rPr>
        <w:t>przeprowadzili ponad 1</w:t>
      </w:r>
      <w:r w:rsidR="0076063D">
        <w:rPr>
          <w:rFonts w:cstheme="minorHAnsi"/>
          <w:color w:val="000000"/>
          <w:sz w:val="24"/>
          <w:szCs w:val="24"/>
          <w:shd w:val="clear" w:color="auto" w:fill="FFFFFF"/>
        </w:rPr>
        <w:t>1,6</w:t>
      </w:r>
      <w:r w:rsidR="00644395" w:rsidRPr="006372C9">
        <w:rPr>
          <w:rFonts w:cstheme="minorHAnsi"/>
          <w:color w:val="000000"/>
          <w:sz w:val="24"/>
          <w:szCs w:val="24"/>
          <w:shd w:val="clear" w:color="auto" w:fill="FFFFFF"/>
        </w:rPr>
        <w:t xml:space="preserve"> tys. ocen</w:t>
      </w:r>
      <w:r w:rsidR="0076063D">
        <w:rPr>
          <w:rFonts w:cstheme="minorHAnsi"/>
          <w:color w:val="000000"/>
          <w:sz w:val="24"/>
          <w:szCs w:val="24"/>
          <w:shd w:val="clear" w:color="auto" w:fill="FFFFFF"/>
        </w:rPr>
        <w:t xml:space="preserve"> merytorycznych</w:t>
      </w:r>
      <w:r w:rsidR="00644395" w:rsidRPr="006372C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bookmarkEnd w:id="2"/>
    <w:p w:rsidR="004E04A3" w:rsidRPr="004E04A3" w:rsidRDefault="004E04A3" w:rsidP="00C071B4">
      <w:pPr>
        <w:pStyle w:val="Nagwek2"/>
        <w:spacing w:before="120" w:after="120" w:line="276" w:lineRule="auto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4E04A3">
        <w:rPr>
          <w:b/>
          <w:bCs/>
          <w:color w:val="000000" w:themeColor="text1"/>
          <w:sz w:val="28"/>
          <w:szCs w:val="28"/>
          <w:shd w:val="clear" w:color="auto" w:fill="FFFFFF"/>
        </w:rPr>
        <w:t>Kto usprawni cyfryzację</w:t>
      </w:r>
    </w:p>
    <w:p w:rsidR="00522407" w:rsidRPr="00030CA7" w:rsidRDefault="00522407" w:rsidP="00C071B4">
      <w:pPr>
        <w:pStyle w:val="NormalnyWeb"/>
        <w:spacing w:before="120" w:beforeAutospacing="0" w:after="120" w:afterAutospacing="0" w:line="276" w:lineRule="auto"/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</w:pPr>
      <w:r w:rsidRPr="00030CA7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Przedsiębiorcy najczęściej wnioskowali o wsparcie projektów dotyczących pracy zdalnej, szkoleń online, elektronicznego obiegu dokumentów, zdalnej obsługi klienta, systemu ERP.</w:t>
      </w:r>
    </w:p>
    <w:p w:rsidR="00644395" w:rsidRPr="00030CA7" w:rsidRDefault="00644395" w:rsidP="00C071B4">
      <w:pPr>
        <w:pStyle w:val="NormalnyWeb"/>
        <w:spacing w:before="120" w:beforeAutospacing="0" w:after="120" w:afterAutospacing="0" w:line="276" w:lineRule="auto"/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</w:pPr>
      <w:r w:rsidRPr="00030CA7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 xml:space="preserve">Wśród </w:t>
      </w:r>
      <w:r w:rsidR="0076063D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ciekawych innowacji procesowych znalazł</w:t>
      </w:r>
      <w:r w:rsidR="009B11EB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 xml:space="preserve">a </w:t>
      </w:r>
      <w:r w:rsidR="0076063D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się m.in.</w:t>
      </w:r>
      <w:r w:rsidRPr="00030CA7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 xml:space="preserve"> organiza</w:t>
      </w:r>
      <w:r w:rsidR="0076063D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cja</w:t>
      </w:r>
      <w:r w:rsidRPr="00030CA7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 xml:space="preserve"> wycieczek, </w:t>
      </w:r>
      <w:r w:rsidR="0076063D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dzięki</w:t>
      </w:r>
      <w:r w:rsidRPr="00030CA7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 xml:space="preserve"> stworzeni</w:t>
      </w:r>
      <w:r w:rsidR="0076063D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u</w:t>
      </w:r>
      <w:r w:rsidRPr="00030CA7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 xml:space="preserve"> platformy agregującej wirtualne wycieczki, z funkcjonalnością łatwej usługi za pomocą gogli VR</w:t>
      </w:r>
      <w:r w:rsidR="009B11EB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 xml:space="preserve">. Innym interesującym projektem jest </w:t>
      </w:r>
      <w:r w:rsidRPr="00030CA7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realiz</w:t>
      </w:r>
      <w:r w:rsidR="0076063D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acja</w:t>
      </w:r>
      <w:r w:rsidRPr="00030CA7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 xml:space="preserve"> zamówie</w:t>
      </w:r>
      <w:r w:rsidR="0076063D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ń</w:t>
      </w:r>
      <w:r w:rsidRPr="00030CA7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 xml:space="preserve"> klientów przemysłowych na specjalistyczne maszyny produkcyjne</w:t>
      </w:r>
      <w:r w:rsidR="000E2F18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 xml:space="preserve"> z</w:t>
      </w:r>
      <w:r w:rsidRPr="00030CA7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akłada</w:t>
      </w:r>
      <w:r w:rsidR="0076063D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jąca</w:t>
      </w:r>
      <w:r w:rsidRPr="00030CA7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 xml:space="preserve"> wdrożenie oprogramowania do zdalnego prowadzenia procesów nadzorowania maszyn i zdalnego prowadzenia początkowych czynności procesu serwisowania, wspomagającego prowadzenie działań serwisowych i naprawczych maszyn. </w:t>
      </w:r>
      <w:r w:rsidR="009B11EB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 xml:space="preserve">Na uwagę zasługuje także </w:t>
      </w:r>
      <w:r w:rsidR="00FF3D8D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wdrożeni</w:t>
      </w:r>
      <w:r w:rsidR="009B11EB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e</w:t>
      </w:r>
      <w:r w:rsidR="00FF3D8D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 xml:space="preserve"> oprogramowania w zakresie </w:t>
      </w:r>
      <w:r w:rsidRPr="00030CA7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bada</w:t>
      </w:r>
      <w:r w:rsidR="00FF3D8D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ń</w:t>
      </w:r>
      <w:r w:rsidRPr="00030CA7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 xml:space="preserve"> laboratoryjn</w:t>
      </w:r>
      <w:r w:rsidR="00FF3D8D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ych</w:t>
      </w:r>
      <w:r w:rsidRPr="00030CA7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, dzięki któremu na bieżąco będzie m</w:t>
      </w:r>
      <w:r w:rsidR="00FF3D8D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>ożna</w:t>
      </w:r>
      <w:r w:rsidRPr="00030CA7">
        <w:rPr>
          <w:rFonts w:ascii="Calibri" w:eastAsia="Calibri" w:hAnsi="Calibri" w:cstheme="minorHAnsi"/>
          <w:color w:val="000000"/>
          <w:shd w:val="clear" w:color="auto" w:fill="FFFFFF"/>
          <w:lang w:eastAsia="en-US"/>
        </w:rPr>
        <w:t xml:space="preserve"> monitorować temperaturę w lodówkach, w których jest przewożony materiał biologiczny. Wcześniej pomiar temperatury odbywał się ręcznie.</w:t>
      </w:r>
    </w:p>
    <w:p w:rsidR="004643C0" w:rsidRDefault="004E04A3" w:rsidP="00C071B4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 xml:space="preserve">Konkurs zorganizowany był w ramach Programu Operacyjnego Inteligentny Rozwój 2014-2020, oś priorytetowa: VI Zwiększenie potencjału przedsiębiorstw i przygotowanie do cyfrowej transformacji w kontekście pandemii COVID-19, Działanie 6.2 Wsparcie MŚP w obszarze cyfryzacji - Bony na cyfryzację. </w:t>
      </w:r>
      <w:r w:rsidR="00A24E4E" w:rsidRPr="008F5C45">
        <w:rPr>
          <w:rFonts w:cstheme="minorHAnsi"/>
          <w:color w:val="000000"/>
          <w:sz w:val="24"/>
          <w:szCs w:val="24"/>
          <w:shd w:val="clear" w:color="auto" w:fill="FFFFFF"/>
        </w:rPr>
        <w:t xml:space="preserve">Pierwotnie budżet konkursu zamykał się kwotą 110 mln zł, </w:t>
      </w:r>
      <w:r w:rsidR="008F5C45">
        <w:rPr>
          <w:rFonts w:cstheme="minorHAnsi"/>
          <w:color w:val="000000"/>
          <w:sz w:val="24"/>
          <w:szCs w:val="24"/>
          <w:shd w:val="clear" w:color="auto" w:fill="FFFFFF"/>
        </w:rPr>
        <w:t xml:space="preserve">jednakże za zgodą </w:t>
      </w:r>
      <w:r w:rsidR="00A24E4E" w:rsidRPr="008F5C45">
        <w:rPr>
          <w:rFonts w:cstheme="minorHAnsi"/>
          <w:color w:val="000000"/>
          <w:sz w:val="24"/>
          <w:szCs w:val="24"/>
          <w:shd w:val="clear" w:color="auto" w:fill="FFFFFF"/>
        </w:rPr>
        <w:t>Instytucj</w:t>
      </w:r>
      <w:r w:rsidR="008F5C45"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="00A24E4E" w:rsidRPr="008F5C45">
        <w:rPr>
          <w:rFonts w:cstheme="minorHAnsi"/>
          <w:color w:val="000000"/>
          <w:sz w:val="24"/>
          <w:szCs w:val="24"/>
          <w:shd w:val="clear" w:color="auto" w:fill="FFFFFF"/>
        </w:rPr>
        <w:t xml:space="preserve"> Zarządzając</w:t>
      </w:r>
      <w:r w:rsidR="008F5C45">
        <w:rPr>
          <w:rFonts w:cstheme="minorHAnsi"/>
          <w:color w:val="000000"/>
          <w:sz w:val="24"/>
          <w:szCs w:val="24"/>
          <w:shd w:val="clear" w:color="auto" w:fill="FFFFFF"/>
        </w:rPr>
        <w:t xml:space="preserve">ej </w:t>
      </w:r>
      <w:r w:rsidR="0076063D">
        <w:rPr>
          <w:rFonts w:cstheme="minorHAnsi"/>
          <w:color w:val="000000"/>
          <w:sz w:val="24"/>
          <w:szCs w:val="24"/>
          <w:shd w:val="clear" w:color="auto" w:fill="FFFFFF"/>
        </w:rPr>
        <w:t xml:space="preserve">POIR </w:t>
      </w:r>
      <w:r w:rsidR="008F5C45">
        <w:rPr>
          <w:rFonts w:cstheme="minorHAnsi"/>
          <w:color w:val="000000"/>
          <w:sz w:val="24"/>
          <w:szCs w:val="24"/>
          <w:shd w:val="clear" w:color="auto" w:fill="FFFFFF"/>
        </w:rPr>
        <w:t xml:space="preserve">został zwiększony </w:t>
      </w:r>
      <w:r w:rsidR="00A24E4E" w:rsidRPr="008F5C45">
        <w:rPr>
          <w:rFonts w:cstheme="minorHAnsi"/>
          <w:color w:val="000000"/>
          <w:sz w:val="24"/>
          <w:szCs w:val="24"/>
          <w:shd w:val="clear" w:color="auto" w:fill="FFFFFF"/>
        </w:rPr>
        <w:t>o blisko 40 mln zł.</w:t>
      </w:r>
      <w:r w:rsidR="00A24E4E">
        <w:rPr>
          <w:rFonts w:asciiTheme="minorHAnsi" w:hAnsiTheme="minorHAnsi" w:cstheme="minorHAnsi"/>
        </w:rPr>
        <w:t xml:space="preserve"> </w:t>
      </w:r>
      <w:r w:rsidRPr="004E04A3">
        <w:rPr>
          <w:rFonts w:cstheme="minorHAnsi"/>
          <w:color w:val="000000"/>
          <w:sz w:val="24"/>
          <w:szCs w:val="24"/>
          <w:shd w:val="clear" w:color="auto" w:fill="FFFFFF"/>
        </w:rPr>
        <w:t>Za koordynację projektu odpowiada Polska Agencja Rozwoju Przedsiębiorczości.</w:t>
      </w:r>
    </w:p>
    <w:p w:rsidR="007D19BE" w:rsidRDefault="007D19BE" w:rsidP="00C071B4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13" w:anchor="wyniki_i_archiwum" w:history="1">
        <w:r>
          <w:rPr>
            <w:rStyle w:val="Hipercze"/>
          </w:rPr>
          <w:t>Lista projektów wybranych do dofinansowania</w:t>
        </w:r>
      </w:hyperlink>
      <w:r>
        <w:t>.</w:t>
      </w:r>
      <w:bookmarkStart w:id="3" w:name="_GoBack"/>
      <w:bookmarkEnd w:id="3"/>
    </w:p>
    <w:p w:rsidR="004E04A3" w:rsidRPr="0095591D" w:rsidRDefault="004E04A3" w:rsidP="004E04A3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C3C6928" wp14:editId="749AE64A">
            <wp:extent cx="6120130" cy="664210"/>
            <wp:effectExtent l="0" t="0" r="1270" b="0"/>
            <wp:docPr id="6" name="Obraz 6" descr="Seria logotypów: Fundusze Europejskie Inteligentny Rozwój, Rzeczpospolita Polska, Polska Agencja Rozwoju Przedsiębiorczości Grupa PFR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eria logotypów: Fundusze Europejskie Inteligentny Rozwój, Rzeczpospolita Polska, Polska Agencja Rozwoju Przedsiębiorczości Grupa PFR, Unia Europejska Europejski Fundusz Rozwoju Regionalnego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4A3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66E" w:rsidRDefault="00C9266E">
      <w:pPr>
        <w:spacing w:after="0" w:line="240" w:lineRule="auto"/>
      </w:pPr>
      <w:r>
        <w:separator/>
      </w:r>
    </w:p>
  </w:endnote>
  <w:endnote w:type="continuationSeparator" w:id="0">
    <w:p w:rsidR="00C9266E" w:rsidRDefault="00C9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66E" w:rsidRDefault="00C9266E">
      <w:pPr>
        <w:spacing w:after="0" w:line="240" w:lineRule="auto"/>
      </w:pPr>
      <w:r>
        <w:separator/>
      </w:r>
    </w:p>
  </w:footnote>
  <w:footnote w:type="continuationSeparator" w:id="0">
    <w:p w:rsidR="00C9266E" w:rsidRDefault="00C9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0694F23A" wp14:editId="1B1D4076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4C3EBAD8" wp14:editId="1D92D15A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24763E37" wp14:editId="673D999F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10F87"/>
    <w:rsid w:val="0001128F"/>
    <w:rsid w:val="00014547"/>
    <w:rsid w:val="00030CA7"/>
    <w:rsid w:val="00065C21"/>
    <w:rsid w:val="00075434"/>
    <w:rsid w:val="00081C97"/>
    <w:rsid w:val="000840BF"/>
    <w:rsid w:val="00086540"/>
    <w:rsid w:val="00092657"/>
    <w:rsid w:val="00096144"/>
    <w:rsid w:val="000C172A"/>
    <w:rsid w:val="000C347A"/>
    <w:rsid w:val="000D0EEA"/>
    <w:rsid w:val="000E2F18"/>
    <w:rsid w:val="000F0C42"/>
    <w:rsid w:val="00101CB5"/>
    <w:rsid w:val="0010620A"/>
    <w:rsid w:val="0012487A"/>
    <w:rsid w:val="00155BAB"/>
    <w:rsid w:val="00162C34"/>
    <w:rsid w:val="0016526B"/>
    <w:rsid w:val="0019044D"/>
    <w:rsid w:val="001C15E0"/>
    <w:rsid w:val="001C3206"/>
    <w:rsid w:val="001F5834"/>
    <w:rsid w:val="002212A1"/>
    <w:rsid w:val="0023061E"/>
    <w:rsid w:val="002325E3"/>
    <w:rsid w:val="002331C4"/>
    <w:rsid w:val="00255EA1"/>
    <w:rsid w:val="00255F13"/>
    <w:rsid w:val="00291E8B"/>
    <w:rsid w:val="0029503E"/>
    <w:rsid w:val="002A39B3"/>
    <w:rsid w:val="002A58A1"/>
    <w:rsid w:val="002C50BD"/>
    <w:rsid w:val="002F5BD2"/>
    <w:rsid w:val="0032710E"/>
    <w:rsid w:val="00336F70"/>
    <w:rsid w:val="00343AAD"/>
    <w:rsid w:val="00384B85"/>
    <w:rsid w:val="00385BED"/>
    <w:rsid w:val="003936E7"/>
    <w:rsid w:val="003970E6"/>
    <w:rsid w:val="003A0D05"/>
    <w:rsid w:val="003A40C4"/>
    <w:rsid w:val="003A43D7"/>
    <w:rsid w:val="003A65B1"/>
    <w:rsid w:val="003B24B1"/>
    <w:rsid w:val="003D0E6B"/>
    <w:rsid w:val="003F221E"/>
    <w:rsid w:val="00414CDC"/>
    <w:rsid w:val="00421D8E"/>
    <w:rsid w:val="004350A6"/>
    <w:rsid w:val="00437FD1"/>
    <w:rsid w:val="00451ABB"/>
    <w:rsid w:val="004643C0"/>
    <w:rsid w:val="00484CE7"/>
    <w:rsid w:val="004850BD"/>
    <w:rsid w:val="004D0D64"/>
    <w:rsid w:val="004E04A3"/>
    <w:rsid w:val="004E5CF0"/>
    <w:rsid w:val="004F4A11"/>
    <w:rsid w:val="00500BD1"/>
    <w:rsid w:val="00505D1C"/>
    <w:rsid w:val="00522407"/>
    <w:rsid w:val="00523F9C"/>
    <w:rsid w:val="00542244"/>
    <w:rsid w:val="00544A66"/>
    <w:rsid w:val="00546217"/>
    <w:rsid w:val="00547683"/>
    <w:rsid w:val="00566E50"/>
    <w:rsid w:val="00571B2A"/>
    <w:rsid w:val="005840CC"/>
    <w:rsid w:val="005A10C8"/>
    <w:rsid w:val="005B5EA8"/>
    <w:rsid w:val="005B6E58"/>
    <w:rsid w:val="005D07D8"/>
    <w:rsid w:val="005F1E4D"/>
    <w:rsid w:val="005F41F4"/>
    <w:rsid w:val="005F7505"/>
    <w:rsid w:val="00601D56"/>
    <w:rsid w:val="0060342B"/>
    <w:rsid w:val="00627AE2"/>
    <w:rsid w:val="00631E77"/>
    <w:rsid w:val="00643CD6"/>
    <w:rsid w:val="00644395"/>
    <w:rsid w:val="00654582"/>
    <w:rsid w:val="006764EB"/>
    <w:rsid w:val="006806BA"/>
    <w:rsid w:val="006927ED"/>
    <w:rsid w:val="006C5EE8"/>
    <w:rsid w:val="006D627D"/>
    <w:rsid w:val="006D7547"/>
    <w:rsid w:val="006F41FE"/>
    <w:rsid w:val="006F5DD3"/>
    <w:rsid w:val="00736FD9"/>
    <w:rsid w:val="007431C7"/>
    <w:rsid w:val="0076063D"/>
    <w:rsid w:val="0078172C"/>
    <w:rsid w:val="00793D05"/>
    <w:rsid w:val="007A4FC3"/>
    <w:rsid w:val="007C39CF"/>
    <w:rsid w:val="007D19BE"/>
    <w:rsid w:val="007D7EB1"/>
    <w:rsid w:val="007E435E"/>
    <w:rsid w:val="008238DF"/>
    <w:rsid w:val="00827110"/>
    <w:rsid w:val="00870DF3"/>
    <w:rsid w:val="00871E09"/>
    <w:rsid w:val="0089265D"/>
    <w:rsid w:val="008A3370"/>
    <w:rsid w:val="008A4AF3"/>
    <w:rsid w:val="008A6D52"/>
    <w:rsid w:val="008B5D4C"/>
    <w:rsid w:val="008B7C27"/>
    <w:rsid w:val="008C125D"/>
    <w:rsid w:val="008C289F"/>
    <w:rsid w:val="008C3396"/>
    <w:rsid w:val="008C5978"/>
    <w:rsid w:val="008C675B"/>
    <w:rsid w:val="008D0D4B"/>
    <w:rsid w:val="008F174A"/>
    <w:rsid w:val="008F5C45"/>
    <w:rsid w:val="008F6A46"/>
    <w:rsid w:val="0091262D"/>
    <w:rsid w:val="00915325"/>
    <w:rsid w:val="00925945"/>
    <w:rsid w:val="00934D33"/>
    <w:rsid w:val="0094767C"/>
    <w:rsid w:val="0095591D"/>
    <w:rsid w:val="0096419A"/>
    <w:rsid w:val="0097748F"/>
    <w:rsid w:val="00984E32"/>
    <w:rsid w:val="00990716"/>
    <w:rsid w:val="00994E82"/>
    <w:rsid w:val="009968B5"/>
    <w:rsid w:val="009A233D"/>
    <w:rsid w:val="009B11EB"/>
    <w:rsid w:val="009F1027"/>
    <w:rsid w:val="00A00530"/>
    <w:rsid w:val="00A03989"/>
    <w:rsid w:val="00A235C7"/>
    <w:rsid w:val="00A24E4E"/>
    <w:rsid w:val="00A56A2D"/>
    <w:rsid w:val="00A62B86"/>
    <w:rsid w:val="00A72962"/>
    <w:rsid w:val="00A80513"/>
    <w:rsid w:val="00AB1BAF"/>
    <w:rsid w:val="00AC65CF"/>
    <w:rsid w:val="00B04B1C"/>
    <w:rsid w:val="00B50B4D"/>
    <w:rsid w:val="00B50E79"/>
    <w:rsid w:val="00B717D1"/>
    <w:rsid w:val="00B77154"/>
    <w:rsid w:val="00B81044"/>
    <w:rsid w:val="00BF2864"/>
    <w:rsid w:val="00C071B4"/>
    <w:rsid w:val="00C07E28"/>
    <w:rsid w:val="00C5226B"/>
    <w:rsid w:val="00C864D3"/>
    <w:rsid w:val="00C9266E"/>
    <w:rsid w:val="00C97ECF"/>
    <w:rsid w:val="00CA0AB8"/>
    <w:rsid w:val="00CC7D43"/>
    <w:rsid w:val="00CE3122"/>
    <w:rsid w:val="00D0763E"/>
    <w:rsid w:val="00D12941"/>
    <w:rsid w:val="00D2502D"/>
    <w:rsid w:val="00D45B46"/>
    <w:rsid w:val="00D60851"/>
    <w:rsid w:val="00D60942"/>
    <w:rsid w:val="00D612C4"/>
    <w:rsid w:val="00D80723"/>
    <w:rsid w:val="00D96232"/>
    <w:rsid w:val="00DA1BDD"/>
    <w:rsid w:val="00DA7D79"/>
    <w:rsid w:val="00DD0238"/>
    <w:rsid w:val="00DD75B0"/>
    <w:rsid w:val="00DE50EF"/>
    <w:rsid w:val="00E1790B"/>
    <w:rsid w:val="00E25978"/>
    <w:rsid w:val="00E33B09"/>
    <w:rsid w:val="00E50DA2"/>
    <w:rsid w:val="00E645DE"/>
    <w:rsid w:val="00EC5AF8"/>
    <w:rsid w:val="00F21983"/>
    <w:rsid w:val="00F37FE3"/>
    <w:rsid w:val="00F6355D"/>
    <w:rsid w:val="00F76A54"/>
    <w:rsid w:val="00F80351"/>
    <w:rsid w:val="00F8342D"/>
    <w:rsid w:val="00F85259"/>
    <w:rsid w:val="00F90157"/>
    <w:rsid w:val="00F96772"/>
    <w:rsid w:val="00FA55BE"/>
    <w:rsid w:val="00FA69F0"/>
    <w:rsid w:val="00FC531B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10515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2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arp.gov.pl/component/grants/grants/wsparcie-msp-w-obszarze-cyfryzacji-bony-na-cyfryza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za_nowicka@par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FECD-58D7-43A4-AB93-99F3EE6D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Ponad 6 tys. zgłoszeń do konkursu „Bony na cyfryzację”</vt:lpstr>
    </vt:vector>
  </TitlesOfParts>
  <Manager/>
  <Company/>
  <LinksUpToDate>false</LinksUpToDate>
  <CharactersWithSpaces>4740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Ponad 6 tys. zgłoszeń do konkursu „Bony na cyfryzację”</dc:title>
  <dc:subject>Ponad 6 tys. zgłoszeń do konkursu „Bony na cyfryzację”</dc:subject>
  <dc:creator>Magdalena Mikulska</dc:creator>
  <cp:keywords/>
  <dc:description/>
  <cp:lastModifiedBy>Nowicka Luiza</cp:lastModifiedBy>
  <cp:revision>3</cp:revision>
  <cp:lastPrinted>2021-09-21T10:31:00Z</cp:lastPrinted>
  <dcterms:created xsi:type="dcterms:W3CDTF">2022-04-26T10:27:00Z</dcterms:created>
  <dcterms:modified xsi:type="dcterms:W3CDTF">2022-04-26T12:20:00Z</dcterms:modified>
  <cp:category/>
</cp:coreProperties>
</file>