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18310" w14:textId="0CD78C19" w:rsidR="00634086" w:rsidRDefault="00E173D0" w:rsidP="00E173D0">
      <w:pPr>
        <w:tabs>
          <w:tab w:val="left" w:pos="1639"/>
          <w:tab w:val="right" w:pos="9072"/>
        </w:tabs>
        <w:spacing w:before="120" w:after="120" w:line="276" w:lineRule="auto"/>
      </w:pPr>
      <w:r>
        <w:tab/>
      </w:r>
      <w:r>
        <w:tab/>
      </w:r>
      <w:r w:rsidR="001E545B">
        <w:t xml:space="preserve">Warszawa, </w:t>
      </w:r>
      <w:r w:rsidR="00325CBF">
        <w:t>maj</w:t>
      </w:r>
      <w:r w:rsidR="001E545B">
        <w:t xml:space="preserve"> 2022 r.</w:t>
      </w:r>
    </w:p>
    <w:p w14:paraId="798C4F41" w14:textId="75125733" w:rsidR="005E5A80" w:rsidRPr="001E545B" w:rsidRDefault="001E545B" w:rsidP="00753B19">
      <w:pPr>
        <w:spacing w:before="120" w:after="120" w:line="276" w:lineRule="auto"/>
        <w:rPr>
          <w:u w:val="single"/>
        </w:rPr>
      </w:pPr>
      <w:r w:rsidRPr="001E545B">
        <w:rPr>
          <w:u w:val="single"/>
        </w:rPr>
        <w:t>Informacja prasowa</w:t>
      </w:r>
    </w:p>
    <w:p w14:paraId="293656F4" w14:textId="20C55D8C" w:rsidR="00325CBF" w:rsidRDefault="00EA5BC7" w:rsidP="00753B19">
      <w:pPr>
        <w:spacing w:before="120" w:after="120" w:line="276" w:lineRule="auto"/>
        <w:jc w:val="both"/>
        <w:rPr>
          <w:b/>
          <w:bCs/>
          <w:sz w:val="28"/>
          <w:szCs w:val="28"/>
        </w:rPr>
      </w:pPr>
      <w:r>
        <w:rPr>
          <w:b/>
          <w:sz w:val="36"/>
          <w:szCs w:val="15"/>
        </w:rPr>
        <w:t>P</w:t>
      </w:r>
      <w:r w:rsidR="003979DC">
        <w:rPr>
          <w:b/>
          <w:sz w:val="36"/>
          <w:szCs w:val="15"/>
        </w:rPr>
        <w:t>oczątek 2022 roku pogłębi</w:t>
      </w:r>
      <w:r w:rsidR="00103038">
        <w:rPr>
          <w:b/>
          <w:sz w:val="36"/>
          <w:szCs w:val="15"/>
        </w:rPr>
        <w:t>ł</w:t>
      </w:r>
      <w:r w:rsidR="003979DC">
        <w:rPr>
          <w:b/>
          <w:sz w:val="36"/>
          <w:szCs w:val="15"/>
        </w:rPr>
        <w:t xml:space="preserve"> spadki sprzedaży</w:t>
      </w:r>
      <w:r>
        <w:rPr>
          <w:b/>
          <w:sz w:val="36"/>
          <w:szCs w:val="15"/>
        </w:rPr>
        <w:t xml:space="preserve"> piwa</w:t>
      </w:r>
    </w:p>
    <w:p w14:paraId="290A3A0C" w14:textId="5EB0F87F" w:rsidR="00325CBF" w:rsidRDefault="00325CBF" w:rsidP="00753B19">
      <w:pPr>
        <w:spacing w:before="120" w:after="120" w:line="276" w:lineRule="auto"/>
        <w:jc w:val="both"/>
        <w:rPr>
          <w:b/>
          <w:i/>
          <w:iCs/>
          <w:sz w:val="32"/>
          <w:szCs w:val="13"/>
        </w:rPr>
      </w:pPr>
      <w:r w:rsidRPr="00EC39F0">
        <w:rPr>
          <w:b/>
          <w:i/>
          <w:iCs/>
          <w:sz w:val="32"/>
          <w:szCs w:val="13"/>
        </w:rPr>
        <w:t>Branża piwowarska apeluje do rządu o wstrzymanie podwyżki akcyzy</w:t>
      </w:r>
      <w:r>
        <w:rPr>
          <w:b/>
          <w:i/>
          <w:iCs/>
          <w:sz w:val="32"/>
          <w:szCs w:val="13"/>
        </w:rPr>
        <w:t xml:space="preserve"> zaplanowanej na lata 202</w:t>
      </w:r>
      <w:r w:rsidR="00E77BBD">
        <w:rPr>
          <w:b/>
          <w:i/>
          <w:iCs/>
          <w:sz w:val="32"/>
          <w:szCs w:val="13"/>
        </w:rPr>
        <w:t>3</w:t>
      </w:r>
      <w:r>
        <w:rPr>
          <w:b/>
          <w:i/>
          <w:iCs/>
          <w:sz w:val="32"/>
          <w:szCs w:val="13"/>
        </w:rPr>
        <w:t xml:space="preserve"> – 2027</w:t>
      </w:r>
    </w:p>
    <w:p w14:paraId="051D27BF" w14:textId="4EA27610" w:rsidR="00325CBF" w:rsidRDefault="00325CBF" w:rsidP="00325CBF">
      <w:pPr>
        <w:jc w:val="both"/>
        <w:rPr>
          <w:b/>
        </w:rPr>
      </w:pPr>
      <w:r>
        <w:rPr>
          <w:b/>
        </w:rPr>
        <w:t xml:space="preserve">Początek 2022 roku przyniósł kolejne złe wieści dla branży piwowarskiej. Sprzedaż </w:t>
      </w:r>
      <w:r w:rsidR="003979DC">
        <w:rPr>
          <w:b/>
        </w:rPr>
        <w:t>piwa</w:t>
      </w:r>
      <w:r>
        <w:rPr>
          <w:b/>
        </w:rPr>
        <w:t xml:space="preserve"> w I kwartale br. spadła o </w:t>
      </w:r>
      <w:r w:rsidR="0025037E">
        <w:rPr>
          <w:b/>
        </w:rPr>
        <w:t>ok. 4</w:t>
      </w:r>
      <w:r>
        <w:rPr>
          <w:b/>
        </w:rPr>
        <w:t xml:space="preserve"> proc. w ujęciu ilościowym rok do roku. Podwyżki podatku akcyzowego, presja rosnących koszów, </w:t>
      </w:r>
      <w:r w:rsidR="003979DC">
        <w:rPr>
          <w:b/>
        </w:rPr>
        <w:t xml:space="preserve">coraz </w:t>
      </w:r>
      <w:r>
        <w:rPr>
          <w:b/>
        </w:rPr>
        <w:t>wy</w:t>
      </w:r>
      <w:r w:rsidR="003979DC">
        <w:rPr>
          <w:b/>
        </w:rPr>
        <w:t>ższa</w:t>
      </w:r>
      <w:r>
        <w:rPr>
          <w:b/>
        </w:rPr>
        <w:t xml:space="preserve"> inflacja i negatywne nastroje konsumentów</w:t>
      </w:r>
      <w:r w:rsidR="00103038">
        <w:rPr>
          <w:b/>
        </w:rPr>
        <w:t>,</w:t>
      </w:r>
      <w:r>
        <w:rPr>
          <w:b/>
        </w:rPr>
        <w:t xml:space="preserve"> to </w:t>
      </w:r>
      <w:r w:rsidR="00EE0689">
        <w:rPr>
          <w:b/>
        </w:rPr>
        <w:t>główne</w:t>
      </w:r>
      <w:r>
        <w:rPr>
          <w:b/>
        </w:rPr>
        <w:t xml:space="preserve"> czynniki sprawiające, że piwowarzy </w:t>
      </w:r>
      <w:r w:rsidR="00DF39C0">
        <w:rPr>
          <w:b/>
        </w:rPr>
        <w:t>mają coraz mniej powodów do optymizmu</w:t>
      </w:r>
      <w:r>
        <w:rPr>
          <w:b/>
        </w:rPr>
        <w:t>.</w:t>
      </w:r>
    </w:p>
    <w:p w14:paraId="4A8A89ED" w14:textId="77777777" w:rsidR="00325CBF" w:rsidRDefault="00325CBF" w:rsidP="00325CBF">
      <w:pPr>
        <w:jc w:val="both"/>
        <w:rPr>
          <w:b/>
        </w:rPr>
      </w:pPr>
    </w:p>
    <w:p w14:paraId="3FDA2423" w14:textId="660D08A2" w:rsidR="00325CBF" w:rsidRDefault="00325CBF" w:rsidP="00325CBF">
      <w:pPr>
        <w:jc w:val="both"/>
        <w:rPr>
          <w:bCs/>
        </w:rPr>
      </w:pPr>
      <w:r>
        <w:rPr>
          <w:bCs/>
        </w:rPr>
        <w:t xml:space="preserve">Branża piwowarska boryka się </w:t>
      </w:r>
      <w:r w:rsidR="00EE0689">
        <w:rPr>
          <w:bCs/>
        </w:rPr>
        <w:t xml:space="preserve">z trudnościami </w:t>
      </w:r>
      <w:r>
        <w:rPr>
          <w:bCs/>
        </w:rPr>
        <w:t xml:space="preserve">od </w:t>
      </w:r>
      <w:r w:rsidR="0070734B">
        <w:rPr>
          <w:bCs/>
        </w:rPr>
        <w:t>kilku</w:t>
      </w:r>
      <w:r>
        <w:rPr>
          <w:bCs/>
        </w:rPr>
        <w:t xml:space="preserve"> lat. </w:t>
      </w:r>
      <w:r w:rsidR="0070734B">
        <w:rPr>
          <w:bCs/>
        </w:rPr>
        <w:t>W</w:t>
      </w:r>
      <w:r w:rsidR="00EE0689">
        <w:rPr>
          <w:bCs/>
        </w:rPr>
        <w:t xml:space="preserve"> </w:t>
      </w:r>
      <w:r w:rsidR="00DF39C0">
        <w:rPr>
          <w:bCs/>
        </w:rPr>
        <w:t xml:space="preserve">2021 </w:t>
      </w:r>
      <w:r>
        <w:rPr>
          <w:bCs/>
        </w:rPr>
        <w:t xml:space="preserve">roku zanotowano </w:t>
      </w:r>
      <w:r w:rsidRPr="00FB686C">
        <w:rPr>
          <w:bCs/>
        </w:rPr>
        <w:t>największy</w:t>
      </w:r>
      <w:r w:rsidR="00103038">
        <w:rPr>
          <w:bCs/>
        </w:rPr>
        <w:t>,</w:t>
      </w:r>
      <w:r w:rsidRPr="00FB686C">
        <w:rPr>
          <w:bCs/>
        </w:rPr>
        <w:t xml:space="preserve"> od </w:t>
      </w:r>
      <w:r>
        <w:rPr>
          <w:bCs/>
        </w:rPr>
        <w:t>dziesięciu</w:t>
      </w:r>
      <w:r w:rsidRPr="00FB686C">
        <w:rPr>
          <w:bCs/>
        </w:rPr>
        <w:t xml:space="preserve"> lat</w:t>
      </w:r>
      <w:r w:rsidR="00103038">
        <w:rPr>
          <w:bCs/>
        </w:rPr>
        <w:t>,</w:t>
      </w:r>
      <w:r w:rsidRPr="00FB686C">
        <w:rPr>
          <w:bCs/>
        </w:rPr>
        <w:t xml:space="preserve"> spadek wolumenowy i pierwszy od 2017 roku spadek wartościowy rynku piwa.</w:t>
      </w:r>
      <w:r>
        <w:rPr>
          <w:bCs/>
        </w:rPr>
        <w:t xml:space="preserve"> </w:t>
      </w:r>
      <w:r w:rsidR="00DF39C0">
        <w:rPr>
          <w:bCs/>
        </w:rPr>
        <w:t>W</w:t>
      </w:r>
      <w:r>
        <w:rPr>
          <w:bCs/>
        </w:rPr>
        <w:t xml:space="preserve">yniki branży po I kwartale br. potwierdzają, że piwowarzy nie mierzą się jedynie z gorszym okresem, ale stoją w obliczu długotrwałego trendu spadkowego na rynku piwa. </w:t>
      </w:r>
    </w:p>
    <w:p w14:paraId="2EA920CB" w14:textId="77777777" w:rsidR="00325CBF" w:rsidRDefault="00325CBF" w:rsidP="00325CBF">
      <w:pPr>
        <w:jc w:val="both"/>
        <w:rPr>
          <w:bCs/>
        </w:rPr>
      </w:pPr>
    </w:p>
    <w:p w14:paraId="295BC990" w14:textId="2DEB9305" w:rsidR="00325CBF" w:rsidRDefault="00325CBF" w:rsidP="00325CBF">
      <w:pPr>
        <w:jc w:val="both"/>
      </w:pPr>
      <w:r w:rsidRPr="00DC2F4A">
        <w:rPr>
          <w:bCs/>
          <w:i/>
          <w:iCs/>
        </w:rPr>
        <w:t xml:space="preserve">Apelujemy do rządzących, by zrezygnowali z </w:t>
      </w:r>
      <w:r w:rsidR="00DF39C0">
        <w:rPr>
          <w:bCs/>
          <w:i/>
          <w:iCs/>
        </w:rPr>
        <w:t>zaplanowanych</w:t>
      </w:r>
      <w:r w:rsidRPr="00DC2F4A">
        <w:rPr>
          <w:bCs/>
          <w:i/>
          <w:iCs/>
        </w:rPr>
        <w:t xml:space="preserve"> podwyżek akcyzy na piwo</w:t>
      </w:r>
      <w:r>
        <w:rPr>
          <w:bCs/>
        </w:rPr>
        <w:t xml:space="preserve"> – </w:t>
      </w:r>
      <w:r w:rsidRPr="00325CBF">
        <w:rPr>
          <w:b/>
        </w:rPr>
        <w:t>mówi Bartłomiej Morzycki, dyrektor generalny Związku Pracodawców Przemysłu Piwowarskiego – Browary Polskie.</w:t>
      </w:r>
      <w:r>
        <w:t xml:space="preserve"> </w:t>
      </w:r>
      <w:r w:rsidRPr="00DC2F4A">
        <w:rPr>
          <w:i/>
          <w:iCs/>
        </w:rPr>
        <w:t>Biorąc pod uwagę z jak wieloma trudnościami boryka się w tej chwili</w:t>
      </w:r>
      <w:r w:rsidR="0070734B">
        <w:rPr>
          <w:i/>
          <w:iCs/>
        </w:rPr>
        <w:t xml:space="preserve"> </w:t>
      </w:r>
      <w:r w:rsidRPr="00DC2F4A">
        <w:rPr>
          <w:i/>
          <w:iCs/>
        </w:rPr>
        <w:t>branża, nie mamy najmniejszych wątpliwości, że do odrobienia strat</w:t>
      </w:r>
      <w:r w:rsidR="00EE0689">
        <w:rPr>
          <w:i/>
          <w:iCs/>
        </w:rPr>
        <w:t xml:space="preserve"> niezbędna</w:t>
      </w:r>
      <w:r w:rsidRPr="00DC2F4A">
        <w:rPr>
          <w:i/>
          <w:iCs/>
        </w:rPr>
        <w:t xml:space="preserve"> jest </w:t>
      </w:r>
      <w:r>
        <w:rPr>
          <w:i/>
          <w:iCs/>
        </w:rPr>
        <w:t>stabilizacja warunków, w których funkcjonuje nasz biznes</w:t>
      </w:r>
      <w:r w:rsidR="00DF39C0">
        <w:rPr>
          <w:i/>
          <w:iCs/>
        </w:rPr>
        <w:t>. Jeśli chcemy uratować miejsca pracy i wpływy podatkowe</w:t>
      </w:r>
      <w:r w:rsidR="0070734B">
        <w:rPr>
          <w:i/>
          <w:iCs/>
        </w:rPr>
        <w:t>,</w:t>
      </w:r>
      <w:r w:rsidR="00DF39C0">
        <w:rPr>
          <w:i/>
          <w:iCs/>
        </w:rPr>
        <w:t xml:space="preserve"> musimy wydostać się z potrzasku </w:t>
      </w:r>
      <w:proofErr w:type="spellStart"/>
      <w:r w:rsidR="00DF39C0">
        <w:rPr>
          <w:i/>
          <w:iCs/>
        </w:rPr>
        <w:t>inflacyjno</w:t>
      </w:r>
      <w:proofErr w:type="spellEnd"/>
      <w:r w:rsidR="00DF39C0">
        <w:rPr>
          <w:i/>
          <w:iCs/>
        </w:rPr>
        <w:t xml:space="preserve"> – akcyzowego, w którym się znaleźliśmy.</w:t>
      </w:r>
    </w:p>
    <w:p w14:paraId="118468E4" w14:textId="77777777" w:rsidR="002A1669" w:rsidRDefault="002A1669" w:rsidP="00325CBF">
      <w:pPr>
        <w:jc w:val="both"/>
      </w:pPr>
    </w:p>
    <w:p w14:paraId="4586DA8A" w14:textId="3F5D8F8A" w:rsidR="00325CBF" w:rsidRDefault="00325CBF" w:rsidP="00325CBF">
      <w:pPr>
        <w:jc w:val="both"/>
        <w:rPr>
          <w:bCs/>
        </w:rPr>
      </w:pPr>
      <w:r>
        <w:t xml:space="preserve">Piwowarzy przypominają, że od </w:t>
      </w:r>
      <w:r w:rsidRPr="00F62C2D">
        <w:rPr>
          <w:bCs/>
        </w:rPr>
        <w:t xml:space="preserve">2020 roku branża doświadczyła dwóch 10 proc. podwyżek podatku akcyzowego. </w:t>
      </w:r>
      <w:r>
        <w:rPr>
          <w:bCs/>
        </w:rPr>
        <w:t xml:space="preserve">Kroczące </w:t>
      </w:r>
      <w:r w:rsidRPr="00F62C2D">
        <w:rPr>
          <w:bCs/>
        </w:rPr>
        <w:t xml:space="preserve">podwyżki akcyzy zapisano w ustawie na następne </w:t>
      </w:r>
      <w:r>
        <w:rPr>
          <w:bCs/>
        </w:rPr>
        <w:t>pięć</w:t>
      </w:r>
      <w:r w:rsidRPr="00F62C2D">
        <w:rPr>
          <w:bCs/>
        </w:rPr>
        <w:t xml:space="preserve"> lat. </w:t>
      </w:r>
      <w:r>
        <w:rPr>
          <w:bCs/>
        </w:rPr>
        <w:br/>
      </w:r>
      <w:r w:rsidRPr="00F62C2D">
        <w:rPr>
          <w:bCs/>
        </w:rPr>
        <w:t xml:space="preserve">W </w:t>
      </w:r>
      <w:r>
        <w:rPr>
          <w:bCs/>
        </w:rPr>
        <w:t>efekcie</w:t>
      </w:r>
      <w:r w:rsidRPr="00F62C2D">
        <w:rPr>
          <w:bCs/>
        </w:rPr>
        <w:t xml:space="preserve"> podatek ten </w:t>
      </w:r>
      <w:r>
        <w:rPr>
          <w:bCs/>
        </w:rPr>
        <w:t>w latach 2020 – 2027 wzrośnie aż o 54 proc.! Do tego wyższe ceny energii, surowców, opakowań, paliw, pracy – producenci jeszcze długo mogą wymieniać czynniki, które negatywnie wpływają na branżę. A i sami konsumenci, w związku z rosnącą inflacją i coraz wyższymi kosztami życia, bacznie zwracają uwagę na to, co wkładają do sklepowego koszyka</w:t>
      </w:r>
      <w:r w:rsidR="00DF39C0">
        <w:rPr>
          <w:bCs/>
        </w:rPr>
        <w:t xml:space="preserve"> i muszą ograniczać swoje wydatki.</w:t>
      </w:r>
    </w:p>
    <w:p w14:paraId="617ABBB2" w14:textId="77777777" w:rsidR="00325CBF" w:rsidRDefault="00325CBF" w:rsidP="00325CBF">
      <w:pPr>
        <w:jc w:val="both"/>
        <w:rPr>
          <w:bCs/>
        </w:rPr>
      </w:pPr>
    </w:p>
    <w:p w14:paraId="3C7F7428" w14:textId="417400F5" w:rsidR="00325CBF" w:rsidRPr="00325CBF" w:rsidRDefault="00325CBF" w:rsidP="00325CBF">
      <w:pPr>
        <w:jc w:val="both"/>
        <w:rPr>
          <w:b/>
        </w:rPr>
      </w:pPr>
      <w:r>
        <w:rPr>
          <w:bCs/>
        </w:rPr>
        <w:t xml:space="preserve">Jak pokazują wyniki analizy dokonanej przez firmę Deloitte, łączna suma wpływów z tytułu różnych podatków od branży i jej kontrahentów wyniosła w 2020 r. ponad 11 mld zł, a dzięki rynkowi piwowarskiemu zatrudnionych jest ponad 100 tys. osób. </w:t>
      </w:r>
      <w:r w:rsidRPr="00A57800">
        <w:rPr>
          <w:bCs/>
          <w:i/>
          <w:iCs/>
        </w:rPr>
        <w:t>Dotychczas browary stanowiły stabilne</w:t>
      </w:r>
      <w:r>
        <w:rPr>
          <w:bCs/>
          <w:i/>
          <w:iCs/>
        </w:rPr>
        <w:t>, ważne</w:t>
      </w:r>
      <w:r w:rsidRPr="00A57800">
        <w:rPr>
          <w:bCs/>
          <w:i/>
          <w:iCs/>
        </w:rPr>
        <w:t xml:space="preserve"> źródło dochodów budżetowych, natomiast </w:t>
      </w:r>
      <w:r w:rsidR="00DF39C0">
        <w:rPr>
          <w:bCs/>
          <w:i/>
          <w:iCs/>
        </w:rPr>
        <w:t xml:space="preserve">jeśli nadal będziemy </w:t>
      </w:r>
      <w:r w:rsidR="00184AC5">
        <w:rPr>
          <w:bCs/>
          <w:i/>
          <w:iCs/>
        </w:rPr>
        <w:t>dociskani coraz wyższymi podatkami czy opłatami, nie będzie szans na utrzymanie wyników z ubiegłych lat. Skurczy się rynek piwa</w:t>
      </w:r>
      <w:r w:rsidR="0070734B">
        <w:rPr>
          <w:bCs/>
          <w:i/>
          <w:iCs/>
        </w:rPr>
        <w:t>,</w:t>
      </w:r>
      <w:r w:rsidR="00184AC5">
        <w:rPr>
          <w:bCs/>
          <w:i/>
          <w:iCs/>
        </w:rPr>
        <w:t xml:space="preserve"> a wraz z nim pogorszeniu ulegnie koniunktura wszystkich naszych kooperantów, dostawców i branż powiązanych z piwem</w:t>
      </w:r>
      <w:r w:rsidR="00E65029">
        <w:rPr>
          <w:bCs/>
          <w:i/>
          <w:iCs/>
        </w:rPr>
        <w:t xml:space="preserve"> </w:t>
      </w:r>
      <w:r w:rsidRPr="00A57800">
        <w:rPr>
          <w:bCs/>
        </w:rPr>
        <w:t xml:space="preserve">– komentuje </w:t>
      </w:r>
      <w:r w:rsidRPr="00325CBF">
        <w:rPr>
          <w:b/>
        </w:rPr>
        <w:t xml:space="preserve">Bartłomiej Morzycki. </w:t>
      </w:r>
    </w:p>
    <w:p w14:paraId="732206A7" w14:textId="052CB870" w:rsidR="00D966CF" w:rsidRPr="0091399B" w:rsidRDefault="00D966CF" w:rsidP="00325CBF">
      <w:pPr>
        <w:spacing w:before="120" w:after="120" w:line="276" w:lineRule="auto"/>
        <w:jc w:val="both"/>
        <w:rPr>
          <w:b/>
          <w:bCs/>
        </w:rPr>
      </w:pPr>
    </w:p>
    <w:sectPr w:rsidR="00D966CF" w:rsidRPr="0091399B" w:rsidSect="00E173D0">
      <w:headerReference w:type="default" r:id="rId7"/>
      <w:pgSz w:w="11906" w:h="16838"/>
      <w:pgMar w:top="1417" w:right="1417" w:bottom="1417" w:left="1417" w:header="13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73B9A" w14:textId="77777777" w:rsidR="00272000" w:rsidRDefault="00272000" w:rsidP="001E545B">
      <w:r>
        <w:separator/>
      </w:r>
    </w:p>
  </w:endnote>
  <w:endnote w:type="continuationSeparator" w:id="0">
    <w:p w14:paraId="433ECEC8" w14:textId="77777777" w:rsidR="00272000" w:rsidRDefault="00272000" w:rsidP="001E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AEED8" w14:textId="77777777" w:rsidR="00272000" w:rsidRDefault="00272000" w:rsidP="001E545B">
      <w:r>
        <w:separator/>
      </w:r>
    </w:p>
  </w:footnote>
  <w:footnote w:type="continuationSeparator" w:id="0">
    <w:p w14:paraId="15DFDF77" w14:textId="77777777" w:rsidR="00272000" w:rsidRDefault="00272000" w:rsidP="001E5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75891" w14:textId="5A88E669" w:rsidR="001E545B" w:rsidRDefault="001E545B">
    <w:pPr>
      <w:pStyle w:val="Nagwek"/>
    </w:pPr>
    <w:r>
      <w:ptab w:relativeTo="margin" w:alignment="center" w:leader="none"/>
    </w:r>
    <w:r>
      <w:rPr>
        <w:noProof/>
        <w:lang w:eastAsia="pl-PL"/>
      </w:rPr>
      <w:drawing>
        <wp:inline distT="0" distB="0" distL="0" distR="0" wp14:anchorId="24DDD7AB" wp14:editId="6DA77BA2">
          <wp:extent cx="3761740" cy="80962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174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E2"/>
    <w:rsid w:val="0000120D"/>
    <w:rsid w:val="0004255B"/>
    <w:rsid w:val="000431B2"/>
    <w:rsid w:val="00047449"/>
    <w:rsid w:val="000524EC"/>
    <w:rsid w:val="000625B7"/>
    <w:rsid w:val="000C0E7B"/>
    <w:rsid w:val="00103038"/>
    <w:rsid w:val="0015422F"/>
    <w:rsid w:val="001564D3"/>
    <w:rsid w:val="0018042D"/>
    <w:rsid w:val="00184AC5"/>
    <w:rsid w:val="001E545B"/>
    <w:rsid w:val="00216AFD"/>
    <w:rsid w:val="0025037E"/>
    <w:rsid w:val="0027122C"/>
    <w:rsid w:val="00272000"/>
    <w:rsid w:val="00282C4C"/>
    <w:rsid w:val="002A1669"/>
    <w:rsid w:val="002D2BAE"/>
    <w:rsid w:val="003057B0"/>
    <w:rsid w:val="00325CBF"/>
    <w:rsid w:val="00352522"/>
    <w:rsid w:val="0035560C"/>
    <w:rsid w:val="003979DC"/>
    <w:rsid w:val="003D2A75"/>
    <w:rsid w:val="0058442F"/>
    <w:rsid w:val="00593DD0"/>
    <w:rsid w:val="005E5A80"/>
    <w:rsid w:val="00621BAF"/>
    <w:rsid w:val="006236CC"/>
    <w:rsid w:val="00634086"/>
    <w:rsid w:val="006866D7"/>
    <w:rsid w:val="006D62E2"/>
    <w:rsid w:val="0070734B"/>
    <w:rsid w:val="00753B19"/>
    <w:rsid w:val="00757AA6"/>
    <w:rsid w:val="007D2411"/>
    <w:rsid w:val="007E5033"/>
    <w:rsid w:val="008177DF"/>
    <w:rsid w:val="00836E00"/>
    <w:rsid w:val="00851F8E"/>
    <w:rsid w:val="008B4BB3"/>
    <w:rsid w:val="008C5B6F"/>
    <w:rsid w:val="0091399B"/>
    <w:rsid w:val="00920A34"/>
    <w:rsid w:val="009674A6"/>
    <w:rsid w:val="009735BB"/>
    <w:rsid w:val="00A016F2"/>
    <w:rsid w:val="00A24B5A"/>
    <w:rsid w:val="00AB65E5"/>
    <w:rsid w:val="00AD2666"/>
    <w:rsid w:val="00BC4612"/>
    <w:rsid w:val="00CA2EDA"/>
    <w:rsid w:val="00D40349"/>
    <w:rsid w:val="00D966CF"/>
    <w:rsid w:val="00D97ECF"/>
    <w:rsid w:val="00DF2ED6"/>
    <w:rsid w:val="00DF39C0"/>
    <w:rsid w:val="00E173D0"/>
    <w:rsid w:val="00E65029"/>
    <w:rsid w:val="00E77BBD"/>
    <w:rsid w:val="00EA5BC7"/>
    <w:rsid w:val="00EE0689"/>
    <w:rsid w:val="00F159D1"/>
    <w:rsid w:val="00F321B4"/>
    <w:rsid w:val="00FE3BE2"/>
    <w:rsid w:val="00FF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C4155"/>
  <w15:chartTrackingRefBased/>
  <w15:docId w15:val="{9BABE870-C53A-A84E-AF26-B7223E29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4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545B"/>
  </w:style>
  <w:style w:type="paragraph" w:styleId="Stopka">
    <w:name w:val="footer"/>
    <w:basedOn w:val="Normalny"/>
    <w:link w:val="StopkaZnak"/>
    <w:uiPriority w:val="99"/>
    <w:unhideWhenUsed/>
    <w:rsid w:val="001E54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545B"/>
  </w:style>
  <w:style w:type="paragraph" w:styleId="Poprawka">
    <w:name w:val="Revision"/>
    <w:hidden/>
    <w:uiPriority w:val="99"/>
    <w:semiHidden/>
    <w:rsid w:val="00FE3BE2"/>
  </w:style>
  <w:style w:type="character" w:styleId="Odwoaniedokomentarza">
    <w:name w:val="annotation reference"/>
    <w:basedOn w:val="Domylnaczcionkaakapitu"/>
    <w:uiPriority w:val="99"/>
    <w:semiHidden/>
    <w:unhideWhenUsed/>
    <w:rsid w:val="00FE3B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3B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3B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B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B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9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B72D6C-671A-2544-87FE-D852C2AC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Oryszczyn</dc:creator>
  <cp:keywords/>
  <dc:description/>
  <cp:lastModifiedBy>Browary Polskie</cp:lastModifiedBy>
  <cp:revision>2</cp:revision>
  <dcterms:created xsi:type="dcterms:W3CDTF">2022-05-10T13:07:00Z</dcterms:created>
  <dcterms:modified xsi:type="dcterms:W3CDTF">2022-05-10T13:07:00Z</dcterms:modified>
</cp:coreProperties>
</file>