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CB" w:rsidRDefault="00F15856" w:rsidP="00EE5BCB">
      <w:pPr>
        <w:spacing w:before="240" w:after="240"/>
        <w:rPr>
          <w:rFonts w:ascii="Calibri" w:hAnsi="Calibri" w:cs="Calibri"/>
          <w:b/>
          <w:bCs/>
          <w:color w:val="000000"/>
          <w:sz w:val="32"/>
          <w:szCs w:val="32"/>
        </w:rPr>
        <w:sectPr w:rsidR="00EE5BCB" w:rsidSect="00F15856">
          <w:headerReference w:type="even" r:id="rId8"/>
          <w:headerReference w:type="default" r:id="rId9"/>
          <w:headerReference w:type="first" r:id="rId10"/>
          <w:pgSz w:w="11906" w:h="16838"/>
          <w:pgMar w:top="993" w:right="1134" w:bottom="1701" w:left="1134" w:header="709" w:footer="709" w:gutter="0"/>
          <w:cols w:space="708"/>
          <w:titlePg/>
          <w:docGrid w:linePitch="360"/>
        </w:sectPr>
      </w:pPr>
      <w:bookmarkStart w:id="0" w:name="_Hlk73018783"/>
      <w:r w:rsidRPr="00F15856">
        <w:rPr>
          <w:rFonts w:ascii="Calibri" w:hAnsi="Calibri" w:cs="Calibri"/>
          <w:b/>
          <w:bCs/>
          <w:noProof/>
          <w:color w:val="000000"/>
          <w:sz w:val="32"/>
          <w:szCs w:val="32"/>
          <w:lang w:val="en-US"/>
        </w:rPr>
        <w:drawing>
          <wp:inline distT="0" distB="0" distL="0" distR="0" wp14:anchorId="1F47BCC1" wp14:editId="1E210943">
            <wp:extent cx="6120130" cy="611505"/>
            <wp:effectExtent l="0" t="0" r="0" b="0"/>
            <wp:docPr id="3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611505"/>
                    </a:xfrm>
                    <a:prstGeom prst="rect">
                      <a:avLst/>
                    </a:prstGeom>
                  </pic:spPr>
                </pic:pic>
              </a:graphicData>
            </a:graphic>
          </wp:inline>
        </w:drawing>
      </w:r>
    </w:p>
    <w:bookmarkEnd w:id="0"/>
    <w:p w:rsidR="007641CF" w:rsidRPr="00B752D9" w:rsidRDefault="007641CF" w:rsidP="007641CF">
      <w:pPr>
        <w:spacing w:line="276" w:lineRule="auto"/>
        <w:rPr>
          <w:rFonts w:asciiTheme="minorHAnsi" w:hAnsiTheme="minorHAnsi" w:cstheme="minorHAnsi"/>
        </w:rPr>
      </w:pPr>
      <w:r w:rsidRPr="00B752D9">
        <w:rPr>
          <w:rFonts w:asciiTheme="minorHAnsi" w:hAnsiTheme="minorHAnsi" w:cstheme="minorHAnsi"/>
        </w:rPr>
        <w:t>Kontakt dla mediów:</w:t>
      </w:r>
    </w:p>
    <w:p w:rsidR="007641CF" w:rsidRPr="00B752D9" w:rsidRDefault="007641CF" w:rsidP="007641CF">
      <w:pPr>
        <w:spacing w:line="276" w:lineRule="auto"/>
        <w:rPr>
          <w:rFonts w:asciiTheme="minorHAnsi" w:hAnsiTheme="minorHAnsi" w:cstheme="minorHAnsi"/>
          <w:b/>
          <w:bCs/>
          <w:color w:val="000000"/>
        </w:rPr>
      </w:pPr>
      <w:r w:rsidRPr="00B752D9">
        <w:rPr>
          <w:rFonts w:asciiTheme="minorHAnsi" w:hAnsiTheme="minorHAnsi" w:cstheme="minorHAnsi"/>
        </w:rPr>
        <w:t>Luiza Nowicka, PARP</w:t>
      </w:r>
    </w:p>
    <w:p w:rsidR="007641CF" w:rsidRPr="00B752D9" w:rsidRDefault="007641CF" w:rsidP="007641CF">
      <w:pPr>
        <w:spacing w:line="276" w:lineRule="auto"/>
        <w:rPr>
          <w:rFonts w:asciiTheme="minorHAnsi" w:hAnsiTheme="minorHAnsi" w:cstheme="minorHAnsi"/>
          <w:lang w:val="en-US"/>
        </w:rPr>
      </w:pPr>
      <w:r w:rsidRPr="00B752D9">
        <w:rPr>
          <w:rFonts w:asciiTheme="minorHAnsi" w:hAnsiTheme="minorHAnsi" w:cstheme="minorHAnsi"/>
          <w:lang w:val="en-US"/>
        </w:rPr>
        <w:t xml:space="preserve">e-mail: </w:t>
      </w:r>
      <w:hyperlink r:id="rId12" w:history="1">
        <w:r w:rsidRPr="00B752D9">
          <w:rPr>
            <w:rStyle w:val="Hipercze"/>
            <w:rFonts w:asciiTheme="minorHAnsi" w:hAnsiTheme="minorHAnsi" w:cstheme="minorHAnsi"/>
            <w:lang w:val="en-US"/>
          </w:rPr>
          <w:t>luiza_nowicka@parp.gov.pl</w:t>
        </w:r>
      </w:hyperlink>
      <w:r w:rsidRPr="00B752D9">
        <w:rPr>
          <w:rFonts w:asciiTheme="minorHAnsi" w:hAnsiTheme="minorHAnsi" w:cstheme="minorHAnsi"/>
          <w:lang w:val="en-US"/>
        </w:rPr>
        <w:t xml:space="preserve"> </w:t>
      </w:r>
    </w:p>
    <w:p w:rsidR="007641CF" w:rsidRPr="00B752D9" w:rsidRDefault="007641CF" w:rsidP="007641CF">
      <w:pPr>
        <w:spacing w:line="276" w:lineRule="auto"/>
        <w:rPr>
          <w:rFonts w:asciiTheme="minorHAnsi" w:hAnsiTheme="minorHAnsi" w:cstheme="minorHAnsi"/>
        </w:rPr>
      </w:pPr>
      <w:r w:rsidRPr="00B752D9">
        <w:rPr>
          <w:rFonts w:asciiTheme="minorHAnsi" w:hAnsiTheme="minorHAnsi" w:cstheme="minorHAnsi"/>
        </w:rPr>
        <w:t>tel.: 880 524 959</w:t>
      </w:r>
    </w:p>
    <w:p w:rsidR="007641CF" w:rsidRPr="00B752D9" w:rsidRDefault="007641CF" w:rsidP="007641CF">
      <w:pPr>
        <w:spacing w:line="276" w:lineRule="auto"/>
        <w:rPr>
          <w:rFonts w:asciiTheme="minorHAnsi" w:hAnsiTheme="minorHAnsi" w:cstheme="minorHAnsi"/>
        </w:rPr>
      </w:pPr>
    </w:p>
    <w:p w:rsidR="007641CF" w:rsidRPr="00B752D9" w:rsidRDefault="007641CF" w:rsidP="007641CF">
      <w:pPr>
        <w:spacing w:line="276" w:lineRule="auto"/>
        <w:jc w:val="right"/>
        <w:rPr>
          <w:rFonts w:asciiTheme="minorHAnsi" w:hAnsiTheme="minorHAnsi" w:cstheme="minorHAnsi"/>
        </w:rPr>
      </w:pPr>
      <w:r w:rsidRPr="00B752D9">
        <w:rPr>
          <w:rFonts w:asciiTheme="minorHAnsi" w:hAnsiTheme="minorHAnsi" w:cstheme="minorHAnsi"/>
        </w:rPr>
        <w:t>Informacja prasowa</w:t>
      </w:r>
    </w:p>
    <w:p w:rsidR="007641CF" w:rsidRPr="00B752D9" w:rsidRDefault="007641CF" w:rsidP="007641CF">
      <w:pPr>
        <w:spacing w:line="276" w:lineRule="auto"/>
        <w:jc w:val="right"/>
        <w:rPr>
          <w:rFonts w:asciiTheme="minorHAnsi" w:hAnsiTheme="minorHAnsi" w:cstheme="minorHAnsi"/>
        </w:rPr>
      </w:pPr>
      <w:r w:rsidRPr="00B752D9">
        <w:rPr>
          <w:rFonts w:asciiTheme="minorHAnsi" w:hAnsiTheme="minorHAnsi" w:cstheme="minorHAnsi"/>
        </w:rPr>
        <w:t xml:space="preserve">Warszawa, </w:t>
      </w:r>
      <w:r w:rsidR="004B71A6">
        <w:rPr>
          <w:rFonts w:asciiTheme="minorHAnsi" w:hAnsiTheme="minorHAnsi" w:cstheme="minorHAnsi"/>
        </w:rPr>
        <w:t>13</w:t>
      </w:r>
      <w:r w:rsidR="003C399D">
        <w:rPr>
          <w:rFonts w:asciiTheme="minorHAnsi" w:hAnsiTheme="minorHAnsi" w:cstheme="minorHAnsi"/>
        </w:rPr>
        <w:t>.</w:t>
      </w:r>
      <w:r w:rsidRPr="00B752D9">
        <w:rPr>
          <w:rFonts w:asciiTheme="minorHAnsi" w:hAnsiTheme="minorHAnsi" w:cstheme="minorHAnsi"/>
        </w:rPr>
        <w:t>0</w:t>
      </w:r>
      <w:r w:rsidR="004B71A6">
        <w:rPr>
          <w:rFonts w:asciiTheme="minorHAnsi" w:hAnsiTheme="minorHAnsi" w:cstheme="minorHAnsi"/>
        </w:rPr>
        <w:t>5</w:t>
      </w:r>
      <w:r w:rsidRPr="00B752D9">
        <w:rPr>
          <w:rFonts w:asciiTheme="minorHAnsi" w:hAnsiTheme="minorHAnsi" w:cstheme="minorHAnsi"/>
        </w:rPr>
        <w:t>.2022 r.</w:t>
      </w:r>
    </w:p>
    <w:p w:rsidR="007641CF" w:rsidRPr="00B752D9" w:rsidRDefault="007641CF" w:rsidP="007641CF">
      <w:pPr>
        <w:spacing w:line="276" w:lineRule="auto"/>
        <w:rPr>
          <w:rFonts w:asciiTheme="minorHAnsi" w:hAnsiTheme="minorHAnsi" w:cstheme="minorHAnsi"/>
          <w:sz w:val="18"/>
          <w:szCs w:val="18"/>
        </w:rPr>
      </w:pPr>
    </w:p>
    <w:p w:rsidR="00EE5BCB" w:rsidRPr="00B752D9" w:rsidRDefault="00EE5BCB" w:rsidP="00F756DA">
      <w:pPr>
        <w:spacing w:line="276" w:lineRule="auto"/>
        <w:rPr>
          <w:rFonts w:asciiTheme="minorHAnsi" w:hAnsiTheme="minorHAnsi" w:cstheme="minorHAnsi"/>
          <w:b/>
          <w:sz w:val="34"/>
          <w:szCs w:val="34"/>
        </w:rPr>
        <w:sectPr w:rsidR="00EE5BCB" w:rsidRPr="00B752D9" w:rsidSect="00EE5BCB">
          <w:type w:val="continuous"/>
          <w:pgSz w:w="11906" w:h="16838"/>
          <w:pgMar w:top="1701" w:right="1134" w:bottom="1701" w:left="1134" w:header="709" w:footer="709" w:gutter="0"/>
          <w:cols w:num="2" w:space="708"/>
          <w:docGrid w:linePitch="360"/>
        </w:sectPr>
      </w:pPr>
    </w:p>
    <w:p w:rsidR="0093704E" w:rsidRPr="00B752D9" w:rsidRDefault="0093704E" w:rsidP="0047319B">
      <w:pPr>
        <w:pStyle w:val="NormalnyWeb"/>
        <w:shd w:val="clear" w:color="auto" w:fill="FFFFFF"/>
        <w:spacing w:before="0" w:beforeAutospacing="0"/>
        <w:rPr>
          <w:rFonts w:asciiTheme="minorHAnsi" w:hAnsiTheme="minorHAnsi" w:cstheme="minorHAnsi"/>
          <w:color w:val="000000"/>
        </w:rPr>
      </w:pPr>
    </w:p>
    <w:p w:rsidR="004B71A6" w:rsidRDefault="004B71A6" w:rsidP="00DB50D5">
      <w:pPr>
        <w:pStyle w:val="Nagwek1"/>
        <w:spacing w:before="120" w:after="120" w:line="276" w:lineRule="auto"/>
      </w:pPr>
      <w:r>
        <w:t>Sztuczna inteligencja opisze badanie, bot poda leki? Polskie startupy przodują w medycznych innowacjach</w:t>
      </w:r>
    </w:p>
    <w:p w:rsidR="004B71A6" w:rsidRPr="004B71A6" w:rsidRDefault="004B71A6" w:rsidP="00DB50D5">
      <w:pPr>
        <w:shd w:val="clear" w:color="auto" w:fill="FFFFFF"/>
        <w:spacing w:before="120" w:after="120" w:line="276" w:lineRule="auto"/>
        <w:rPr>
          <w:rFonts w:ascii="Calibri" w:hAnsi="Calibri" w:cs="Calibri"/>
          <w:b/>
          <w:color w:val="000000"/>
        </w:rPr>
      </w:pPr>
      <w:r w:rsidRPr="004B71A6">
        <w:rPr>
          <w:rFonts w:ascii="Calibri" w:hAnsi="Calibri" w:cs="Calibri"/>
          <w:b/>
          <w:color w:val="000000"/>
        </w:rPr>
        <w:t xml:space="preserve">Choć nauczyliśmy się już żyć w warunkach zagrożenia epidemicznego, to wyzwania z obszaru opieki medycznej nie zniknęły. Będziemy musieli zmierzyć się np. ze starzeniem się społeczeństwa, z chorobami cywilizacyjnymi i brakiem lekarzy. Pomóc mogą nowoczesne technologie. Czy wywiad lekarski przeprowadzi z nami robot, a badania profilaktyczne zrobimy zdalnie? Nad innowacjami dla medycyny pracuje co najmniej 100 polskich startupów – wynika z raportu „Top </w:t>
      </w:r>
      <w:proofErr w:type="spellStart"/>
      <w:r w:rsidRPr="004B71A6">
        <w:rPr>
          <w:rFonts w:ascii="Calibri" w:hAnsi="Calibri" w:cs="Calibri"/>
          <w:b/>
          <w:color w:val="000000"/>
        </w:rPr>
        <w:t>Disruptors</w:t>
      </w:r>
      <w:proofErr w:type="spellEnd"/>
      <w:r w:rsidRPr="004B71A6">
        <w:rPr>
          <w:rFonts w:ascii="Calibri" w:hAnsi="Calibri" w:cs="Calibri"/>
          <w:b/>
          <w:color w:val="000000"/>
        </w:rPr>
        <w:t xml:space="preserve"> in Healthcare 2021”. Wiele z nich rozwija swoje projekty dzięki środkom Programu Inteligentny Rozwój (POIR)</w:t>
      </w:r>
      <w:r>
        <w:rPr>
          <w:rFonts w:ascii="Calibri" w:hAnsi="Calibri" w:cs="Calibri"/>
          <w:b/>
          <w:color w:val="000000"/>
        </w:rPr>
        <w:t>,</w:t>
      </w:r>
      <w:r w:rsidRPr="004B71A6">
        <w:rPr>
          <w:rFonts w:ascii="Calibri" w:hAnsi="Calibri" w:cs="Calibri"/>
          <w:b/>
          <w:color w:val="000000"/>
        </w:rPr>
        <w:t xml:space="preserve"> zarządzanym przez Polską Agencję Rozwoju Przedsiębiorczości w ramach działania Programy Akceleracyjne.</w:t>
      </w:r>
    </w:p>
    <w:p w:rsidR="004B71A6" w:rsidRPr="004B71A6" w:rsidRDefault="004B71A6" w:rsidP="00DB50D5">
      <w:pPr>
        <w:shd w:val="clear" w:color="auto" w:fill="FFFFFF"/>
        <w:spacing w:before="120" w:after="120" w:line="276" w:lineRule="auto"/>
        <w:rPr>
          <w:rFonts w:ascii="Calibri" w:hAnsi="Calibri" w:cs="Calibri"/>
          <w:color w:val="000000"/>
        </w:rPr>
      </w:pPr>
      <w:r w:rsidRPr="004B71A6">
        <w:rPr>
          <w:rFonts w:ascii="Calibri" w:hAnsi="Calibri" w:cs="Calibri"/>
          <w:color w:val="000000"/>
        </w:rPr>
        <w:t>Jeszcze kilka lat temu myśl o tym, że wizytę lekarską odbędziemy zdalnie – przez telefon lub wideo rozmowę – przywoływała na myśl filmy science-</w:t>
      </w:r>
      <w:proofErr w:type="spellStart"/>
      <w:r w:rsidRPr="004B71A6">
        <w:rPr>
          <w:rFonts w:ascii="Calibri" w:hAnsi="Calibri" w:cs="Calibri"/>
          <w:color w:val="000000"/>
        </w:rPr>
        <w:t>fiction</w:t>
      </w:r>
      <w:proofErr w:type="spellEnd"/>
      <w:r w:rsidRPr="004B71A6">
        <w:rPr>
          <w:rFonts w:ascii="Calibri" w:hAnsi="Calibri" w:cs="Calibri"/>
          <w:color w:val="000000"/>
        </w:rPr>
        <w:t>. Dziś jest już rzeczywistością. Z badań, jakie przeprowadziło Ministerstwo Zdrowia i NFZ w okresie lipiec–sierpień 2021 r. wynika, że podczas czterech miesięcy poprzedzających badanie</w:t>
      </w:r>
      <w:r>
        <w:rPr>
          <w:rFonts w:ascii="Calibri" w:hAnsi="Calibri" w:cs="Calibri"/>
          <w:color w:val="000000"/>
        </w:rPr>
        <w:t>,</w:t>
      </w:r>
      <w:r w:rsidRPr="004B71A6">
        <w:rPr>
          <w:rFonts w:ascii="Calibri" w:hAnsi="Calibri" w:cs="Calibri"/>
          <w:color w:val="000000"/>
        </w:rPr>
        <w:t xml:space="preserve"> 80% z ponad 15 tys. ankietowanych skorzystało z </w:t>
      </w:r>
      <w:proofErr w:type="spellStart"/>
      <w:r w:rsidRPr="004B71A6">
        <w:rPr>
          <w:rFonts w:ascii="Calibri" w:hAnsi="Calibri" w:cs="Calibri"/>
          <w:color w:val="000000"/>
        </w:rPr>
        <w:t>teleporady</w:t>
      </w:r>
      <w:proofErr w:type="spellEnd"/>
      <w:r w:rsidRPr="004B71A6">
        <w:rPr>
          <w:rFonts w:ascii="Calibri" w:hAnsi="Calibri" w:cs="Calibri"/>
          <w:color w:val="000000"/>
        </w:rPr>
        <w:t xml:space="preserve">. Aż 92% z nich stwierdziło, że w trakcie takiej wizyty udało się rozwiązać ich problem. 16% pacjentów uznało nawet </w:t>
      </w:r>
      <w:proofErr w:type="spellStart"/>
      <w:r w:rsidRPr="004B71A6">
        <w:rPr>
          <w:rFonts w:ascii="Calibri" w:hAnsi="Calibri" w:cs="Calibri"/>
          <w:color w:val="000000"/>
        </w:rPr>
        <w:t>teleporady</w:t>
      </w:r>
      <w:proofErr w:type="spellEnd"/>
      <w:r w:rsidRPr="004B71A6">
        <w:rPr>
          <w:rFonts w:ascii="Calibri" w:hAnsi="Calibri" w:cs="Calibri"/>
          <w:color w:val="000000"/>
        </w:rPr>
        <w:t xml:space="preserve"> za lepsze, niż te w gabinetach. </w:t>
      </w:r>
    </w:p>
    <w:p w:rsidR="004B71A6" w:rsidRPr="004B71A6" w:rsidRDefault="004B71A6" w:rsidP="00DB50D5">
      <w:pPr>
        <w:shd w:val="clear" w:color="auto" w:fill="FFFFFF"/>
        <w:spacing w:before="120" w:after="120" w:line="276" w:lineRule="auto"/>
        <w:rPr>
          <w:rFonts w:ascii="Calibri" w:hAnsi="Calibri" w:cs="Calibri"/>
          <w:color w:val="000000"/>
        </w:rPr>
      </w:pPr>
      <w:r w:rsidRPr="004B71A6">
        <w:rPr>
          <w:rFonts w:ascii="Calibri" w:hAnsi="Calibri" w:cs="Calibri"/>
          <w:color w:val="000000"/>
        </w:rPr>
        <w:t xml:space="preserve">Według badania </w:t>
      </w:r>
      <w:proofErr w:type="spellStart"/>
      <w:r w:rsidRPr="004B71A6">
        <w:rPr>
          <w:rFonts w:ascii="Calibri" w:hAnsi="Calibri" w:cs="Calibri"/>
          <w:color w:val="000000"/>
        </w:rPr>
        <w:t>Biostat</w:t>
      </w:r>
      <w:proofErr w:type="spellEnd"/>
      <w:r w:rsidRPr="004B71A6">
        <w:rPr>
          <w:rFonts w:ascii="Calibri" w:hAnsi="Calibri" w:cs="Calibri"/>
          <w:color w:val="000000"/>
        </w:rPr>
        <w:t xml:space="preserve"> z 2021 r. już trzy czwarte z nas woli przedłużać recepty podczas e-wizyty. Ponad połowa ankietowanych chce telefonicznie zgłaszać się po skierowania do specjalisty, na badania czy rehabilitację. Otwartość na korzystanie podczas e-wizyt z aparatury </w:t>
      </w:r>
      <w:proofErr w:type="spellStart"/>
      <w:r w:rsidRPr="004B71A6">
        <w:rPr>
          <w:rFonts w:ascii="Calibri" w:hAnsi="Calibri" w:cs="Calibri"/>
          <w:color w:val="000000"/>
        </w:rPr>
        <w:t>telemedycznej</w:t>
      </w:r>
      <w:proofErr w:type="spellEnd"/>
      <w:r w:rsidRPr="004B71A6">
        <w:rPr>
          <w:rFonts w:ascii="Calibri" w:hAnsi="Calibri" w:cs="Calibri"/>
          <w:color w:val="000000"/>
        </w:rPr>
        <w:t xml:space="preserve"> jest na razie znacznie mniejsza. Gotowych na to jest 28,2% kobiet i 40,1% mężczyzn. Wiele wskazuje jednak na to, że i to się zmieni. Choć od lat prognozowano wzrost rynku </w:t>
      </w:r>
      <w:proofErr w:type="spellStart"/>
      <w:r w:rsidRPr="004B71A6">
        <w:rPr>
          <w:rFonts w:ascii="Calibri" w:hAnsi="Calibri" w:cs="Calibri"/>
          <w:color w:val="000000"/>
        </w:rPr>
        <w:t>telemedycyny</w:t>
      </w:r>
      <w:proofErr w:type="spellEnd"/>
      <w:r w:rsidRPr="004B71A6">
        <w:rPr>
          <w:rFonts w:ascii="Calibri" w:hAnsi="Calibri" w:cs="Calibri"/>
          <w:color w:val="000000"/>
        </w:rPr>
        <w:t xml:space="preserve">, to </w:t>
      </w:r>
      <w:proofErr w:type="spellStart"/>
      <w:r w:rsidRPr="004B71A6">
        <w:rPr>
          <w:rFonts w:ascii="Calibri" w:hAnsi="Calibri" w:cs="Calibri"/>
          <w:color w:val="000000"/>
        </w:rPr>
        <w:t>koronawirus</w:t>
      </w:r>
      <w:proofErr w:type="spellEnd"/>
      <w:r w:rsidRPr="004B71A6">
        <w:rPr>
          <w:rFonts w:ascii="Calibri" w:hAnsi="Calibri" w:cs="Calibri"/>
          <w:color w:val="000000"/>
        </w:rPr>
        <w:t xml:space="preserve"> znacznie ten proces przyspieszył. Firmy, które pracują nad cyfrowymi rozwiązaniami w medycynie, mają szansę na szybki rozwój.</w:t>
      </w:r>
    </w:p>
    <w:p w:rsidR="004B71A6" w:rsidRPr="004B71A6" w:rsidRDefault="004B71A6" w:rsidP="00DB50D5">
      <w:pPr>
        <w:pStyle w:val="Nagwek2"/>
        <w:spacing w:before="120" w:after="120" w:line="276" w:lineRule="auto"/>
      </w:pPr>
      <w:r w:rsidRPr="004B71A6">
        <w:t>Komputer zamiast rehabilitanta</w:t>
      </w:r>
    </w:p>
    <w:p w:rsidR="004B71A6" w:rsidRPr="004B71A6" w:rsidRDefault="004B71A6" w:rsidP="00DB50D5">
      <w:pPr>
        <w:shd w:val="clear" w:color="auto" w:fill="FFFFFF"/>
        <w:spacing w:before="120" w:after="120" w:line="276" w:lineRule="auto"/>
        <w:rPr>
          <w:rFonts w:ascii="Calibri" w:hAnsi="Calibri" w:cs="Calibri"/>
          <w:color w:val="000000"/>
        </w:rPr>
      </w:pPr>
      <w:r w:rsidRPr="004B71A6">
        <w:rPr>
          <w:rFonts w:ascii="Calibri" w:hAnsi="Calibri" w:cs="Calibri"/>
          <w:color w:val="000000"/>
        </w:rPr>
        <w:t xml:space="preserve">Firmą, która przy udziale Funduszy Europejskich opracowała rozwiązanie dla pacjentów ze schorzeniami neurologicznymi i wymagającymi stałej rehabilitacji, jest </w:t>
      </w:r>
      <w:proofErr w:type="spellStart"/>
      <w:r w:rsidRPr="004B71A6">
        <w:rPr>
          <w:rFonts w:ascii="Calibri" w:hAnsi="Calibri" w:cs="Calibri"/>
        </w:rPr>
        <w:t>Titanis</w:t>
      </w:r>
      <w:proofErr w:type="spellEnd"/>
      <w:r w:rsidRPr="004B71A6">
        <w:rPr>
          <w:rFonts w:ascii="Calibri" w:hAnsi="Calibri" w:cs="Calibri"/>
        </w:rPr>
        <w:t xml:space="preserve">. Stworzyła oprogramowanie </w:t>
      </w:r>
      <w:proofErr w:type="spellStart"/>
      <w:r w:rsidRPr="004B71A6">
        <w:rPr>
          <w:rFonts w:ascii="Calibri" w:hAnsi="Calibri" w:cs="Calibri"/>
        </w:rPr>
        <w:t>Neuroforma</w:t>
      </w:r>
      <w:proofErr w:type="spellEnd"/>
      <w:r w:rsidRPr="004B71A6">
        <w:rPr>
          <w:rFonts w:ascii="Calibri" w:hAnsi="Calibri" w:cs="Calibri"/>
        </w:rPr>
        <w:t xml:space="preserve"> i </w:t>
      </w:r>
      <w:proofErr w:type="spellStart"/>
      <w:r w:rsidRPr="004B71A6">
        <w:rPr>
          <w:rFonts w:ascii="Calibri" w:hAnsi="Calibri" w:cs="Calibri"/>
        </w:rPr>
        <w:t>TeleNeuroforma</w:t>
      </w:r>
      <w:proofErr w:type="spellEnd"/>
      <w:r w:rsidRPr="004B71A6">
        <w:rPr>
          <w:rFonts w:ascii="Calibri" w:hAnsi="Calibri" w:cs="Calibri"/>
        </w:rPr>
        <w:t xml:space="preserve"> – cyfrowe narzędzie do rehabilitacji neurologicznej zarówno w placówce medycznej, jak i w domu. Prezes firmy Maciej </w:t>
      </w:r>
      <w:proofErr w:type="spellStart"/>
      <w:r w:rsidRPr="004B71A6">
        <w:rPr>
          <w:rFonts w:ascii="Calibri" w:hAnsi="Calibri" w:cs="Calibri"/>
        </w:rPr>
        <w:t>Pawlisz</w:t>
      </w:r>
      <w:proofErr w:type="spellEnd"/>
      <w:r w:rsidRPr="004B71A6">
        <w:rPr>
          <w:rFonts w:ascii="Calibri" w:hAnsi="Calibri" w:cs="Calibri"/>
        </w:rPr>
        <w:t xml:space="preserve"> wyjaśnia, że z tego rozwiązania mogą korzystać m.in. osoby po udarze, z chorobą Parkinsona, </w:t>
      </w:r>
      <w:r w:rsidRPr="004B71A6">
        <w:rPr>
          <w:rFonts w:ascii="Calibri" w:hAnsi="Calibri" w:cs="Calibri"/>
        </w:rPr>
        <w:lastRenderedPageBreak/>
        <w:t xml:space="preserve">Alzheimera, ze stwardnieniem rozsianym. – Służy wszystkim tym chorym, którzy wymagają rehabilitacji ruchowo-poznawczej. Nasze oprogramowanie to interaktywne ćwiczenia w formie gier z wykorzystaniem kamery internetowej albo kamery Kinect – tłumaczy. </w:t>
      </w:r>
    </w:p>
    <w:p w:rsidR="004B71A6" w:rsidRDefault="004B71A6" w:rsidP="00DB50D5">
      <w:pPr>
        <w:spacing w:before="120" w:after="120" w:line="276" w:lineRule="auto"/>
        <w:rPr>
          <w:rFonts w:ascii="Calibri" w:hAnsi="Calibri" w:cs="Calibri"/>
        </w:rPr>
      </w:pPr>
      <w:r w:rsidRPr="004B71A6">
        <w:rPr>
          <w:rFonts w:ascii="Calibri" w:hAnsi="Calibri" w:cs="Calibri"/>
        </w:rPr>
        <w:t xml:space="preserve">Przygotowany przez firmę system to profesjonalne stanowiska do rehabilitacji w placówce medycznej. Jednak pacjent ćwiczenia może kontynuować w domu, pozostając pod zdalną opieką fizjoterapeuty. Wystarczy, że ma dostęp do komputera z kamerą internetową. – Narzędzie daje rehabilitantowi możliwość sprawdzenia, czy pacjent systematycznie ćwiczy w domu. Może obserwować jego postępy, oglądać krótkie filmiki podsumowujące jego pracę – dostaje nagrania z urywkami jego ćwiczeń. Wybierając ćwiczenia, które mamy w naszej bazie, ma również możliwość układania sesji ćwiczeniowych dopasowanych do konkretnego schorzenia. Może też przygotować własne ćwiczenia w formie filmu, który wyświetli się pacjentowi jako instruktaż do samodzielnego ich wykonywania – opowiada Maciej </w:t>
      </w:r>
      <w:proofErr w:type="spellStart"/>
      <w:r w:rsidRPr="004B71A6">
        <w:rPr>
          <w:rFonts w:ascii="Calibri" w:hAnsi="Calibri" w:cs="Calibri"/>
        </w:rPr>
        <w:t>Pawlisz</w:t>
      </w:r>
      <w:proofErr w:type="spellEnd"/>
      <w:r w:rsidRPr="004B71A6">
        <w:rPr>
          <w:rFonts w:ascii="Calibri" w:hAnsi="Calibri" w:cs="Calibri"/>
        </w:rPr>
        <w:t xml:space="preserve">. </w:t>
      </w:r>
    </w:p>
    <w:p w:rsidR="004B71A6" w:rsidRDefault="004B71A6" w:rsidP="00DB50D5">
      <w:pPr>
        <w:spacing w:before="120" w:after="120" w:line="276" w:lineRule="auto"/>
        <w:rPr>
          <w:rFonts w:ascii="Calibri" w:hAnsi="Calibri" w:cs="Calibri"/>
        </w:rPr>
      </w:pPr>
      <w:r w:rsidRPr="004B71A6">
        <w:rPr>
          <w:rFonts w:ascii="Calibri" w:hAnsi="Calibri" w:cs="Calibri"/>
        </w:rPr>
        <w:t xml:space="preserve">– Cyfrowa medycyna jest bez wątpienia dziedziną przyszłości. W społeczeństwie przybywa ludzi starszych, którzy potrzebują opieki, a jednocześnie mamy coraz mniej lekarzy, pielęgniarek, terapeutów – mówi i przekonuje, że </w:t>
      </w:r>
      <w:proofErr w:type="spellStart"/>
      <w:r w:rsidRPr="004B71A6">
        <w:rPr>
          <w:rFonts w:ascii="Calibri" w:hAnsi="Calibri" w:cs="Calibri"/>
        </w:rPr>
        <w:t>TeleNeuroforma</w:t>
      </w:r>
      <w:proofErr w:type="spellEnd"/>
      <w:r w:rsidRPr="004B71A6">
        <w:rPr>
          <w:rFonts w:ascii="Calibri" w:hAnsi="Calibri" w:cs="Calibri"/>
        </w:rPr>
        <w:t xml:space="preserve"> to sposób na optymalizację w dostępie do rehabilitacji. – Pacjent ma możliwość samodzielnego ćwiczenia, ale jednocześnie jest pod zdalną opieką swojego fizjoterapeuty. </w:t>
      </w:r>
    </w:p>
    <w:p w:rsidR="004B71A6" w:rsidRDefault="004B71A6" w:rsidP="00DB50D5">
      <w:pPr>
        <w:spacing w:before="120" w:after="120" w:line="276" w:lineRule="auto"/>
        <w:rPr>
          <w:rFonts w:ascii="Calibri" w:hAnsi="Calibri" w:cs="Calibri"/>
        </w:rPr>
      </w:pPr>
      <w:r w:rsidRPr="004B71A6">
        <w:rPr>
          <w:rFonts w:ascii="Calibri" w:hAnsi="Calibri" w:cs="Calibri"/>
        </w:rPr>
        <w:t xml:space="preserve">Korzystanie z </w:t>
      </w:r>
      <w:proofErr w:type="spellStart"/>
      <w:r w:rsidRPr="004B71A6">
        <w:rPr>
          <w:rFonts w:ascii="Calibri" w:hAnsi="Calibri" w:cs="Calibri"/>
        </w:rPr>
        <w:t>TeleNeuroformy</w:t>
      </w:r>
      <w:proofErr w:type="spellEnd"/>
      <w:r w:rsidRPr="004B71A6">
        <w:rPr>
          <w:rFonts w:ascii="Calibri" w:hAnsi="Calibri" w:cs="Calibri"/>
        </w:rPr>
        <w:t xml:space="preserve"> nie wymaga nawet instalacji oprogramowania na domowym komputerze, z czym osoby z urazami neurologicznymi mogą mieć problem. Wystarczy kliknąć w link, by uruchomić program w przeglądarce.</w:t>
      </w:r>
    </w:p>
    <w:p w:rsidR="004B71A6" w:rsidRDefault="004B71A6" w:rsidP="00DB50D5">
      <w:pPr>
        <w:spacing w:before="120" w:after="120" w:line="276" w:lineRule="auto"/>
        <w:rPr>
          <w:rFonts w:ascii="Calibri" w:hAnsi="Calibri" w:cs="Calibri"/>
        </w:rPr>
      </w:pPr>
      <w:r w:rsidRPr="004B71A6">
        <w:rPr>
          <w:rFonts w:ascii="Calibri" w:hAnsi="Calibri" w:cs="Calibri"/>
        </w:rPr>
        <w:t xml:space="preserve">Stanowiska do rehabilitacji w placówce zdrowia oferowane są przez firmę od ośmiu lat. Sprzedawane są w większości w Polsce, ale dzięki współpracy z dystrybutorem oprogramowania, rozwiązanie dostępne jest także poza Polską – w 20 krajach. – Dzisiaj szpitale i placówki medyczne są zainteresowane tym, żeby mieć u siebie nasze stanowisko do rehabilitacji. Na początku nie było jednak łatwo, by do zastosowania nowych narzędzi w rehabilitacji ich przekonać. Proces biurokratyczny, który szpital musi przejść, aby skorzystać z tego typu nowego rozwiązania, jest bardzo długi. Nie każdemu zarządzającemu wystarczy sił, by się z tym zmierzyć – mówi prezes firmy </w:t>
      </w:r>
      <w:proofErr w:type="spellStart"/>
      <w:r w:rsidRPr="004B71A6">
        <w:rPr>
          <w:rFonts w:ascii="Calibri" w:hAnsi="Calibri" w:cs="Calibri"/>
        </w:rPr>
        <w:t>Titanis</w:t>
      </w:r>
      <w:proofErr w:type="spellEnd"/>
      <w:r w:rsidRPr="004B71A6">
        <w:rPr>
          <w:rFonts w:ascii="Calibri" w:hAnsi="Calibri" w:cs="Calibri"/>
        </w:rPr>
        <w:t xml:space="preserve">. Zaznacza, że </w:t>
      </w:r>
      <w:proofErr w:type="spellStart"/>
      <w:r w:rsidRPr="004B71A6">
        <w:rPr>
          <w:rFonts w:ascii="Calibri" w:hAnsi="Calibri" w:cs="Calibri"/>
        </w:rPr>
        <w:t>TeleNeuroformą</w:t>
      </w:r>
      <w:proofErr w:type="spellEnd"/>
      <w:r w:rsidRPr="004B71A6">
        <w:rPr>
          <w:rFonts w:ascii="Calibri" w:hAnsi="Calibri" w:cs="Calibri"/>
        </w:rPr>
        <w:t xml:space="preserve"> bardziej zainteresowane są prywatne gabinety fizjoterapeutów. – Publiczna służba zdrowia działa według utartych schematów, nastawiona jest na stacjonarne rehabilitowanie pacjenta, np. podczas pobytu w szpitalu. Opieka zdalna rodzi pytania o to, kto miałby ją prowadzić, kiedy i kto za nią zapłaci. Model zdalnej opieki z powodzeniem działa np. w Danii i jest efektywny. </w:t>
      </w:r>
    </w:p>
    <w:p w:rsidR="004B71A6" w:rsidRDefault="004B71A6" w:rsidP="00DB50D5">
      <w:pPr>
        <w:spacing w:before="120" w:after="120" w:line="276" w:lineRule="auto"/>
        <w:rPr>
          <w:rFonts w:ascii="Calibri" w:hAnsi="Calibri" w:cs="Calibri"/>
        </w:rPr>
      </w:pPr>
      <w:proofErr w:type="spellStart"/>
      <w:r w:rsidRPr="004B71A6">
        <w:rPr>
          <w:rFonts w:ascii="Calibri" w:hAnsi="Calibri" w:cs="Calibri"/>
        </w:rPr>
        <w:t>TeleNeuroforma</w:t>
      </w:r>
      <w:proofErr w:type="spellEnd"/>
      <w:r w:rsidRPr="004B71A6">
        <w:rPr>
          <w:rFonts w:ascii="Calibri" w:hAnsi="Calibri" w:cs="Calibri"/>
        </w:rPr>
        <w:t xml:space="preserve"> jest po pilotażach. W swoich domach rozwiązanie to wypróbowały tysiące pacjentów. – Narzędzie jest już dostępne, ale jeszcze nie upowszechnialiśmy go szeroko – mówi Maciej </w:t>
      </w:r>
      <w:proofErr w:type="spellStart"/>
      <w:r w:rsidRPr="004B71A6">
        <w:rPr>
          <w:rFonts w:ascii="Calibri" w:hAnsi="Calibri" w:cs="Calibri"/>
        </w:rPr>
        <w:t>Pawlisz</w:t>
      </w:r>
      <w:proofErr w:type="spellEnd"/>
      <w:r w:rsidRPr="004B71A6">
        <w:rPr>
          <w:rFonts w:ascii="Calibri" w:hAnsi="Calibri" w:cs="Calibri"/>
        </w:rPr>
        <w:t xml:space="preserve">. Firma czeka na kolejną transzę środków, która pozwoli jej rozszerzyć działania. </w:t>
      </w:r>
    </w:p>
    <w:p w:rsidR="004B71A6" w:rsidRDefault="004B71A6" w:rsidP="00DB50D5">
      <w:pPr>
        <w:pStyle w:val="Nagwek2"/>
        <w:spacing w:before="120" w:after="120" w:line="276" w:lineRule="auto"/>
      </w:pPr>
      <w:r w:rsidRPr="004B71A6">
        <w:lastRenderedPageBreak/>
        <w:t xml:space="preserve">Kluczowa profilaktyka </w:t>
      </w:r>
    </w:p>
    <w:p w:rsidR="004B71A6" w:rsidRPr="004B71A6" w:rsidRDefault="004B71A6" w:rsidP="00DB50D5">
      <w:pPr>
        <w:shd w:val="clear" w:color="auto" w:fill="FFFFFF"/>
        <w:spacing w:before="120" w:after="120" w:line="276" w:lineRule="auto"/>
        <w:rPr>
          <w:rFonts w:ascii="Calibri" w:hAnsi="Calibri" w:cs="Calibri"/>
          <w:color w:val="000000"/>
        </w:rPr>
      </w:pPr>
      <w:r w:rsidRPr="004B71A6">
        <w:rPr>
          <w:rFonts w:ascii="Calibri" w:hAnsi="Calibri" w:cs="Calibri"/>
          <w:color w:val="000000"/>
          <w:lang w:val="en-GB"/>
        </w:rPr>
        <w:t xml:space="preserve">Z </w:t>
      </w:r>
      <w:proofErr w:type="spellStart"/>
      <w:r w:rsidRPr="004B71A6">
        <w:rPr>
          <w:rFonts w:ascii="Calibri" w:hAnsi="Calibri" w:cs="Calibri"/>
          <w:color w:val="000000"/>
          <w:lang w:val="en-GB"/>
        </w:rPr>
        <w:t>raportu</w:t>
      </w:r>
      <w:proofErr w:type="spellEnd"/>
      <w:r w:rsidRPr="004B71A6">
        <w:rPr>
          <w:rFonts w:ascii="Calibri" w:hAnsi="Calibri" w:cs="Calibri"/>
          <w:color w:val="000000"/>
          <w:lang w:val="en-GB"/>
        </w:rPr>
        <w:t xml:space="preserve"> „State of Health in the EU. </w:t>
      </w:r>
      <w:r w:rsidRPr="004B71A6">
        <w:rPr>
          <w:rFonts w:ascii="Calibri" w:hAnsi="Calibri" w:cs="Calibri"/>
          <w:color w:val="000000"/>
        </w:rPr>
        <w:t>Polska. Profil systemu ochrony zdrowia 2021” wynika, że blisko połowa wszystkich zgonów w Polsce jest spowodowana takimi czynnikami jak</w:t>
      </w:r>
      <w:r>
        <w:rPr>
          <w:rFonts w:ascii="Calibri" w:hAnsi="Calibri" w:cs="Calibri"/>
          <w:color w:val="000000"/>
        </w:rPr>
        <w:t>:</w:t>
      </w:r>
      <w:r w:rsidRPr="004B71A6">
        <w:rPr>
          <w:rFonts w:ascii="Calibri" w:hAnsi="Calibri" w:cs="Calibri"/>
          <w:color w:val="000000"/>
        </w:rPr>
        <w:t xml:space="preserve"> palenie tytoniu, epizodyczne, nadmierne picie alkoholu oraz brak aktywności fizycznej i zła dieta. Rośnie liczba otyłych Polaków – to już jedna piąta dorosłych. Raport wskazuje, że umieralność z przyczyn możliwych do uniknięcia, zarówno dzięki profilaktyce, jak i interwencji medycznej, jest w Polsce wyższa, niż średnia UE. W 2020 r. głównymi przyczynami zgonów Polaków były: choroba niedokrwienna serca (11%), udar (7%), rak płuc (5,6%). </w:t>
      </w:r>
    </w:p>
    <w:p w:rsidR="004B71A6" w:rsidRPr="004B71A6" w:rsidRDefault="004B71A6" w:rsidP="00DB50D5">
      <w:pPr>
        <w:shd w:val="clear" w:color="auto" w:fill="FFFFFF"/>
        <w:spacing w:before="120" w:after="120" w:line="276" w:lineRule="auto"/>
        <w:rPr>
          <w:rFonts w:ascii="Calibri" w:hAnsi="Calibri" w:cs="Calibri"/>
          <w:color w:val="000000"/>
        </w:rPr>
      </w:pPr>
      <w:r w:rsidRPr="004B71A6">
        <w:rPr>
          <w:rFonts w:ascii="Calibri" w:hAnsi="Calibri" w:cs="Calibri"/>
          <w:color w:val="000000"/>
        </w:rPr>
        <w:t>W czołówce chorób, które są przyczynami zgonów, jest także cukrzyca (2,3%). Dane te pokazują</w:t>
      </w:r>
      <w:r>
        <w:rPr>
          <w:rFonts w:ascii="Calibri" w:hAnsi="Calibri" w:cs="Calibri"/>
          <w:color w:val="000000"/>
        </w:rPr>
        <w:t>,</w:t>
      </w:r>
      <w:r w:rsidRPr="004B71A6">
        <w:rPr>
          <w:rFonts w:ascii="Calibri" w:hAnsi="Calibri" w:cs="Calibri"/>
          <w:color w:val="000000"/>
        </w:rPr>
        <w:t xml:space="preserve"> jak ważna jest profilaktyka. </w:t>
      </w:r>
      <w:r w:rsidRPr="004B71A6">
        <w:rPr>
          <w:rFonts w:ascii="Calibri" w:hAnsi="Calibri" w:cs="Calibri"/>
          <w:color w:val="000000" w:themeColor="text1"/>
        </w:rPr>
        <w:t xml:space="preserve">Cyfrowe rozwiązanie, które pomoże diabetykom w utrzymaniu odpowiedniej diety, przygotował kolejny beneficjent Programu Inteligentny Rozwój – firma </w:t>
      </w:r>
      <w:proofErr w:type="spellStart"/>
      <w:r w:rsidRPr="004B71A6">
        <w:rPr>
          <w:rFonts w:ascii="Calibri" w:hAnsi="Calibri" w:cs="Calibri"/>
          <w:color w:val="000000" w:themeColor="text1"/>
        </w:rPr>
        <w:t>ate.today</w:t>
      </w:r>
      <w:proofErr w:type="spellEnd"/>
      <w:r w:rsidRPr="004B71A6">
        <w:rPr>
          <w:rFonts w:ascii="Calibri" w:hAnsi="Calibri" w:cs="Calibri"/>
          <w:color w:val="000000" w:themeColor="text1"/>
        </w:rPr>
        <w:t xml:space="preserve">. Za pomocą aplikacji mobilnej, która łączy się bezprzewodowo z wagą kuchenną, cukrzyk szybko otrzymuje informację na temat wymienników węglowodanowych, białkowo-tłuszczowych i kalorii w przygotowanym posiłku. </w:t>
      </w:r>
    </w:p>
    <w:p w:rsidR="004B71A6" w:rsidRPr="004B71A6" w:rsidRDefault="004B71A6" w:rsidP="00DB50D5">
      <w:pPr>
        <w:pStyle w:val="Nagwek2"/>
        <w:spacing w:before="120" w:after="120" w:line="276" w:lineRule="auto"/>
      </w:pPr>
      <w:r w:rsidRPr="004B71A6">
        <w:t>Robot na obchodzie</w:t>
      </w:r>
    </w:p>
    <w:p w:rsidR="004B71A6" w:rsidRPr="004B71A6" w:rsidRDefault="004B71A6" w:rsidP="00DB50D5">
      <w:pPr>
        <w:shd w:val="clear" w:color="auto" w:fill="FFFFFF"/>
        <w:spacing w:before="120" w:after="120" w:line="276" w:lineRule="auto"/>
        <w:rPr>
          <w:rFonts w:ascii="Calibri" w:hAnsi="Calibri" w:cs="Calibri"/>
          <w:color w:val="000000"/>
        </w:rPr>
      </w:pPr>
      <w:r w:rsidRPr="004B71A6">
        <w:rPr>
          <w:rFonts w:ascii="Calibri" w:hAnsi="Calibri" w:cs="Calibri"/>
          <w:color w:val="000000"/>
        </w:rPr>
        <w:t xml:space="preserve">Wiele tworzonych przez polskie firmy innowacji stawia sobie za cel odciążenie personelu medycznego. Nie bez powodu. Według danych Eurostatu Polska ma najniższą w UE liczbę praktykujących lekarzy na 1 tys. mieszkańców (2,4) i jedną z najniższych, jeśli chodzi o pielęgniarki (5,1 na 1 tys. mieszkańców). Co do zaproponowania w tej dziedzinie mają polskie startupy? </w:t>
      </w:r>
    </w:p>
    <w:p w:rsidR="004B71A6" w:rsidRPr="004B71A6" w:rsidRDefault="004B71A6" w:rsidP="00DB50D5">
      <w:pPr>
        <w:shd w:val="clear" w:color="auto" w:fill="FFFFFF"/>
        <w:spacing w:before="120" w:after="120" w:line="276" w:lineRule="auto"/>
        <w:rPr>
          <w:rFonts w:ascii="Calibri" w:hAnsi="Calibri" w:cs="Calibri"/>
          <w:color w:val="000000"/>
        </w:rPr>
      </w:pPr>
      <w:r w:rsidRPr="004B71A6">
        <w:rPr>
          <w:rFonts w:ascii="Calibri" w:hAnsi="Calibri" w:cs="Calibri"/>
          <w:color w:val="000000"/>
        </w:rPr>
        <w:t xml:space="preserve">PARP zdecydowała się wesprzeć spółkę </w:t>
      </w:r>
      <w:proofErr w:type="spellStart"/>
      <w:r w:rsidRPr="004B71A6">
        <w:rPr>
          <w:rFonts w:ascii="Calibri" w:hAnsi="Calibri" w:cs="Calibri"/>
          <w:color w:val="000000"/>
        </w:rPr>
        <w:t>Inmotion</w:t>
      </w:r>
      <w:proofErr w:type="spellEnd"/>
      <w:r w:rsidRPr="004B71A6">
        <w:rPr>
          <w:rFonts w:ascii="Calibri" w:hAnsi="Calibri" w:cs="Calibri"/>
          <w:color w:val="000000"/>
        </w:rPr>
        <w:t xml:space="preserve"> </w:t>
      </w:r>
      <w:proofErr w:type="spellStart"/>
      <w:r w:rsidRPr="004B71A6">
        <w:rPr>
          <w:rFonts w:ascii="Calibri" w:hAnsi="Calibri" w:cs="Calibri"/>
          <w:color w:val="000000"/>
        </w:rPr>
        <w:t>Labs</w:t>
      </w:r>
      <w:proofErr w:type="spellEnd"/>
      <w:r w:rsidRPr="004B71A6">
        <w:rPr>
          <w:rFonts w:ascii="Calibri" w:hAnsi="Calibri" w:cs="Calibri"/>
          <w:color w:val="000000"/>
        </w:rPr>
        <w:t xml:space="preserve">, rozwijającą projekt </w:t>
      </w:r>
      <w:proofErr w:type="spellStart"/>
      <w:r w:rsidRPr="004B71A6">
        <w:rPr>
          <w:rFonts w:ascii="Calibri" w:hAnsi="Calibri" w:cs="Calibri"/>
          <w:color w:val="000000"/>
        </w:rPr>
        <w:t>MediBot</w:t>
      </w:r>
      <w:proofErr w:type="spellEnd"/>
      <w:r w:rsidRPr="004B71A6">
        <w:rPr>
          <w:rFonts w:ascii="Calibri" w:hAnsi="Calibri" w:cs="Calibri"/>
          <w:color w:val="000000"/>
        </w:rPr>
        <w:t xml:space="preserve">. To robot medyczny, który mógłby sprawdzić się w szczególności na oddziałach </w:t>
      </w:r>
      <w:proofErr w:type="spellStart"/>
      <w:r w:rsidRPr="004B71A6">
        <w:rPr>
          <w:rFonts w:ascii="Calibri" w:hAnsi="Calibri" w:cs="Calibri"/>
          <w:color w:val="000000"/>
        </w:rPr>
        <w:t>covidowych</w:t>
      </w:r>
      <w:proofErr w:type="spellEnd"/>
      <w:r w:rsidRPr="004B71A6">
        <w:rPr>
          <w:rFonts w:ascii="Calibri" w:hAnsi="Calibri" w:cs="Calibri"/>
          <w:color w:val="000000"/>
        </w:rPr>
        <w:t xml:space="preserve"> lub zakaźnych. Rozwiązanie pozwala bowiem na ograniczenie interakcji między lekarzem a pacjentem. </w:t>
      </w:r>
      <w:proofErr w:type="spellStart"/>
      <w:r w:rsidRPr="004B71A6">
        <w:rPr>
          <w:rFonts w:ascii="Calibri" w:hAnsi="Calibri" w:cs="Calibri"/>
          <w:color w:val="000000"/>
        </w:rPr>
        <w:t>MediBot</w:t>
      </w:r>
      <w:proofErr w:type="spellEnd"/>
      <w:r w:rsidRPr="004B71A6">
        <w:rPr>
          <w:rFonts w:ascii="Calibri" w:hAnsi="Calibri" w:cs="Calibri"/>
          <w:color w:val="000000"/>
        </w:rPr>
        <w:t xml:space="preserve"> może wykonać obchód lekarski, przeprowadzić wywiad, dostarczyć pacjentowi lekarstwa lub posiłek. Sprawdzi się tam, gdzie chorzy pacjenci są w relatywnie dobrym stanie i nie wymagają stałego nadzoru lekarskiego. </w:t>
      </w:r>
    </w:p>
    <w:p w:rsidR="004B71A6" w:rsidRPr="004B71A6" w:rsidRDefault="004B71A6" w:rsidP="00DB50D5">
      <w:pPr>
        <w:shd w:val="clear" w:color="auto" w:fill="FFFFFF"/>
        <w:spacing w:before="120" w:after="120" w:line="276" w:lineRule="auto"/>
        <w:rPr>
          <w:rFonts w:ascii="Calibri" w:hAnsi="Calibri" w:cs="Calibri"/>
          <w:color w:val="000000"/>
        </w:rPr>
      </w:pPr>
      <w:proofErr w:type="spellStart"/>
      <w:r w:rsidRPr="004B71A6">
        <w:rPr>
          <w:rFonts w:ascii="Calibri" w:hAnsi="Calibri" w:cs="Calibri"/>
          <w:color w:val="000000"/>
        </w:rPr>
        <w:t>BrainScan</w:t>
      </w:r>
      <w:proofErr w:type="spellEnd"/>
      <w:r w:rsidRPr="004B71A6">
        <w:rPr>
          <w:rFonts w:ascii="Calibri" w:hAnsi="Calibri" w:cs="Calibri"/>
          <w:color w:val="000000"/>
        </w:rPr>
        <w:t xml:space="preserve"> to beneficjent Branżowego Program</w:t>
      </w:r>
      <w:r>
        <w:rPr>
          <w:rFonts w:ascii="Calibri" w:hAnsi="Calibri" w:cs="Calibri"/>
          <w:color w:val="000000"/>
        </w:rPr>
        <w:t>u</w:t>
      </w:r>
      <w:r w:rsidRPr="004B71A6">
        <w:rPr>
          <w:rFonts w:ascii="Calibri" w:hAnsi="Calibri" w:cs="Calibri"/>
          <w:color w:val="000000"/>
        </w:rPr>
        <w:t xml:space="preserve"> Promocji dla sektora sprzętu medycznego, finansowanego w ramach Programu Inteligentny Rozwój. Rozwiązanie </w:t>
      </w:r>
      <w:proofErr w:type="spellStart"/>
      <w:r w:rsidRPr="004B71A6">
        <w:rPr>
          <w:rFonts w:ascii="Calibri" w:hAnsi="Calibri" w:cs="Calibri"/>
          <w:color w:val="000000"/>
        </w:rPr>
        <w:t>BrainScan</w:t>
      </w:r>
      <w:proofErr w:type="spellEnd"/>
      <w:r w:rsidRPr="004B71A6">
        <w:rPr>
          <w:rFonts w:ascii="Calibri" w:hAnsi="Calibri" w:cs="Calibri"/>
          <w:color w:val="000000"/>
        </w:rPr>
        <w:t xml:space="preserve"> ma ogromną szansę na to, by wspierać radiologów w placówkach medycznych na całym świecie. A tych ciągle brakuje. W Polsce pracuje około 3 tys. radiologów, a badań obrazowych wykonuje się tak dużo, że na ich realizację trzeba czekać niemal trzy miesiące (dane Fundacji Watch </w:t>
      </w:r>
      <w:proofErr w:type="spellStart"/>
      <w:r w:rsidRPr="004B71A6">
        <w:rPr>
          <w:rFonts w:ascii="Calibri" w:hAnsi="Calibri" w:cs="Calibri"/>
          <w:color w:val="000000"/>
        </w:rPr>
        <w:t>Health</w:t>
      </w:r>
      <w:proofErr w:type="spellEnd"/>
      <w:r w:rsidRPr="004B71A6">
        <w:rPr>
          <w:rFonts w:ascii="Calibri" w:hAnsi="Calibri" w:cs="Calibri"/>
          <w:color w:val="000000"/>
        </w:rPr>
        <w:t xml:space="preserve"> </w:t>
      </w:r>
      <w:proofErr w:type="spellStart"/>
      <w:r w:rsidRPr="004B71A6">
        <w:rPr>
          <w:rFonts w:ascii="Calibri" w:hAnsi="Calibri" w:cs="Calibri"/>
          <w:color w:val="000000"/>
        </w:rPr>
        <w:t>Care</w:t>
      </w:r>
      <w:proofErr w:type="spellEnd"/>
      <w:r w:rsidRPr="004B71A6">
        <w:rPr>
          <w:rFonts w:ascii="Calibri" w:hAnsi="Calibri" w:cs="Calibri"/>
          <w:color w:val="000000"/>
        </w:rPr>
        <w:t xml:space="preserve">). </w:t>
      </w:r>
      <w:proofErr w:type="spellStart"/>
      <w:r w:rsidRPr="004B71A6">
        <w:rPr>
          <w:rFonts w:ascii="Calibri" w:hAnsi="Calibri" w:cs="Calibri"/>
          <w:color w:val="000000"/>
        </w:rPr>
        <w:t>BrainScan</w:t>
      </w:r>
      <w:proofErr w:type="spellEnd"/>
      <w:r w:rsidRPr="004B71A6">
        <w:rPr>
          <w:rFonts w:ascii="Calibri" w:hAnsi="Calibri" w:cs="Calibri"/>
          <w:color w:val="000000"/>
        </w:rPr>
        <w:t xml:space="preserve"> ma wspomóc specjalistów w wykrywaniu zmian patologicznych w obrazie tomografii komputerowej. Narzędzie dokonuje wstępnego rozpoznania. To znacząco przyspieszy proces diagnozowania chorego. A chociażby w przypadku udaru – czas jest na wagę złota. </w:t>
      </w:r>
      <w:proofErr w:type="spellStart"/>
      <w:r w:rsidRPr="004B71A6">
        <w:rPr>
          <w:rFonts w:ascii="Calibri" w:hAnsi="Calibri" w:cs="Calibri"/>
          <w:color w:val="000000"/>
        </w:rPr>
        <w:t>BrainScan</w:t>
      </w:r>
      <w:proofErr w:type="spellEnd"/>
      <w:r>
        <w:rPr>
          <w:rFonts w:ascii="Calibri" w:hAnsi="Calibri" w:cs="Calibri"/>
          <w:color w:val="000000"/>
        </w:rPr>
        <w:t>,</w:t>
      </w:r>
      <w:r w:rsidRPr="004B71A6">
        <w:rPr>
          <w:rFonts w:ascii="Calibri" w:hAnsi="Calibri" w:cs="Calibri"/>
          <w:color w:val="000000"/>
        </w:rPr>
        <w:t xml:space="preserve"> jak dotąd potrafi rozpoznać sześć podstawowych typów schorzeń. Testy pokazały, że stawia prawidłową diagnozę w 9 z 10 przypadków.</w:t>
      </w:r>
    </w:p>
    <w:p w:rsidR="004B71A6" w:rsidRPr="004B71A6" w:rsidRDefault="004B71A6" w:rsidP="00DB50D5">
      <w:pPr>
        <w:pStyle w:val="Nagwek2"/>
        <w:spacing w:before="120" w:after="120" w:line="276" w:lineRule="auto"/>
      </w:pPr>
      <w:r w:rsidRPr="004B71A6">
        <w:lastRenderedPageBreak/>
        <w:t>Turystyka medyczna za pośrednictwem sieci</w:t>
      </w:r>
    </w:p>
    <w:p w:rsidR="004B71A6" w:rsidRPr="004B71A6" w:rsidRDefault="004B71A6" w:rsidP="00DB50D5">
      <w:pPr>
        <w:shd w:val="clear" w:color="auto" w:fill="FFFFFF"/>
        <w:spacing w:before="120" w:after="120" w:line="276" w:lineRule="auto"/>
        <w:rPr>
          <w:rFonts w:ascii="Calibri" w:hAnsi="Calibri" w:cs="Calibri"/>
        </w:rPr>
      </w:pPr>
      <w:r w:rsidRPr="004B71A6">
        <w:rPr>
          <w:rFonts w:ascii="Calibri" w:hAnsi="Calibri" w:cs="Calibri"/>
          <w:color w:val="000000"/>
        </w:rPr>
        <w:t xml:space="preserve">Wśród innowacyjnych rozwiązań w medycynie znajdziemy także platformę </w:t>
      </w:r>
      <w:proofErr w:type="spellStart"/>
      <w:r w:rsidRPr="004B71A6">
        <w:rPr>
          <w:rFonts w:ascii="Calibri" w:hAnsi="Calibri" w:cs="Calibri"/>
        </w:rPr>
        <w:t>ClinicHunter</w:t>
      </w:r>
      <w:proofErr w:type="spellEnd"/>
      <w:r w:rsidRPr="004B71A6">
        <w:rPr>
          <w:rFonts w:ascii="Calibri" w:hAnsi="Calibri" w:cs="Calibri"/>
        </w:rPr>
        <w:t>. Łączy ona pacjentów z zagranicy z klinikami z Europy Środkowej i Wschodniej oraz Turcji</w:t>
      </w:r>
      <w:r>
        <w:rPr>
          <w:rFonts w:ascii="Calibri" w:hAnsi="Calibri" w:cs="Calibri"/>
        </w:rPr>
        <w:t>,</w:t>
      </w:r>
      <w:r w:rsidRPr="004B71A6">
        <w:rPr>
          <w:rFonts w:ascii="Calibri" w:hAnsi="Calibri" w:cs="Calibri"/>
        </w:rPr>
        <w:t xml:space="preserve"> oferującymi usługi medyczne. Pacjenci mogą wybrać najlepszą dla siebie placówkę, która wykona np. zabieg okulistyczny, ortopedyczny, z zakresu chirurgii plastycznej czy leczenie stomatologiczne. Nie muszą martwić się organizacją podróży, bo tym zajmuje się zespół </w:t>
      </w:r>
      <w:proofErr w:type="spellStart"/>
      <w:r w:rsidRPr="004B71A6">
        <w:rPr>
          <w:rFonts w:ascii="Calibri" w:hAnsi="Calibri" w:cs="Calibri"/>
        </w:rPr>
        <w:t>ClinicHunter</w:t>
      </w:r>
      <w:proofErr w:type="spellEnd"/>
      <w:r w:rsidRPr="004B71A6">
        <w:rPr>
          <w:rFonts w:ascii="Calibri" w:hAnsi="Calibri" w:cs="Calibri"/>
        </w:rPr>
        <w:t xml:space="preserve">. Zainteresowani leczeniem za granicą przeglądają propozycje ponad 100 klinik, z którymi współpracuje </w:t>
      </w:r>
      <w:proofErr w:type="spellStart"/>
      <w:r w:rsidRPr="004B71A6">
        <w:rPr>
          <w:rFonts w:ascii="Calibri" w:hAnsi="Calibri" w:cs="Calibri"/>
        </w:rPr>
        <w:t>ClinicHunter</w:t>
      </w:r>
      <w:proofErr w:type="spellEnd"/>
      <w:r w:rsidRPr="004B71A6">
        <w:rPr>
          <w:rFonts w:ascii="Calibri" w:hAnsi="Calibri" w:cs="Calibri"/>
        </w:rPr>
        <w:t xml:space="preserve"> i poprzez platformę kontaktują się z zespołem firmy w Lublinie.</w:t>
      </w:r>
    </w:p>
    <w:p w:rsidR="004B71A6" w:rsidRDefault="004B71A6" w:rsidP="00DB50D5">
      <w:pPr>
        <w:spacing w:before="120" w:after="120" w:line="276" w:lineRule="auto"/>
        <w:rPr>
          <w:rFonts w:ascii="Calibri" w:hAnsi="Calibri" w:cs="Calibri"/>
        </w:rPr>
      </w:pPr>
      <w:r w:rsidRPr="004B71A6">
        <w:rPr>
          <w:rFonts w:ascii="Calibri" w:hAnsi="Calibri" w:cs="Calibri"/>
        </w:rPr>
        <w:t xml:space="preserve">– Pomagamy pacjentowi nie tylko wybrać odpowiednią do jego potrzeb i możliwości finansowych klinikę, ale ustalamy z nią wszystkie szczegóły leczenia, organizujemy podróż i cały pobyt w danym kraju. Gdyby nie to, pewnie nikt nie zdecydowałby się na taką podróż medyczną. Pacjent powierza nam swoje zdrowie, a nawet i życie, bo wiele zabiegów jest wykonywanych pod pełną narkozą – mówi Marek Hołówko, prezes </w:t>
      </w:r>
      <w:proofErr w:type="spellStart"/>
      <w:r w:rsidRPr="004B71A6">
        <w:rPr>
          <w:rFonts w:ascii="Calibri" w:hAnsi="Calibri" w:cs="Calibri"/>
        </w:rPr>
        <w:t>ClinicHunter</w:t>
      </w:r>
      <w:proofErr w:type="spellEnd"/>
      <w:r w:rsidRPr="004B71A6">
        <w:rPr>
          <w:rFonts w:ascii="Calibri" w:hAnsi="Calibri" w:cs="Calibri"/>
        </w:rPr>
        <w:t xml:space="preserve">. </w:t>
      </w:r>
    </w:p>
    <w:p w:rsidR="004B71A6" w:rsidRPr="004B71A6" w:rsidRDefault="004B71A6" w:rsidP="00DB50D5">
      <w:pPr>
        <w:spacing w:before="120" w:after="120" w:line="276" w:lineRule="auto"/>
        <w:rPr>
          <w:rFonts w:ascii="Calibri" w:hAnsi="Calibri" w:cs="Calibri"/>
        </w:rPr>
      </w:pPr>
      <w:proofErr w:type="spellStart"/>
      <w:r w:rsidRPr="004B71A6">
        <w:rPr>
          <w:rFonts w:ascii="Calibri" w:hAnsi="Calibri" w:cs="Calibri"/>
        </w:rPr>
        <w:t>ClinicHunter</w:t>
      </w:r>
      <w:proofErr w:type="spellEnd"/>
      <w:r w:rsidRPr="004B71A6">
        <w:rPr>
          <w:rFonts w:ascii="Calibri" w:hAnsi="Calibri" w:cs="Calibri"/>
        </w:rPr>
        <w:t xml:space="preserve"> działa od 2016 r. – Dzisiaj nasza platforma jest w pełni funkcjonalna i przynosi zyski. Zainteresowanie turystyką medyczną to nie jest kwestia przyszłości. Ona już teraz jest popularna i ten rynek będzie rósł. Sądzę, że teraz, kiedy Europa zmaga się z inflacją, pacjenci tym bardziej będą chcieli zaoszczędzić na kosztach zabiegów medycznych – mówi Marek Hołówk</w:t>
      </w:r>
      <w:r w:rsidR="00C013CA">
        <w:rPr>
          <w:rFonts w:ascii="Calibri" w:hAnsi="Calibri" w:cs="Calibri"/>
        </w:rPr>
        <w:t>o</w:t>
      </w:r>
      <w:bookmarkStart w:id="1" w:name="_GoBack"/>
      <w:bookmarkEnd w:id="1"/>
      <w:r w:rsidRPr="004B71A6">
        <w:rPr>
          <w:rFonts w:ascii="Calibri" w:hAnsi="Calibri" w:cs="Calibri"/>
        </w:rPr>
        <w:t xml:space="preserve">. </w:t>
      </w:r>
    </w:p>
    <w:p w:rsidR="00DB50D5" w:rsidRDefault="004B71A6" w:rsidP="00DB50D5">
      <w:pPr>
        <w:spacing w:before="120" w:after="120" w:line="276" w:lineRule="auto"/>
        <w:rPr>
          <w:rFonts w:ascii="Calibri" w:hAnsi="Calibri" w:cs="Calibri"/>
        </w:rPr>
      </w:pPr>
      <w:proofErr w:type="spellStart"/>
      <w:r w:rsidRPr="004B71A6">
        <w:rPr>
          <w:rFonts w:ascii="Calibri" w:hAnsi="Calibri" w:cs="Calibri"/>
        </w:rPr>
        <w:t>ClinicHunter</w:t>
      </w:r>
      <w:proofErr w:type="spellEnd"/>
      <w:r w:rsidRPr="004B71A6">
        <w:rPr>
          <w:rFonts w:ascii="Calibri" w:hAnsi="Calibri" w:cs="Calibri"/>
        </w:rPr>
        <w:t xml:space="preserve"> to startup, który skorzystał z jednego z programów akceleracji oferowanych przez PARP. Dzięki akceleracji startup otrzymał wsparcie eksperckie i finansowe oraz nawiązał kontakt z dużymi przedsiębiorstwami. – Pozyskaliśmy inwestorów z funduszu VC, ale korzystaliśmy również z grantu zapewnionego przez PARP w ramach akceleracji. To był dla nas zastrzyk</w:t>
      </w:r>
      <w:r w:rsidR="00DB50D5">
        <w:rPr>
          <w:rFonts w:ascii="Calibri" w:hAnsi="Calibri" w:cs="Calibri"/>
        </w:rPr>
        <w:t>,</w:t>
      </w:r>
      <w:r w:rsidRPr="004B71A6">
        <w:rPr>
          <w:rFonts w:ascii="Calibri" w:hAnsi="Calibri" w:cs="Calibri"/>
        </w:rPr>
        <w:t xml:space="preserve"> umożliwiający działania rozwojowe. Dzięki uczestnictwu w programie współpracowaliśmy z globalną firmą ubezpieczeniową AXA Partners. Wspólnie przygotowaliśmy produkt ubezpieczeniowy dla rynku turystyki medycznej. Pacjent może wykupić polisę na czas swojego leczenia. Chroni go ona przed ryzykiem związanym ze zgubionym bagażem, opóźnieniem w locie, ale także tym towarzyszącym zabiegowi medycznemu, jak na przykład komplikacje, które wydłużą pobyt za granicą i przyczynią się do powstania dodatkowych kosztów. To ubezpieczenie cieszy się coraz większym zainteresowaniem. Gdyby nie udział w programie akceleracji PARP, trudno byłoby nam nawiązać współpracę z taką marką, jak AXA. </w:t>
      </w:r>
    </w:p>
    <w:p w:rsidR="00402FD0" w:rsidRPr="00DB50D5" w:rsidRDefault="00DB50D5" w:rsidP="00DB50D5">
      <w:pPr>
        <w:spacing w:before="120" w:after="120" w:line="276" w:lineRule="auto"/>
        <w:rPr>
          <w:rFonts w:ascii="Calibri" w:hAnsi="Calibri" w:cs="Calibri"/>
        </w:rPr>
      </w:pPr>
      <w:r>
        <w:rPr>
          <w:noProof/>
          <w:lang w:val="en-US"/>
        </w:rPr>
        <w:drawing>
          <wp:anchor distT="0" distB="0" distL="114300" distR="114300" simplePos="0" relativeHeight="251658240" behindDoc="0" locked="0" layoutInCell="1" allowOverlap="1" wp14:anchorId="341F8B48" wp14:editId="4C8934A4">
            <wp:simplePos x="0" y="0"/>
            <wp:positionH relativeFrom="margin">
              <wp:posOffset>-38100</wp:posOffset>
            </wp:positionH>
            <wp:positionV relativeFrom="paragraph">
              <wp:posOffset>1958975</wp:posOffset>
            </wp:positionV>
            <wp:extent cx="6120130" cy="664845"/>
            <wp:effectExtent l="0" t="0" r="0" b="1905"/>
            <wp:wrapNone/>
            <wp:docPr id="2" name="Obraz 2" descr="Ciąg logotypów: Logotyp Fundusze Europejskie Inteligentny Rozwój, Logotyp Rzeczpospolita Polska, Logotyp PARP Grupa PFR, Logotyp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iąg logotypów: Logotyp Fundusze Europejskie Inteligentny Rozwój, Logotyp Rzeczpospolita Polska, Logotyp PARP Grupa PFR, Logotyp Unia Europejska Europejski Fundusz Rozwoju Regionalnego"/>
                    <pic:cNvPicPr/>
                  </pic:nvPicPr>
                  <pic:blipFill>
                    <a:blip r:embed="rId13"/>
                    <a:stretch>
                      <a:fillRect/>
                    </a:stretch>
                  </pic:blipFill>
                  <pic:spPr>
                    <a:xfrm>
                      <a:off x="0" y="0"/>
                      <a:ext cx="6120130" cy="664845"/>
                    </a:xfrm>
                    <a:prstGeom prst="rect">
                      <a:avLst/>
                    </a:prstGeom>
                  </pic:spPr>
                </pic:pic>
              </a:graphicData>
            </a:graphic>
          </wp:anchor>
        </w:drawing>
      </w:r>
      <w:r w:rsidR="004B71A6" w:rsidRPr="004B71A6">
        <w:rPr>
          <w:rFonts w:ascii="Calibri" w:hAnsi="Calibri" w:cs="Calibri"/>
          <w:color w:val="000000"/>
        </w:rPr>
        <w:t xml:space="preserve">– Pandemia </w:t>
      </w:r>
      <w:proofErr w:type="spellStart"/>
      <w:r w:rsidR="004B71A6" w:rsidRPr="004B71A6">
        <w:rPr>
          <w:rFonts w:ascii="Calibri" w:hAnsi="Calibri" w:cs="Calibri"/>
          <w:color w:val="000000"/>
        </w:rPr>
        <w:t>koronawirusa</w:t>
      </w:r>
      <w:proofErr w:type="spellEnd"/>
      <w:r w:rsidR="004B71A6" w:rsidRPr="004B71A6">
        <w:rPr>
          <w:rFonts w:ascii="Calibri" w:hAnsi="Calibri" w:cs="Calibri"/>
          <w:color w:val="000000"/>
        </w:rPr>
        <w:t xml:space="preserve"> okazała się czynnikiem rozwojowym dla branży </w:t>
      </w:r>
      <w:proofErr w:type="spellStart"/>
      <w:r w:rsidR="004B71A6" w:rsidRPr="004B71A6">
        <w:rPr>
          <w:rFonts w:ascii="Calibri" w:hAnsi="Calibri" w:cs="Calibri"/>
          <w:color w:val="000000"/>
        </w:rPr>
        <w:t>medtech</w:t>
      </w:r>
      <w:proofErr w:type="spellEnd"/>
      <w:r w:rsidR="004B71A6" w:rsidRPr="004B71A6">
        <w:rPr>
          <w:rFonts w:ascii="Calibri" w:hAnsi="Calibri" w:cs="Calibri"/>
          <w:color w:val="000000"/>
        </w:rPr>
        <w:t xml:space="preserve"> – </w:t>
      </w:r>
      <w:r w:rsidR="004B71A6" w:rsidRPr="00DB50D5">
        <w:rPr>
          <w:rFonts w:ascii="Calibri" w:hAnsi="Calibri" w:cs="Calibri"/>
          <w:color w:val="000000"/>
        </w:rPr>
        <w:t>mówi</w:t>
      </w:r>
      <w:r w:rsidR="004B71A6" w:rsidRPr="004B71A6">
        <w:rPr>
          <w:rFonts w:ascii="Calibri" w:hAnsi="Calibri" w:cs="Calibri"/>
          <w:b/>
          <w:color w:val="000000"/>
        </w:rPr>
        <w:t xml:space="preserve"> Dariusz Budrowski, Prezes Polskiej Agencji Rozwoju Przedsiębiorczości</w:t>
      </w:r>
      <w:r w:rsidR="004B71A6" w:rsidRPr="004B71A6">
        <w:rPr>
          <w:rFonts w:ascii="Calibri" w:hAnsi="Calibri" w:cs="Calibri"/>
          <w:color w:val="000000"/>
        </w:rPr>
        <w:t xml:space="preserve"> – Dane </w:t>
      </w:r>
      <w:proofErr w:type="spellStart"/>
      <w:r w:rsidR="004B71A6" w:rsidRPr="004B71A6">
        <w:rPr>
          <w:rFonts w:ascii="Calibri" w:hAnsi="Calibri" w:cs="Calibri"/>
          <w:color w:val="000000"/>
        </w:rPr>
        <w:t>Fortune</w:t>
      </w:r>
      <w:proofErr w:type="spellEnd"/>
      <w:r w:rsidR="004B71A6" w:rsidRPr="004B71A6">
        <w:rPr>
          <w:rFonts w:ascii="Calibri" w:hAnsi="Calibri" w:cs="Calibri"/>
          <w:color w:val="000000"/>
        </w:rPr>
        <w:t xml:space="preserve"> Business </w:t>
      </w:r>
      <w:proofErr w:type="spellStart"/>
      <w:r w:rsidR="004B71A6" w:rsidRPr="004B71A6">
        <w:rPr>
          <w:rFonts w:ascii="Calibri" w:hAnsi="Calibri" w:cs="Calibri"/>
          <w:color w:val="000000"/>
        </w:rPr>
        <w:t>Insights</w:t>
      </w:r>
      <w:proofErr w:type="spellEnd"/>
      <w:r w:rsidR="004B71A6" w:rsidRPr="004B71A6">
        <w:rPr>
          <w:rFonts w:ascii="Calibri" w:hAnsi="Calibri" w:cs="Calibri"/>
          <w:color w:val="000000"/>
        </w:rPr>
        <w:t xml:space="preserve"> pokazują, że ten rynek wart w 2018 r. 425 mld dol. do 2025 r. może osiągnąć 612 mld dol. A to i tak ostrożne szacunki. Jednocześnie liderzy służby zdrowia widzą potrzebę cyfryzacji, modernizacji swoich placówek, wprowadzania do nich nowoczesnych technologii. Obserwując innowacyjne pomysły polskich startupów</w:t>
      </w:r>
      <w:r>
        <w:rPr>
          <w:rFonts w:ascii="Calibri" w:hAnsi="Calibri" w:cs="Calibri"/>
          <w:color w:val="000000"/>
        </w:rPr>
        <w:t>,</w:t>
      </w:r>
      <w:r w:rsidR="004B71A6" w:rsidRPr="004B71A6">
        <w:rPr>
          <w:rFonts w:ascii="Calibri" w:hAnsi="Calibri" w:cs="Calibri"/>
          <w:color w:val="000000"/>
        </w:rPr>
        <w:t xml:space="preserve"> mam przekonanie, że mogą na tym rynku odegrać znaczącą rolę. Mają szansę na komercjalizację swoich innowacji nie tylko w Polsce, ale i na globalnym rynku. </w:t>
      </w:r>
    </w:p>
    <w:sectPr w:rsidR="00402FD0" w:rsidRPr="00DB50D5"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0C5" w:rsidRDefault="005930C5" w:rsidP="00E973A9">
      <w:r>
        <w:separator/>
      </w:r>
    </w:p>
  </w:endnote>
  <w:endnote w:type="continuationSeparator" w:id="0">
    <w:p w:rsidR="005930C5" w:rsidRDefault="005930C5" w:rsidP="00E9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Novel Pro">
    <w:altName w:val="Times New Roman"/>
    <w:panose1 w:val="00000000000000000000"/>
    <w:charset w:val="00"/>
    <w:family w:val="modern"/>
    <w:notTrueType/>
    <w:pitch w:val="variable"/>
    <w:sig w:usb0="A00002BF" w:usb1="5000A47B" w:usb2="00000000" w:usb3="00000000" w:csb0="0000009B"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0C5" w:rsidRDefault="005930C5" w:rsidP="00E973A9">
      <w:r>
        <w:separator/>
      </w:r>
    </w:p>
  </w:footnote>
  <w:footnote w:type="continuationSeparator" w:id="0">
    <w:p w:rsidR="005930C5" w:rsidRDefault="005930C5" w:rsidP="00E9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B4C" w:rsidRDefault="00B95B4C">
    <w:pPr>
      <w:pStyle w:val="Nagwek"/>
    </w:pPr>
    <w:r w:rsidRPr="00F15856">
      <w:rPr>
        <w:noProof/>
        <w:lang w:val="en-US"/>
      </w:rPr>
      <w:drawing>
        <wp:anchor distT="0" distB="0" distL="114300" distR="114300" simplePos="0" relativeHeight="251662336" behindDoc="1" locked="0" layoutInCell="1" allowOverlap="1" wp14:anchorId="20E1367C" wp14:editId="7AF3EDF0">
          <wp:simplePos x="0" y="0"/>
          <wp:positionH relativeFrom="column">
            <wp:posOffset>-701040</wp:posOffset>
          </wp:positionH>
          <wp:positionV relativeFrom="paragraph">
            <wp:posOffset>-434975</wp:posOffset>
          </wp:positionV>
          <wp:extent cx="7537450" cy="9567657"/>
          <wp:effectExtent l="0" t="0" r="635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7450" cy="95676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B4C" w:rsidRDefault="00B95B4C">
    <w:pPr>
      <w:pStyle w:val="Nagwek"/>
    </w:pPr>
    <w:r w:rsidRPr="00F15856">
      <w:rPr>
        <w:noProof/>
        <w:lang w:val="en-US"/>
      </w:rPr>
      <w:drawing>
        <wp:anchor distT="0" distB="0" distL="114300" distR="114300" simplePos="0" relativeHeight="251664384" behindDoc="1" locked="0" layoutInCell="1" allowOverlap="1" wp14:anchorId="7AFC078C" wp14:editId="31BA6D56">
          <wp:simplePos x="0" y="0"/>
          <wp:positionH relativeFrom="margin">
            <wp:align>center</wp:align>
          </wp:positionH>
          <wp:positionV relativeFrom="paragraph">
            <wp:posOffset>-716915</wp:posOffset>
          </wp:positionV>
          <wp:extent cx="8433435" cy="10944225"/>
          <wp:effectExtent l="0" t="0" r="5715"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3891" cy="109448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B4C" w:rsidRDefault="00B95B4C">
    <w:pPr>
      <w:pStyle w:val="Nagwek"/>
    </w:pPr>
    <w:r w:rsidRPr="00EE5BCB">
      <w:rPr>
        <w:noProof/>
        <w:lang w:val="en-US"/>
      </w:rPr>
      <w:drawing>
        <wp:anchor distT="0" distB="0" distL="114300" distR="114300" simplePos="0" relativeHeight="251661312" behindDoc="1" locked="0" layoutInCell="1" allowOverlap="1" wp14:anchorId="5801503C" wp14:editId="456FFF63">
          <wp:simplePos x="0" y="0"/>
          <wp:positionH relativeFrom="column">
            <wp:posOffset>-713740</wp:posOffset>
          </wp:positionH>
          <wp:positionV relativeFrom="paragraph">
            <wp:posOffset>-444500</wp:posOffset>
          </wp:positionV>
          <wp:extent cx="7542530" cy="9574114"/>
          <wp:effectExtent l="0" t="0" r="1270" b="825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530" cy="95741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D0D"/>
    <w:multiLevelType w:val="multilevel"/>
    <w:tmpl w:val="CB368E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2C64E5E"/>
    <w:multiLevelType w:val="hybridMultilevel"/>
    <w:tmpl w:val="43C89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657416"/>
    <w:multiLevelType w:val="hybridMultilevel"/>
    <w:tmpl w:val="9B86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760A56"/>
    <w:multiLevelType w:val="multilevel"/>
    <w:tmpl w:val="78A013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C5E2D88"/>
    <w:multiLevelType w:val="multilevel"/>
    <w:tmpl w:val="E77054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220B1"/>
    <w:multiLevelType w:val="hybridMultilevel"/>
    <w:tmpl w:val="99F03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BB3A85"/>
    <w:multiLevelType w:val="hybridMultilevel"/>
    <w:tmpl w:val="60DC359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EA26FB8"/>
    <w:multiLevelType w:val="multilevel"/>
    <w:tmpl w:val="E77054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4"/>
  </w:num>
  <w:num w:numId="6">
    <w:abstractNumId w:val="7"/>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5E"/>
    <w:rsid w:val="00001302"/>
    <w:rsid w:val="00003158"/>
    <w:rsid w:val="0000342B"/>
    <w:rsid w:val="00016889"/>
    <w:rsid w:val="0002255B"/>
    <w:rsid w:val="0002622E"/>
    <w:rsid w:val="000279B1"/>
    <w:rsid w:val="00034F0C"/>
    <w:rsid w:val="00037352"/>
    <w:rsid w:val="000406D9"/>
    <w:rsid w:val="00042F27"/>
    <w:rsid w:val="00044476"/>
    <w:rsid w:val="00044C85"/>
    <w:rsid w:val="00045E37"/>
    <w:rsid w:val="00046DAA"/>
    <w:rsid w:val="00047D52"/>
    <w:rsid w:val="000512C7"/>
    <w:rsid w:val="00056AF8"/>
    <w:rsid w:val="00060036"/>
    <w:rsid w:val="00066DF9"/>
    <w:rsid w:val="00071919"/>
    <w:rsid w:val="000768AF"/>
    <w:rsid w:val="0008088B"/>
    <w:rsid w:val="00080D1D"/>
    <w:rsid w:val="00085EF0"/>
    <w:rsid w:val="00087870"/>
    <w:rsid w:val="00090DAC"/>
    <w:rsid w:val="00091C15"/>
    <w:rsid w:val="000932AD"/>
    <w:rsid w:val="00094A02"/>
    <w:rsid w:val="00097BD5"/>
    <w:rsid w:val="000A3310"/>
    <w:rsid w:val="000A5B49"/>
    <w:rsid w:val="000A60D2"/>
    <w:rsid w:val="000B004A"/>
    <w:rsid w:val="000B0B76"/>
    <w:rsid w:val="000B31E1"/>
    <w:rsid w:val="000B740B"/>
    <w:rsid w:val="000C25A3"/>
    <w:rsid w:val="000C3D4F"/>
    <w:rsid w:val="000C4FB1"/>
    <w:rsid w:val="000C5353"/>
    <w:rsid w:val="000C5DFD"/>
    <w:rsid w:val="000C5F3D"/>
    <w:rsid w:val="000C64E0"/>
    <w:rsid w:val="000C6C66"/>
    <w:rsid w:val="000E129F"/>
    <w:rsid w:val="000F1B9E"/>
    <w:rsid w:val="000F2528"/>
    <w:rsid w:val="000F4CC0"/>
    <w:rsid w:val="000F7DBF"/>
    <w:rsid w:val="00101B93"/>
    <w:rsid w:val="00102B3D"/>
    <w:rsid w:val="00103C74"/>
    <w:rsid w:val="00105409"/>
    <w:rsid w:val="001069EC"/>
    <w:rsid w:val="00106BAD"/>
    <w:rsid w:val="00116700"/>
    <w:rsid w:val="00122DF1"/>
    <w:rsid w:val="00123B3C"/>
    <w:rsid w:val="001329BB"/>
    <w:rsid w:val="00132CF8"/>
    <w:rsid w:val="0013419D"/>
    <w:rsid w:val="0013423B"/>
    <w:rsid w:val="001347D6"/>
    <w:rsid w:val="00142220"/>
    <w:rsid w:val="0014570B"/>
    <w:rsid w:val="00145843"/>
    <w:rsid w:val="001464CC"/>
    <w:rsid w:val="0015523B"/>
    <w:rsid w:val="00155519"/>
    <w:rsid w:val="001558FB"/>
    <w:rsid w:val="00157575"/>
    <w:rsid w:val="001710BA"/>
    <w:rsid w:val="0017327E"/>
    <w:rsid w:val="001743BB"/>
    <w:rsid w:val="00184705"/>
    <w:rsid w:val="001852EF"/>
    <w:rsid w:val="00187A52"/>
    <w:rsid w:val="0019155F"/>
    <w:rsid w:val="00192019"/>
    <w:rsid w:val="00192358"/>
    <w:rsid w:val="00196AF5"/>
    <w:rsid w:val="001A0226"/>
    <w:rsid w:val="001A6899"/>
    <w:rsid w:val="001A7588"/>
    <w:rsid w:val="001B34DE"/>
    <w:rsid w:val="001B576C"/>
    <w:rsid w:val="001B6B8D"/>
    <w:rsid w:val="001C1EC5"/>
    <w:rsid w:val="001C3E54"/>
    <w:rsid w:val="001C5311"/>
    <w:rsid w:val="001C6292"/>
    <w:rsid w:val="001D6C00"/>
    <w:rsid w:val="001E0F58"/>
    <w:rsid w:val="001E34EE"/>
    <w:rsid w:val="001E481D"/>
    <w:rsid w:val="001F0611"/>
    <w:rsid w:val="001F5992"/>
    <w:rsid w:val="002065A8"/>
    <w:rsid w:val="002067DC"/>
    <w:rsid w:val="0020763B"/>
    <w:rsid w:val="0021063C"/>
    <w:rsid w:val="00212002"/>
    <w:rsid w:val="00212972"/>
    <w:rsid w:val="002160E7"/>
    <w:rsid w:val="0022387F"/>
    <w:rsid w:val="00223EAA"/>
    <w:rsid w:val="002255A4"/>
    <w:rsid w:val="00226DD2"/>
    <w:rsid w:val="00231E0D"/>
    <w:rsid w:val="002361D0"/>
    <w:rsid w:val="00236526"/>
    <w:rsid w:val="00241955"/>
    <w:rsid w:val="00252C3E"/>
    <w:rsid w:val="0025360D"/>
    <w:rsid w:val="00255BA0"/>
    <w:rsid w:val="00265508"/>
    <w:rsid w:val="00267143"/>
    <w:rsid w:val="00271ADA"/>
    <w:rsid w:val="00271B77"/>
    <w:rsid w:val="002727A1"/>
    <w:rsid w:val="00275DFF"/>
    <w:rsid w:val="002776B7"/>
    <w:rsid w:val="002778E1"/>
    <w:rsid w:val="002910AE"/>
    <w:rsid w:val="00292709"/>
    <w:rsid w:val="002933D9"/>
    <w:rsid w:val="002939C9"/>
    <w:rsid w:val="002940CF"/>
    <w:rsid w:val="0029632B"/>
    <w:rsid w:val="00297A47"/>
    <w:rsid w:val="002A3957"/>
    <w:rsid w:val="002B2903"/>
    <w:rsid w:val="002B3CA9"/>
    <w:rsid w:val="002B426D"/>
    <w:rsid w:val="002B550B"/>
    <w:rsid w:val="002C6541"/>
    <w:rsid w:val="002C6970"/>
    <w:rsid w:val="002C6E94"/>
    <w:rsid w:val="002D0910"/>
    <w:rsid w:val="002D6C29"/>
    <w:rsid w:val="002E6568"/>
    <w:rsid w:val="002E65B4"/>
    <w:rsid w:val="002E6823"/>
    <w:rsid w:val="002F5A41"/>
    <w:rsid w:val="0030467B"/>
    <w:rsid w:val="00304E01"/>
    <w:rsid w:val="0030514A"/>
    <w:rsid w:val="0031645B"/>
    <w:rsid w:val="00316580"/>
    <w:rsid w:val="003170F8"/>
    <w:rsid w:val="00317828"/>
    <w:rsid w:val="00330BC4"/>
    <w:rsid w:val="00330FC9"/>
    <w:rsid w:val="00334548"/>
    <w:rsid w:val="00342227"/>
    <w:rsid w:val="0034364A"/>
    <w:rsid w:val="003537F0"/>
    <w:rsid w:val="0035413B"/>
    <w:rsid w:val="00367B97"/>
    <w:rsid w:val="0037261F"/>
    <w:rsid w:val="003727AD"/>
    <w:rsid w:val="00375C2B"/>
    <w:rsid w:val="003833FE"/>
    <w:rsid w:val="0038350A"/>
    <w:rsid w:val="00383578"/>
    <w:rsid w:val="00394EFA"/>
    <w:rsid w:val="003960CD"/>
    <w:rsid w:val="003A2EB1"/>
    <w:rsid w:val="003A37D6"/>
    <w:rsid w:val="003A4059"/>
    <w:rsid w:val="003A6D80"/>
    <w:rsid w:val="003B1A46"/>
    <w:rsid w:val="003B295F"/>
    <w:rsid w:val="003B30A2"/>
    <w:rsid w:val="003B43F6"/>
    <w:rsid w:val="003B6866"/>
    <w:rsid w:val="003C1FB2"/>
    <w:rsid w:val="003C23BD"/>
    <w:rsid w:val="003C399D"/>
    <w:rsid w:val="003C53B8"/>
    <w:rsid w:val="003C7152"/>
    <w:rsid w:val="003D1502"/>
    <w:rsid w:val="003D59FE"/>
    <w:rsid w:val="003E7FDC"/>
    <w:rsid w:val="003F3CD8"/>
    <w:rsid w:val="003F4260"/>
    <w:rsid w:val="003F768A"/>
    <w:rsid w:val="003F7E0C"/>
    <w:rsid w:val="00402FD0"/>
    <w:rsid w:val="00407A90"/>
    <w:rsid w:val="00410A2A"/>
    <w:rsid w:val="0041408B"/>
    <w:rsid w:val="004141F3"/>
    <w:rsid w:val="00415AC5"/>
    <w:rsid w:val="00420442"/>
    <w:rsid w:val="004309DE"/>
    <w:rsid w:val="004314C0"/>
    <w:rsid w:val="004316FB"/>
    <w:rsid w:val="00433A55"/>
    <w:rsid w:val="00434DBE"/>
    <w:rsid w:val="00434E38"/>
    <w:rsid w:val="0044175C"/>
    <w:rsid w:val="004429B8"/>
    <w:rsid w:val="00445467"/>
    <w:rsid w:val="00446871"/>
    <w:rsid w:val="00470434"/>
    <w:rsid w:val="0047319B"/>
    <w:rsid w:val="00474411"/>
    <w:rsid w:val="0047659C"/>
    <w:rsid w:val="00481A45"/>
    <w:rsid w:val="0048659F"/>
    <w:rsid w:val="00487074"/>
    <w:rsid w:val="004A03DC"/>
    <w:rsid w:val="004A50E6"/>
    <w:rsid w:val="004A5DF1"/>
    <w:rsid w:val="004A637C"/>
    <w:rsid w:val="004B291E"/>
    <w:rsid w:val="004B5F25"/>
    <w:rsid w:val="004B70BF"/>
    <w:rsid w:val="004B71A6"/>
    <w:rsid w:val="004C5942"/>
    <w:rsid w:val="004D1263"/>
    <w:rsid w:val="004D2631"/>
    <w:rsid w:val="004D2EEC"/>
    <w:rsid w:val="004D4CA7"/>
    <w:rsid w:val="004D6B1E"/>
    <w:rsid w:val="004E0069"/>
    <w:rsid w:val="004E04BA"/>
    <w:rsid w:val="004E0CEA"/>
    <w:rsid w:val="004E1F42"/>
    <w:rsid w:val="004E2E38"/>
    <w:rsid w:val="004E5448"/>
    <w:rsid w:val="004E58FB"/>
    <w:rsid w:val="004E785B"/>
    <w:rsid w:val="004F4FF7"/>
    <w:rsid w:val="004F5992"/>
    <w:rsid w:val="004F5EE7"/>
    <w:rsid w:val="004F60E5"/>
    <w:rsid w:val="004F7C74"/>
    <w:rsid w:val="00501563"/>
    <w:rsid w:val="0050346B"/>
    <w:rsid w:val="005034BA"/>
    <w:rsid w:val="00512D29"/>
    <w:rsid w:val="00515215"/>
    <w:rsid w:val="00517A6E"/>
    <w:rsid w:val="00517D8D"/>
    <w:rsid w:val="005235DD"/>
    <w:rsid w:val="005273F7"/>
    <w:rsid w:val="00530BA9"/>
    <w:rsid w:val="005338BF"/>
    <w:rsid w:val="00534241"/>
    <w:rsid w:val="005360E1"/>
    <w:rsid w:val="005401F3"/>
    <w:rsid w:val="00540613"/>
    <w:rsid w:val="005408F7"/>
    <w:rsid w:val="00550B8A"/>
    <w:rsid w:val="00550D98"/>
    <w:rsid w:val="0055344F"/>
    <w:rsid w:val="0055604D"/>
    <w:rsid w:val="005611EA"/>
    <w:rsid w:val="00565694"/>
    <w:rsid w:val="0056573F"/>
    <w:rsid w:val="00565875"/>
    <w:rsid w:val="00574143"/>
    <w:rsid w:val="00574A6F"/>
    <w:rsid w:val="0058032A"/>
    <w:rsid w:val="005810D7"/>
    <w:rsid w:val="005817AD"/>
    <w:rsid w:val="005867D8"/>
    <w:rsid w:val="00592100"/>
    <w:rsid w:val="005930C5"/>
    <w:rsid w:val="00593770"/>
    <w:rsid w:val="005940EC"/>
    <w:rsid w:val="0059715E"/>
    <w:rsid w:val="005A09E6"/>
    <w:rsid w:val="005A30E8"/>
    <w:rsid w:val="005A40CD"/>
    <w:rsid w:val="005A6F10"/>
    <w:rsid w:val="005B1100"/>
    <w:rsid w:val="005B1E63"/>
    <w:rsid w:val="005B2A17"/>
    <w:rsid w:val="005B54BE"/>
    <w:rsid w:val="005B594C"/>
    <w:rsid w:val="005C24CC"/>
    <w:rsid w:val="005E1938"/>
    <w:rsid w:val="005E690F"/>
    <w:rsid w:val="005E6A1B"/>
    <w:rsid w:val="005E756A"/>
    <w:rsid w:val="005F0385"/>
    <w:rsid w:val="005F5746"/>
    <w:rsid w:val="00601CA5"/>
    <w:rsid w:val="00604093"/>
    <w:rsid w:val="00610B55"/>
    <w:rsid w:val="006119DA"/>
    <w:rsid w:val="00612467"/>
    <w:rsid w:val="006149AE"/>
    <w:rsid w:val="00614A02"/>
    <w:rsid w:val="00620EFE"/>
    <w:rsid w:val="006217C7"/>
    <w:rsid w:val="006218A0"/>
    <w:rsid w:val="00623101"/>
    <w:rsid w:val="006271A6"/>
    <w:rsid w:val="0062757D"/>
    <w:rsid w:val="00630FF8"/>
    <w:rsid w:val="006341D6"/>
    <w:rsid w:val="00635132"/>
    <w:rsid w:val="006378F2"/>
    <w:rsid w:val="006414B1"/>
    <w:rsid w:val="00641AE2"/>
    <w:rsid w:val="00642FDC"/>
    <w:rsid w:val="00647041"/>
    <w:rsid w:val="0067295F"/>
    <w:rsid w:val="00672ADA"/>
    <w:rsid w:val="0067532B"/>
    <w:rsid w:val="00680649"/>
    <w:rsid w:val="0068274A"/>
    <w:rsid w:val="00682D1C"/>
    <w:rsid w:val="006839F2"/>
    <w:rsid w:val="006858BB"/>
    <w:rsid w:val="006A0F90"/>
    <w:rsid w:val="006B097C"/>
    <w:rsid w:val="006B2DD0"/>
    <w:rsid w:val="006B3866"/>
    <w:rsid w:val="006B4679"/>
    <w:rsid w:val="006B56F6"/>
    <w:rsid w:val="006C1C3E"/>
    <w:rsid w:val="006C6BD6"/>
    <w:rsid w:val="006D1281"/>
    <w:rsid w:val="006D36A8"/>
    <w:rsid w:val="006D3F6E"/>
    <w:rsid w:val="006D5630"/>
    <w:rsid w:val="006D63A8"/>
    <w:rsid w:val="006D64CB"/>
    <w:rsid w:val="006E0BDF"/>
    <w:rsid w:val="006E11A5"/>
    <w:rsid w:val="006E1C0C"/>
    <w:rsid w:val="006E3726"/>
    <w:rsid w:val="006F3784"/>
    <w:rsid w:val="006F63ED"/>
    <w:rsid w:val="006F6497"/>
    <w:rsid w:val="0070342A"/>
    <w:rsid w:val="00710815"/>
    <w:rsid w:val="0071088C"/>
    <w:rsid w:val="007125A9"/>
    <w:rsid w:val="007126AB"/>
    <w:rsid w:val="007174FA"/>
    <w:rsid w:val="00720335"/>
    <w:rsid w:val="007231CE"/>
    <w:rsid w:val="00732A2B"/>
    <w:rsid w:val="00734F4A"/>
    <w:rsid w:val="00741F7C"/>
    <w:rsid w:val="0074240C"/>
    <w:rsid w:val="00752AAF"/>
    <w:rsid w:val="0075579B"/>
    <w:rsid w:val="00756268"/>
    <w:rsid w:val="007639E0"/>
    <w:rsid w:val="007641CF"/>
    <w:rsid w:val="007659D4"/>
    <w:rsid w:val="007666C0"/>
    <w:rsid w:val="0077601D"/>
    <w:rsid w:val="00777ACD"/>
    <w:rsid w:val="0078335F"/>
    <w:rsid w:val="00783861"/>
    <w:rsid w:val="00785FC9"/>
    <w:rsid w:val="00786E36"/>
    <w:rsid w:val="00787084"/>
    <w:rsid w:val="00792305"/>
    <w:rsid w:val="007943AD"/>
    <w:rsid w:val="00796BD8"/>
    <w:rsid w:val="00797E5E"/>
    <w:rsid w:val="007A2409"/>
    <w:rsid w:val="007A2FEB"/>
    <w:rsid w:val="007A304F"/>
    <w:rsid w:val="007A3A9E"/>
    <w:rsid w:val="007B0AE6"/>
    <w:rsid w:val="007B192C"/>
    <w:rsid w:val="007B59B6"/>
    <w:rsid w:val="007B7BB5"/>
    <w:rsid w:val="007C05AF"/>
    <w:rsid w:val="007C1A11"/>
    <w:rsid w:val="007C1DCC"/>
    <w:rsid w:val="007C2CAF"/>
    <w:rsid w:val="007C70E6"/>
    <w:rsid w:val="007C7513"/>
    <w:rsid w:val="007D569D"/>
    <w:rsid w:val="007D6B9A"/>
    <w:rsid w:val="007D7C63"/>
    <w:rsid w:val="007E03B4"/>
    <w:rsid w:val="007E5829"/>
    <w:rsid w:val="007F11F4"/>
    <w:rsid w:val="008015BE"/>
    <w:rsid w:val="00810BF9"/>
    <w:rsid w:val="00812DA6"/>
    <w:rsid w:val="00814400"/>
    <w:rsid w:val="00823996"/>
    <w:rsid w:val="00823B79"/>
    <w:rsid w:val="008249CA"/>
    <w:rsid w:val="00826D48"/>
    <w:rsid w:val="0083613A"/>
    <w:rsid w:val="00837031"/>
    <w:rsid w:val="0084769A"/>
    <w:rsid w:val="00854D22"/>
    <w:rsid w:val="0085534E"/>
    <w:rsid w:val="00857D9F"/>
    <w:rsid w:val="008736A7"/>
    <w:rsid w:val="00892914"/>
    <w:rsid w:val="00893D65"/>
    <w:rsid w:val="008A1019"/>
    <w:rsid w:val="008A7C0E"/>
    <w:rsid w:val="008B4E03"/>
    <w:rsid w:val="008B562F"/>
    <w:rsid w:val="008B582D"/>
    <w:rsid w:val="008B77DB"/>
    <w:rsid w:val="008B799C"/>
    <w:rsid w:val="008B7E29"/>
    <w:rsid w:val="008C1FA5"/>
    <w:rsid w:val="008C33E0"/>
    <w:rsid w:val="008C402C"/>
    <w:rsid w:val="008C56FC"/>
    <w:rsid w:val="008C5E52"/>
    <w:rsid w:val="008C7394"/>
    <w:rsid w:val="008C7884"/>
    <w:rsid w:val="008D3AF7"/>
    <w:rsid w:val="008D4353"/>
    <w:rsid w:val="008D71A4"/>
    <w:rsid w:val="008E3720"/>
    <w:rsid w:val="008E492E"/>
    <w:rsid w:val="008E6615"/>
    <w:rsid w:val="008E6B0F"/>
    <w:rsid w:val="008E7950"/>
    <w:rsid w:val="008F70BC"/>
    <w:rsid w:val="00901228"/>
    <w:rsid w:val="009039CC"/>
    <w:rsid w:val="00914D9F"/>
    <w:rsid w:val="00917329"/>
    <w:rsid w:val="00917423"/>
    <w:rsid w:val="00922191"/>
    <w:rsid w:val="0092356B"/>
    <w:rsid w:val="0093115D"/>
    <w:rsid w:val="0093465B"/>
    <w:rsid w:val="0093704E"/>
    <w:rsid w:val="009437AC"/>
    <w:rsid w:val="00971C9D"/>
    <w:rsid w:val="00971E6D"/>
    <w:rsid w:val="00973C71"/>
    <w:rsid w:val="00977DAD"/>
    <w:rsid w:val="00983CB3"/>
    <w:rsid w:val="00993D96"/>
    <w:rsid w:val="009958B2"/>
    <w:rsid w:val="009978FE"/>
    <w:rsid w:val="00997CD2"/>
    <w:rsid w:val="009A586B"/>
    <w:rsid w:val="009A6B2D"/>
    <w:rsid w:val="009B1217"/>
    <w:rsid w:val="009C2FC8"/>
    <w:rsid w:val="009C3687"/>
    <w:rsid w:val="009C4AAC"/>
    <w:rsid w:val="009C5915"/>
    <w:rsid w:val="009D2C3A"/>
    <w:rsid w:val="009D6618"/>
    <w:rsid w:val="009E03AA"/>
    <w:rsid w:val="009E078E"/>
    <w:rsid w:val="009E4796"/>
    <w:rsid w:val="009E6B65"/>
    <w:rsid w:val="009E6EF3"/>
    <w:rsid w:val="009F0777"/>
    <w:rsid w:val="009F53A2"/>
    <w:rsid w:val="009F6825"/>
    <w:rsid w:val="009F78FF"/>
    <w:rsid w:val="00A1185F"/>
    <w:rsid w:val="00A140ED"/>
    <w:rsid w:val="00A21A9A"/>
    <w:rsid w:val="00A22922"/>
    <w:rsid w:val="00A34F6F"/>
    <w:rsid w:val="00A36F17"/>
    <w:rsid w:val="00A45784"/>
    <w:rsid w:val="00A47AA8"/>
    <w:rsid w:val="00A50117"/>
    <w:rsid w:val="00A501C7"/>
    <w:rsid w:val="00A51D29"/>
    <w:rsid w:val="00A55B2D"/>
    <w:rsid w:val="00A5745C"/>
    <w:rsid w:val="00A618A0"/>
    <w:rsid w:val="00A66149"/>
    <w:rsid w:val="00A666C7"/>
    <w:rsid w:val="00A70909"/>
    <w:rsid w:val="00A7517C"/>
    <w:rsid w:val="00A75F5A"/>
    <w:rsid w:val="00A7755D"/>
    <w:rsid w:val="00A80F5E"/>
    <w:rsid w:val="00A81E5A"/>
    <w:rsid w:val="00A84176"/>
    <w:rsid w:val="00A92322"/>
    <w:rsid w:val="00A9336B"/>
    <w:rsid w:val="00AA15BE"/>
    <w:rsid w:val="00AA2FF9"/>
    <w:rsid w:val="00AA3759"/>
    <w:rsid w:val="00AA40B1"/>
    <w:rsid w:val="00AA4E22"/>
    <w:rsid w:val="00AA52DC"/>
    <w:rsid w:val="00AA5C8D"/>
    <w:rsid w:val="00AB64D6"/>
    <w:rsid w:val="00AB7187"/>
    <w:rsid w:val="00AC3134"/>
    <w:rsid w:val="00AC6B32"/>
    <w:rsid w:val="00AD3753"/>
    <w:rsid w:val="00AE1452"/>
    <w:rsid w:val="00AE4CFF"/>
    <w:rsid w:val="00AE7C6E"/>
    <w:rsid w:val="00B07049"/>
    <w:rsid w:val="00B070DC"/>
    <w:rsid w:val="00B13464"/>
    <w:rsid w:val="00B14728"/>
    <w:rsid w:val="00B157AC"/>
    <w:rsid w:val="00B157C6"/>
    <w:rsid w:val="00B165AA"/>
    <w:rsid w:val="00B236B6"/>
    <w:rsid w:val="00B26FE7"/>
    <w:rsid w:val="00B33F96"/>
    <w:rsid w:val="00B410E3"/>
    <w:rsid w:val="00B427A6"/>
    <w:rsid w:val="00B43332"/>
    <w:rsid w:val="00B5061A"/>
    <w:rsid w:val="00B50CF2"/>
    <w:rsid w:val="00B518B0"/>
    <w:rsid w:val="00B612AA"/>
    <w:rsid w:val="00B67770"/>
    <w:rsid w:val="00B70939"/>
    <w:rsid w:val="00B725E5"/>
    <w:rsid w:val="00B7420B"/>
    <w:rsid w:val="00B74877"/>
    <w:rsid w:val="00B752D9"/>
    <w:rsid w:val="00B77431"/>
    <w:rsid w:val="00B84E07"/>
    <w:rsid w:val="00B851FF"/>
    <w:rsid w:val="00B91825"/>
    <w:rsid w:val="00B95B4C"/>
    <w:rsid w:val="00B96922"/>
    <w:rsid w:val="00BA76F6"/>
    <w:rsid w:val="00BA7A9E"/>
    <w:rsid w:val="00BB4732"/>
    <w:rsid w:val="00BC0B1F"/>
    <w:rsid w:val="00BC124C"/>
    <w:rsid w:val="00BC2686"/>
    <w:rsid w:val="00BC2B27"/>
    <w:rsid w:val="00BC3DB9"/>
    <w:rsid w:val="00BC7794"/>
    <w:rsid w:val="00BC7D2B"/>
    <w:rsid w:val="00BD1DCD"/>
    <w:rsid w:val="00BD427D"/>
    <w:rsid w:val="00BD75B0"/>
    <w:rsid w:val="00BE0430"/>
    <w:rsid w:val="00BE0A84"/>
    <w:rsid w:val="00BE1ACC"/>
    <w:rsid w:val="00BE481E"/>
    <w:rsid w:val="00BE69C0"/>
    <w:rsid w:val="00BE7F3F"/>
    <w:rsid w:val="00BF1D03"/>
    <w:rsid w:val="00BF2297"/>
    <w:rsid w:val="00BF7E82"/>
    <w:rsid w:val="00BF7EB0"/>
    <w:rsid w:val="00C007C3"/>
    <w:rsid w:val="00C013CA"/>
    <w:rsid w:val="00C0275B"/>
    <w:rsid w:val="00C168E4"/>
    <w:rsid w:val="00C17176"/>
    <w:rsid w:val="00C201CE"/>
    <w:rsid w:val="00C208ED"/>
    <w:rsid w:val="00C26069"/>
    <w:rsid w:val="00C27F6C"/>
    <w:rsid w:val="00C31C11"/>
    <w:rsid w:val="00C3555D"/>
    <w:rsid w:val="00C35879"/>
    <w:rsid w:val="00C362F2"/>
    <w:rsid w:val="00C36FAE"/>
    <w:rsid w:val="00C41344"/>
    <w:rsid w:val="00C424B4"/>
    <w:rsid w:val="00C440A6"/>
    <w:rsid w:val="00C442EB"/>
    <w:rsid w:val="00C44EA3"/>
    <w:rsid w:val="00C450D6"/>
    <w:rsid w:val="00C47817"/>
    <w:rsid w:val="00C53E19"/>
    <w:rsid w:val="00C56019"/>
    <w:rsid w:val="00C561D0"/>
    <w:rsid w:val="00C62DD5"/>
    <w:rsid w:val="00C66AF5"/>
    <w:rsid w:val="00C7472D"/>
    <w:rsid w:val="00C76467"/>
    <w:rsid w:val="00C77BE0"/>
    <w:rsid w:val="00C80545"/>
    <w:rsid w:val="00C81455"/>
    <w:rsid w:val="00C8155D"/>
    <w:rsid w:val="00C8176D"/>
    <w:rsid w:val="00C84705"/>
    <w:rsid w:val="00C8497A"/>
    <w:rsid w:val="00C8703F"/>
    <w:rsid w:val="00C910A2"/>
    <w:rsid w:val="00CA00FC"/>
    <w:rsid w:val="00CA105F"/>
    <w:rsid w:val="00CA1728"/>
    <w:rsid w:val="00CA2EC2"/>
    <w:rsid w:val="00CD077F"/>
    <w:rsid w:val="00CD0816"/>
    <w:rsid w:val="00CD0DD2"/>
    <w:rsid w:val="00CD4DD9"/>
    <w:rsid w:val="00CD56AE"/>
    <w:rsid w:val="00CD5AED"/>
    <w:rsid w:val="00CE44F2"/>
    <w:rsid w:val="00CE61D6"/>
    <w:rsid w:val="00CE77C7"/>
    <w:rsid w:val="00CF0B92"/>
    <w:rsid w:val="00CF5B91"/>
    <w:rsid w:val="00CF725D"/>
    <w:rsid w:val="00CF74F5"/>
    <w:rsid w:val="00D06641"/>
    <w:rsid w:val="00D078BE"/>
    <w:rsid w:val="00D12476"/>
    <w:rsid w:val="00D137E7"/>
    <w:rsid w:val="00D14477"/>
    <w:rsid w:val="00D16806"/>
    <w:rsid w:val="00D2084E"/>
    <w:rsid w:val="00D23058"/>
    <w:rsid w:val="00D2356E"/>
    <w:rsid w:val="00D25E9D"/>
    <w:rsid w:val="00D27620"/>
    <w:rsid w:val="00D30A88"/>
    <w:rsid w:val="00D3125F"/>
    <w:rsid w:val="00D32576"/>
    <w:rsid w:val="00D32E08"/>
    <w:rsid w:val="00D348CC"/>
    <w:rsid w:val="00D365C8"/>
    <w:rsid w:val="00D36CBB"/>
    <w:rsid w:val="00D37651"/>
    <w:rsid w:val="00D40422"/>
    <w:rsid w:val="00D405C0"/>
    <w:rsid w:val="00D41338"/>
    <w:rsid w:val="00D41392"/>
    <w:rsid w:val="00D421A5"/>
    <w:rsid w:val="00D44D35"/>
    <w:rsid w:val="00D458D8"/>
    <w:rsid w:val="00D47518"/>
    <w:rsid w:val="00D52AEB"/>
    <w:rsid w:val="00D53975"/>
    <w:rsid w:val="00D7154F"/>
    <w:rsid w:val="00D746EE"/>
    <w:rsid w:val="00D74C4A"/>
    <w:rsid w:val="00D773C2"/>
    <w:rsid w:val="00D774F2"/>
    <w:rsid w:val="00D80C2D"/>
    <w:rsid w:val="00D911D1"/>
    <w:rsid w:val="00D95F08"/>
    <w:rsid w:val="00DA1E60"/>
    <w:rsid w:val="00DA42F7"/>
    <w:rsid w:val="00DB4B61"/>
    <w:rsid w:val="00DB50D5"/>
    <w:rsid w:val="00DB55BC"/>
    <w:rsid w:val="00DC0C70"/>
    <w:rsid w:val="00DC3562"/>
    <w:rsid w:val="00DC436F"/>
    <w:rsid w:val="00DC721A"/>
    <w:rsid w:val="00DC7363"/>
    <w:rsid w:val="00DC7D82"/>
    <w:rsid w:val="00DD0BDA"/>
    <w:rsid w:val="00DD24AC"/>
    <w:rsid w:val="00DD69BE"/>
    <w:rsid w:val="00DD720B"/>
    <w:rsid w:val="00DE4E84"/>
    <w:rsid w:val="00DE59B1"/>
    <w:rsid w:val="00DF33F7"/>
    <w:rsid w:val="00DF347D"/>
    <w:rsid w:val="00DF3E4E"/>
    <w:rsid w:val="00DF634E"/>
    <w:rsid w:val="00DF7DF5"/>
    <w:rsid w:val="00E00A9A"/>
    <w:rsid w:val="00E0620D"/>
    <w:rsid w:val="00E117FD"/>
    <w:rsid w:val="00E15F7E"/>
    <w:rsid w:val="00E2172E"/>
    <w:rsid w:val="00E2192E"/>
    <w:rsid w:val="00E22C5F"/>
    <w:rsid w:val="00E26B17"/>
    <w:rsid w:val="00E355F5"/>
    <w:rsid w:val="00E373B6"/>
    <w:rsid w:val="00E45B11"/>
    <w:rsid w:val="00E47F26"/>
    <w:rsid w:val="00E545F2"/>
    <w:rsid w:val="00E61FA6"/>
    <w:rsid w:val="00E6348C"/>
    <w:rsid w:val="00E732A2"/>
    <w:rsid w:val="00E73944"/>
    <w:rsid w:val="00E80F7B"/>
    <w:rsid w:val="00E81539"/>
    <w:rsid w:val="00E87987"/>
    <w:rsid w:val="00E933FD"/>
    <w:rsid w:val="00E956C2"/>
    <w:rsid w:val="00E96395"/>
    <w:rsid w:val="00E973A9"/>
    <w:rsid w:val="00EA0529"/>
    <w:rsid w:val="00EA2B7A"/>
    <w:rsid w:val="00EA5280"/>
    <w:rsid w:val="00EB1DAC"/>
    <w:rsid w:val="00EB3E0D"/>
    <w:rsid w:val="00EB4861"/>
    <w:rsid w:val="00EB7C5E"/>
    <w:rsid w:val="00EC23C6"/>
    <w:rsid w:val="00EC66C4"/>
    <w:rsid w:val="00EC6914"/>
    <w:rsid w:val="00ED2783"/>
    <w:rsid w:val="00ED3C30"/>
    <w:rsid w:val="00ED41F6"/>
    <w:rsid w:val="00ED5A62"/>
    <w:rsid w:val="00ED6D5B"/>
    <w:rsid w:val="00EE13FB"/>
    <w:rsid w:val="00EE1B4E"/>
    <w:rsid w:val="00EE3487"/>
    <w:rsid w:val="00EE5BCB"/>
    <w:rsid w:val="00EF4932"/>
    <w:rsid w:val="00F04EE0"/>
    <w:rsid w:val="00F05198"/>
    <w:rsid w:val="00F05560"/>
    <w:rsid w:val="00F064CB"/>
    <w:rsid w:val="00F111F2"/>
    <w:rsid w:val="00F11C3F"/>
    <w:rsid w:val="00F15856"/>
    <w:rsid w:val="00F1626D"/>
    <w:rsid w:val="00F232F0"/>
    <w:rsid w:val="00F26520"/>
    <w:rsid w:val="00F26522"/>
    <w:rsid w:val="00F31734"/>
    <w:rsid w:val="00F351B2"/>
    <w:rsid w:val="00F377D4"/>
    <w:rsid w:val="00F37DC6"/>
    <w:rsid w:val="00F50CB3"/>
    <w:rsid w:val="00F5746B"/>
    <w:rsid w:val="00F5791C"/>
    <w:rsid w:val="00F60747"/>
    <w:rsid w:val="00F625D3"/>
    <w:rsid w:val="00F73262"/>
    <w:rsid w:val="00F74E4C"/>
    <w:rsid w:val="00F756DA"/>
    <w:rsid w:val="00F774D8"/>
    <w:rsid w:val="00F94350"/>
    <w:rsid w:val="00F96784"/>
    <w:rsid w:val="00FA34EA"/>
    <w:rsid w:val="00FA3DBF"/>
    <w:rsid w:val="00FB1E00"/>
    <w:rsid w:val="00FB27EA"/>
    <w:rsid w:val="00FB3CB2"/>
    <w:rsid w:val="00FB5E7E"/>
    <w:rsid w:val="00FB744A"/>
    <w:rsid w:val="00FB7FF3"/>
    <w:rsid w:val="00FC012E"/>
    <w:rsid w:val="00FC1C03"/>
    <w:rsid w:val="00FC2687"/>
    <w:rsid w:val="00FC6E49"/>
    <w:rsid w:val="00FE3612"/>
    <w:rsid w:val="00FE4321"/>
    <w:rsid w:val="00FE47D8"/>
    <w:rsid w:val="00FE66B2"/>
    <w:rsid w:val="00FF39B2"/>
    <w:rsid w:val="00FF437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2426B"/>
  <w15:docId w15:val="{9836F39C-2593-DB4A-B435-A4149240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1A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B004A"/>
    <w:pPr>
      <w:keepNext/>
      <w:keepLines/>
      <w:spacing w:before="240"/>
      <w:outlineLvl w:val="0"/>
    </w:pPr>
    <w:rPr>
      <w:rFonts w:ascii="Calibri" w:eastAsiaTheme="majorEastAsia" w:hAnsi="Calibri" w:cstheme="majorBidi"/>
      <w:b/>
      <w:color w:val="000000" w:themeColor="text1"/>
      <w:sz w:val="32"/>
      <w:szCs w:val="32"/>
    </w:rPr>
  </w:style>
  <w:style w:type="paragraph" w:styleId="Nagwek2">
    <w:name w:val="heading 2"/>
    <w:basedOn w:val="Normalny"/>
    <w:next w:val="Normalny"/>
    <w:link w:val="Nagwek2Znak"/>
    <w:uiPriority w:val="9"/>
    <w:unhideWhenUsed/>
    <w:qFormat/>
    <w:rsid w:val="000B004A"/>
    <w:pPr>
      <w:keepNext/>
      <w:keepLines/>
      <w:spacing w:before="40"/>
      <w:outlineLvl w:val="1"/>
    </w:pPr>
    <w:rPr>
      <w:rFonts w:ascii="Calibri" w:eastAsiaTheme="majorEastAsia" w:hAnsi="Calibri" w:cstheme="majorBidi"/>
      <w:b/>
      <w:color w:val="000000" w:themeColor="text1"/>
      <w:sz w:val="28"/>
      <w:szCs w:val="26"/>
    </w:rPr>
  </w:style>
  <w:style w:type="paragraph" w:styleId="Nagwek3">
    <w:name w:val="heading 3"/>
    <w:basedOn w:val="Normalny"/>
    <w:next w:val="Normalny"/>
    <w:link w:val="Nagwek3Znak"/>
    <w:uiPriority w:val="9"/>
    <w:semiHidden/>
    <w:unhideWhenUsed/>
    <w:qFormat/>
    <w:rsid w:val="00132CF8"/>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078E"/>
    <w:rPr>
      <w:color w:val="0563C1" w:themeColor="hyperlink"/>
      <w:u w:val="single"/>
    </w:rPr>
  </w:style>
  <w:style w:type="paragraph" w:customStyle="1" w:styleId="Pa2">
    <w:name w:val="Pa2"/>
    <w:basedOn w:val="Normalny"/>
    <w:next w:val="Normalny"/>
    <w:uiPriority w:val="99"/>
    <w:rsid w:val="00E47F26"/>
    <w:pPr>
      <w:autoSpaceDE w:val="0"/>
      <w:autoSpaceDN w:val="0"/>
      <w:adjustRightInd w:val="0"/>
      <w:spacing w:line="191" w:lineRule="atLeast"/>
    </w:pPr>
    <w:rPr>
      <w:rFonts w:ascii="Novel Pro" w:hAnsi="Novel Pro"/>
    </w:rPr>
  </w:style>
  <w:style w:type="paragraph" w:customStyle="1" w:styleId="Default">
    <w:name w:val="Default"/>
    <w:rsid w:val="00071919"/>
    <w:pPr>
      <w:autoSpaceDE w:val="0"/>
      <w:autoSpaceDN w:val="0"/>
      <w:adjustRightInd w:val="0"/>
      <w:spacing w:after="0" w:line="240" w:lineRule="auto"/>
    </w:pPr>
    <w:rPr>
      <w:rFonts w:ascii="Novel Pro" w:hAnsi="Novel Pro" w:cs="Novel Pro"/>
      <w:color w:val="000000"/>
      <w:sz w:val="24"/>
      <w:szCs w:val="24"/>
    </w:rPr>
  </w:style>
  <w:style w:type="paragraph" w:styleId="Akapitzlist">
    <w:name w:val="List Paragraph"/>
    <w:aliases w:val="maz_wyliczenie,opis dzialania,K-P_odwolanie,A_wyliczenie,Akapit z listą 1"/>
    <w:basedOn w:val="Normalny"/>
    <w:link w:val="AkapitzlistZnak"/>
    <w:uiPriority w:val="34"/>
    <w:qFormat/>
    <w:rsid w:val="00001302"/>
    <w:pPr>
      <w:ind w:left="720"/>
      <w:contextualSpacing/>
    </w:pPr>
  </w:style>
  <w:style w:type="paragraph" w:styleId="Zwykytekst">
    <w:name w:val="Plain Text"/>
    <w:basedOn w:val="Normalny"/>
    <w:link w:val="ZwykytekstZnak"/>
    <w:uiPriority w:val="99"/>
    <w:semiHidden/>
    <w:unhideWhenUsed/>
    <w:rsid w:val="00D16806"/>
    <w:rPr>
      <w:rFonts w:ascii="Calibri" w:hAnsi="Calibri"/>
      <w:szCs w:val="21"/>
    </w:rPr>
  </w:style>
  <w:style w:type="character" w:customStyle="1" w:styleId="ZwykytekstZnak">
    <w:name w:val="Zwykły tekst Znak"/>
    <w:basedOn w:val="Domylnaczcionkaakapitu"/>
    <w:link w:val="Zwykytekst"/>
    <w:uiPriority w:val="99"/>
    <w:semiHidden/>
    <w:rsid w:val="00D16806"/>
    <w:rPr>
      <w:rFonts w:ascii="Calibri" w:hAnsi="Calibri"/>
      <w:szCs w:val="21"/>
    </w:rPr>
  </w:style>
  <w:style w:type="character" w:styleId="Odwoaniedokomentarza">
    <w:name w:val="annotation reference"/>
    <w:basedOn w:val="Domylnaczcionkaakapitu"/>
    <w:uiPriority w:val="99"/>
    <w:semiHidden/>
    <w:unhideWhenUsed/>
    <w:rsid w:val="00AD3753"/>
    <w:rPr>
      <w:sz w:val="16"/>
      <w:szCs w:val="16"/>
    </w:rPr>
  </w:style>
  <w:style w:type="paragraph" w:styleId="Tekstkomentarza">
    <w:name w:val="annotation text"/>
    <w:basedOn w:val="Normalny"/>
    <w:link w:val="TekstkomentarzaZnak"/>
    <w:uiPriority w:val="99"/>
    <w:unhideWhenUsed/>
    <w:qFormat/>
    <w:rsid w:val="00AD3753"/>
    <w:rPr>
      <w:sz w:val="20"/>
      <w:szCs w:val="20"/>
    </w:rPr>
  </w:style>
  <w:style w:type="character" w:customStyle="1" w:styleId="TekstkomentarzaZnak">
    <w:name w:val="Tekst komentarza Znak"/>
    <w:basedOn w:val="Domylnaczcionkaakapitu"/>
    <w:link w:val="Tekstkomentarza"/>
    <w:uiPriority w:val="99"/>
    <w:qFormat/>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basedOn w:val="Tekstkomentarza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rPr>
      <w:rFonts w:ascii="Tahoma" w:hAnsi="Tahoma" w:cs="Tahoma"/>
      <w:sz w:val="16"/>
      <w:szCs w:val="16"/>
    </w:rPr>
  </w:style>
  <w:style w:type="character" w:customStyle="1" w:styleId="TekstdymkaZnak">
    <w:name w:val="Tekst dymka Znak"/>
    <w:basedOn w:val="Domylnaczcionkaakapitu"/>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rPr>
      <w:sz w:val="20"/>
      <w:szCs w:val="20"/>
    </w:rPr>
  </w:style>
  <w:style w:type="character" w:customStyle="1" w:styleId="TekstprzypisukocowegoZnak">
    <w:name w:val="Tekst przypisu końcowego Znak"/>
    <w:basedOn w:val="Domylnaczcionkaakapitu"/>
    <w:link w:val="Tekstprzypisukocowego"/>
    <w:uiPriority w:val="99"/>
    <w:semiHidden/>
    <w:rsid w:val="00E973A9"/>
    <w:rPr>
      <w:sz w:val="20"/>
      <w:szCs w:val="20"/>
    </w:rPr>
  </w:style>
  <w:style w:type="character" w:styleId="Odwoanieprzypisukocowego">
    <w:name w:val="endnote reference"/>
    <w:basedOn w:val="Domylnaczcionkaakapitu"/>
    <w:uiPriority w:val="99"/>
    <w:semiHidden/>
    <w:unhideWhenUsed/>
    <w:rsid w:val="00E973A9"/>
    <w:rPr>
      <w:vertAlign w:val="superscript"/>
    </w:rPr>
  </w:style>
  <w:style w:type="paragraph" w:styleId="Poprawka">
    <w:name w:val="Revision"/>
    <w:hidden/>
    <w:uiPriority w:val="99"/>
    <w:semiHidden/>
    <w:rsid w:val="00D348CC"/>
    <w:pPr>
      <w:spacing w:after="0" w:line="240" w:lineRule="auto"/>
    </w:pPr>
  </w:style>
  <w:style w:type="character" w:customStyle="1" w:styleId="st">
    <w:name w:val="st"/>
    <w:basedOn w:val="Domylnaczcionkaakapitu"/>
    <w:rsid w:val="0067532B"/>
  </w:style>
  <w:style w:type="character" w:styleId="Uwydatnienie">
    <w:name w:val="Emphasis"/>
    <w:basedOn w:val="Domylnaczcionkaakapitu"/>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p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pPr>
  </w:style>
  <w:style w:type="character" w:customStyle="1" w:styleId="StopkaZnak">
    <w:name w:val="Stopka Znak"/>
    <w:basedOn w:val="Domylnaczcionkaakapitu"/>
    <w:link w:val="Stopka"/>
    <w:uiPriority w:val="99"/>
    <w:rsid w:val="003A2EB1"/>
  </w:style>
  <w:style w:type="paragraph" w:styleId="Tytu">
    <w:name w:val="Title"/>
    <w:basedOn w:val="Normalny"/>
    <w:next w:val="Normalny"/>
    <w:link w:val="TytuZnak"/>
    <w:uiPriority w:val="10"/>
    <w:qFormat/>
    <w:rsid w:val="00EB1DA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B1DAC"/>
    <w:rPr>
      <w:rFonts w:asciiTheme="majorHAnsi" w:eastAsiaTheme="majorEastAsia" w:hAnsiTheme="majorHAnsi" w:cstheme="majorBidi"/>
      <w:spacing w:val="-10"/>
      <w:kern w:val="28"/>
      <w:sz w:val="56"/>
      <w:szCs w:val="56"/>
    </w:rPr>
  </w:style>
  <w:style w:type="paragraph" w:styleId="NormalnyWeb">
    <w:name w:val="Normal (Web)"/>
    <w:basedOn w:val="Normalny"/>
    <w:uiPriority w:val="99"/>
    <w:unhideWhenUsed/>
    <w:qFormat/>
    <w:rsid w:val="00EB1DAC"/>
    <w:pPr>
      <w:spacing w:before="100" w:beforeAutospacing="1" w:after="100" w:afterAutospacing="1"/>
    </w:pPr>
  </w:style>
  <w:style w:type="character" w:customStyle="1" w:styleId="font-weight-bold">
    <w:name w:val="font-weight-bold"/>
    <w:basedOn w:val="Domylnaczcionkaakapitu"/>
    <w:rsid w:val="00D41338"/>
  </w:style>
  <w:style w:type="table" w:styleId="Tabela-Siatka">
    <w:name w:val="Table Grid"/>
    <w:basedOn w:val="Standardowy"/>
    <w:uiPriority w:val="39"/>
    <w:rsid w:val="0078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B004A"/>
    <w:rPr>
      <w:rFonts w:ascii="Calibri" w:eastAsiaTheme="majorEastAsia" w:hAnsi="Calibri" w:cstheme="majorBidi"/>
      <w:b/>
      <w:color w:val="000000" w:themeColor="text1"/>
      <w:sz w:val="32"/>
      <w:szCs w:val="32"/>
      <w:lang w:eastAsia="pl-PL"/>
    </w:rPr>
  </w:style>
  <w:style w:type="character" w:customStyle="1" w:styleId="AkapitzlistZnak">
    <w:name w:val="Akapit z listą Znak"/>
    <w:aliases w:val="maz_wyliczenie Znak,opis dzialania Znak,K-P_odwolanie Znak,A_wyliczenie Znak,Akapit z listą 1 Znak"/>
    <w:basedOn w:val="Domylnaczcionkaakapitu"/>
    <w:link w:val="Akapitzlist"/>
    <w:uiPriority w:val="34"/>
    <w:qFormat/>
    <w:rsid w:val="002727A1"/>
  </w:style>
  <w:style w:type="character" w:styleId="UyteHipercze">
    <w:name w:val="FollowedHyperlink"/>
    <w:basedOn w:val="Domylnaczcionkaakapitu"/>
    <w:uiPriority w:val="99"/>
    <w:semiHidden/>
    <w:unhideWhenUsed/>
    <w:rsid w:val="000C6C66"/>
    <w:rPr>
      <w:color w:val="954F72" w:themeColor="followedHyperlink"/>
      <w:u w:val="single"/>
    </w:rPr>
  </w:style>
  <w:style w:type="paragraph" w:styleId="Tekstpodstawowy">
    <w:name w:val="Body Text"/>
    <w:basedOn w:val="Normalny"/>
    <w:link w:val="TekstpodstawowyZnak1"/>
    <w:rsid w:val="004D2EEC"/>
    <w:pPr>
      <w:suppressAutoHyphens/>
      <w:jc w:val="both"/>
    </w:pPr>
    <w:rPr>
      <w:lang w:eastAsia="ar-SA"/>
    </w:rPr>
  </w:style>
  <w:style w:type="character" w:customStyle="1" w:styleId="TekstpodstawowyZnak">
    <w:name w:val="Tekst podstawowy Znak"/>
    <w:basedOn w:val="Domylnaczcionkaakapitu"/>
    <w:uiPriority w:val="99"/>
    <w:semiHidden/>
    <w:rsid w:val="004D2EEC"/>
  </w:style>
  <w:style w:type="character" w:customStyle="1" w:styleId="TekstpodstawowyZnak1">
    <w:name w:val="Tekst podstawowy Znak1"/>
    <w:link w:val="Tekstpodstawowy"/>
    <w:rsid w:val="004D2EEC"/>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semiHidden/>
    <w:rsid w:val="00132CF8"/>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B410E3"/>
    <w:rPr>
      <w:b/>
      <w:bCs/>
    </w:rPr>
  </w:style>
  <w:style w:type="character" w:customStyle="1" w:styleId="Nierozpoznanawzmianka1">
    <w:name w:val="Nierozpoznana wzmianka1"/>
    <w:basedOn w:val="Domylnaczcionkaakapitu"/>
    <w:uiPriority w:val="99"/>
    <w:semiHidden/>
    <w:unhideWhenUsed/>
    <w:rsid w:val="00044476"/>
    <w:rPr>
      <w:color w:val="605E5C"/>
      <w:shd w:val="clear" w:color="auto" w:fill="E1DFDD"/>
    </w:rPr>
  </w:style>
  <w:style w:type="character" w:customStyle="1" w:styleId="Nierozpoznanawzmianka2">
    <w:name w:val="Nierozpoznana wzmianka2"/>
    <w:basedOn w:val="Domylnaczcionkaakapitu"/>
    <w:uiPriority w:val="99"/>
    <w:semiHidden/>
    <w:unhideWhenUsed/>
    <w:rsid w:val="008B582D"/>
    <w:rPr>
      <w:color w:val="605E5C"/>
      <w:shd w:val="clear" w:color="auto" w:fill="E1DFDD"/>
    </w:rPr>
  </w:style>
  <w:style w:type="character" w:customStyle="1" w:styleId="Nierozpoznanawzmianka3">
    <w:name w:val="Nierozpoznana wzmianka3"/>
    <w:basedOn w:val="Domylnaczcionkaakapitu"/>
    <w:uiPriority w:val="99"/>
    <w:semiHidden/>
    <w:unhideWhenUsed/>
    <w:rsid w:val="00785FC9"/>
    <w:rPr>
      <w:color w:val="605E5C"/>
      <w:shd w:val="clear" w:color="auto" w:fill="E1DFDD"/>
    </w:rPr>
  </w:style>
  <w:style w:type="character" w:customStyle="1" w:styleId="Nagwek2Znak">
    <w:name w:val="Nagłówek 2 Znak"/>
    <w:basedOn w:val="Domylnaczcionkaakapitu"/>
    <w:link w:val="Nagwek2"/>
    <w:uiPriority w:val="9"/>
    <w:rsid w:val="000B004A"/>
    <w:rPr>
      <w:rFonts w:ascii="Calibri" w:eastAsiaTheme="majorEastAsia" w:hAnsi="Calibri" w:cstheme="majorBidi"/>
      <w:b/>
      <w:color w:val="000000" w:themeColor="text1"/>
      <w:sz w:val="28"/>
      <w:szCs w:val="26"/>
      <w:lang w:eastAsia="pl-PL"/>
    </w:rPr>
  </w:style>
  <w:style w:type="character" w:customStyle="1" w:styleId="Nierozpoznanawzmianka4">
    <w:name w:val="Nierozpoznana wzmianka4"/>
    <w:basedOn w:val="Domylnaczcionkaakapitu"/>
    <w:uiPriority w:val="99"/>
    <w:semiHidden/>
    <w:unhideWhenUsed/>
    <w:rsid w:val="007F11F4"/>
    <w:rPr>
      <w:color w:val="605E5C"/>
      <w:shd w:val="clear" w:color="auto" w:fill="E1DFDD"/>
    </w:rPr>
  </w:style>
  <w:style w:type="character" w:customStyle="1" w:styleId="cf01">
    <w:name w:val="cf01"/>
    <w:basedOn w:val="Domylnaczcionkaakapitu"/>
    <w:rsid w:val="00187A52"/>
    <w:rPr>
      <w:rFonts w:ascii="Segoe UI" w:hAnsi="Segoe UI" w:cs="Segoe UI" w:hint="default"/>
      <w:sz w:val="18"/>
      <w:szCs w:val="18"/>
    </w:rPr>
  </w:style>
  <w:style w:type="character" w:customStyle="1" w:styleId="Nierozpoznanawzmianka5">
    <w:name w:val="Nierozpoznana wzmianka5"/>
    <w:basedOn w:val="Domylnaczcionkaakapitu"/>
    <w:uiPriority w:val="99"/>
    <w:semiHidden/>
    <w:unhideWhenUsed/>
    <w:rsid w:val="00C450D6"/>
    <w:rPr>
      <w:color w:val="605E5C"/>
      <w:shd w:val="clear" w:color="auto" w:fill="E1DFDD"/>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qFormat/>
    <w:rsid w:val="00B50CF2"/>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B50CF2"/>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number,TP Footnote Reference,FC,fr,fr + (Latin) Arial,(Asian) Arial,Black,Style 49,Ref"/>
    <w:uiPriority w:val="99"/>
    <w:rsid w:val="00B50CF2"/>
    <w:rPr>
      <w:rFonts w:cs="Times New Roman"/>
      <w:vertAlign w:val="superscript"/>
    </w:rPr>
  </w:style>
  <w:style w:type="character" w:customStyle="1" w:styleId="Nierozpoznanawzmianka6">
    <w:name w:val="Nierozpoznana wzmianka6"/>
    <w:basedOn w:val="Domylnaczcionkaakapitu"/>
    <w:uiPriority w:val="99"/>
    <w:semiHidden/>
    <w:unhideWhenUsed/>
    <w:rsid w:val="00C0275B"/>
    <w:rPr>
      <w:color w:val="605E5C"/>
      <w:shd w:val="clear" w:color="auto" w:fill="E1DFDD"/>
    </w:rPr>
  </w:style>
  <w:style w:type="character" w:customStyle="1" w:styleId="Nierozpoznanawzmianka7">
    <w:name w:val="Nierozpoznana wzmianka7"/>
    <w:basedOn w:val="Domylnaczcionkaakapitu"/>
    <w:uiPriority w:val="99"/>
    <w:semiHidden/>
    <w:unhideWhenUsed/>
    <w:rsid w:val="000C5DFD"/>
    <w:rPr>
      <w:color w:val="605E5C"/>
      <w:shd w:val="clear" w:color="auto" w:fill="E1DFDD"/>
    </w:rPr>
  </w:style>
  <w:style w:type="character" w:customStyle="1" w:styleId="apple-converted-space">
    <w:name w:val="apple-converted-space"/>
    <w:basedOn w:val="Domylnaczcionkaakapitu"/>
    <w:rsid w:val="00271ADA"/>
  </w:style>
  <w:style w:type="character" w:styleId="Nierozpoznanawzmianka">
    <w:name w:val="Unresolved Mention"/>
    <w:basedOn w:val="Domylnaczcionkaakapitu"/>
    <w:uiPriority w:val="99"/>
    <w:semiHidden/>
    <w:unhideWhenUsed/>
    <w:rsid w:val="00B75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64">
      <w:bodyDiv w:val="1"/>
      <w:marLeft w:val="0"/>
      <w:marRight w:val="0"/>
      <w:marTop w:val="0"/>
      <w:marBottom w:val="0"/>
      <w:divBdr>
        <w:top w:val="none" w:sz="0" w:space="0" w:color="auto"/>
        <w:left w:val="none" w:sz="0" w:space="0" w:color="auto"/>
        <w:bottom w:val="none" w:sz="0" w:space="0" w:color="auto"/>
        <w:right w:val="none" w:sz="0" w:space="0" w:color="auto"/>
      </w:divBdr>
    </w:div>
    <w:div w:id="98913287">
      <w:bodyDiv w:val="1"/>
      <w:marLeft w:val="0"/>
      <w:marRight w:val="0"/>
      <w:marTop w:val="0"/>
      <w:marBottom w:val="0"/>
      <w:divBdr>
        <w:top w:val="none" w:sz="0" w:space="0" w:color="auto"/>
        <w:left w:val="none" w:sz="0" w:space="0" w:color="auto"/>
        <w:bottom w:val="none" w:sz="0" w:space="0" w:color="auto"/>
        <w:right w:val="none" w:sz="0" w:space="0" w:color="auto"/>
      </w:divBdr>
      <w:divsChild>
        <w:div w:id="1707290908">
          <w:marLeft w:val="547"/>
          <w:marRight w:val="0"/>
          <w:marTop w:val="100"/>
          <w:marBottom w:val="0"/>
          <w:divBdr>
            <w:top w:val="none" w:sz="0" w:space="0" w:color="auto"/>
            <w:left w:val="none" w:sz="0" w:space="0" w:color="auto"/>
            <w:bottom w:val="none" w:sz="0" w:space="0" w:color="auto"/>
            <w:right w:val="none" w:sz="0" w:space="0" w:color="auto"/>
          </w:divBdr>
        </w:div>
      </w:divsChild>
    </w:div>
    <w:div w:id="178936753">
      <w:bodyDiv w:val="1"/>
      <w:marLeft w:val="0"/>
      <w:marRight w:val="0"/>
      <w:marTop w:val="0"/>
      <w:marBottom w:val="0"/>
      <w:divBdr>
        <w:top w:val="none" w:sz="0" w:space="0" w:color="auto"/>
        <w:left w:val="none" w:sz="0" w:space="0" w:color="auto"/>
        <w:bottom w:val="none" w:sz="0" w:space="0" w:color="auto"/>
        <w:right w:val="none" w:sz="0" w:space="0" w:color="auto"/>
      </w:divBdr>
    </w:div>
    <w:div w:id="184947752">
      <w:bodyDiv w:val="1"/>
      <w:marLeft w:val="0"/>
      <w:marRight w:val="0"/>
      <w:marTop w:val="0"/>
      <w:marBottom w:val="0"/>
      <w:divBdr>
        <w:top w:val="none" w:sz="0" w:space="0" w:color="auto"/>
        <w:left w:val="none" w:sz="0" w:space="0" w:color="auto"/>
        <w:bottom w:val="none" w:sz="0" w:space="0" w:color="auto"/>
        <w:right w:val="none" w:sz="0" w:space="0" w:color="auto"/>
      </w:divBdr>
    </w:div>
    <w:div w:id="194736155">
      <w:bodyDiv w:val="1"/>
      <w:marLeft w:val="0"/>
      <w:marRight w:val="0"/>
      <w:marTop w:val="0"/>
      <w:marBottom w:val="0"/>
      <w:divBdr>
        <w:top w:val="none" w:sz="0" w:space="0" w:color="auto"/>
        <w:left w:val="none" w:sz="0" w:space="0" w:color="auto"/>
        <w:bottom w:val="none" w:sz="0" w:space="0" w:color="auto"/>
        <w:right w:val="none" w:sz="0" w:space="0" w:color="auto"/>
      </w:divBdr>
    </w:div>
    <w:div w:id="205997222">
      <w:bodyDiv w:val="1"/>
      <w:marLeft w:val="0"/>
      <w:marRight w:val="0"/>
      <w:marTop w:val="0"/>
      <w:marBottom w:val="0"/>
      <w:divBdr>
        <w:top w:val="none" w:sz="0" w:space="0" w:color="auto"/>
        <w:left w:val="none" w:sz="0" w:space="0" w:color="auto"/>
        <w:bottom w:val="none" w:sz="0" w:space="0" w:color="auto"/>
        <w:right w:val="none" w:sz="0" w:space="0" w:color="auto"/>
      </w:divBdr>
    </w:div>
    <w:div w:id="214971310">
      <w:bodyDiv w:val="1"/>
      <w:marLeft w:val="0"/>
      <w:marRight w:val="0"/>
      <w:marTop w:val="0"/>
      <w:marBottom w:val="0"/>
      <w:divBdr>
        <w:top w:val="none" w:sz="0" w:space="0" w:color="auto"/>
        <w:left w:val="none" w:sz="0" w:space="0" w:color="auto"/>
        <w:bottom w:val="none" w:sz="0" w:space="0" w:color="auto"/>
        <w:right w:val="none" w:sz="0" w:space="0" w:color="auto"/>
      </w:divBdr>
      <w:divsChild>
        <w:div w:id="1259944824">
          <w:marLeft w:val="446"/>
          <w:marRight w:val="0"/>
          <w:marTop w:val="0"/>
          <w:marBottom w:val="0"/>
          <w:divBdr>
            <w:top w:val="none" w:sz="0" w:space="0" w:color="auto"/>
            <w:left w:val="none" w:sz="0" w:space="0" w:color="auto"/>
            <w:bottom w:val="none" w:sz="0" w:space="0" w:color="auto"/>
            <w:right w:val="none" w:sz="0" w:space="0" w:color="auto"/>
          </w:divBdr>
        </w:div>
        <w:div w:id="899051945">
          <w:marLeft w:val="446"/>
          <w:marRight w:val="0"/>
          <w:marTop w:val="0"/>
          <w:marBottom w:val="0"/>
          <w:divBdr>
            <w:top w:val="none" w:sz="0" w:space="0" w:color="auto"/>
            <w:left w:val="none" w:sz="0" w:space="0" w:color="auto"/>
            <w:bottom w:val="none" w:sz="0" w:space="0" w:color="auto"/>
            <w:right w:val="none" w:sz="0" w:space="0" w:color="auto"/>
          </w:divBdr>
        </w:div>
        <w:div w:id="450173384">
          <w:marLeft w:val="446"/>
          <w:marRight w:val="0"/>
          <w:marTop w:val="0"/>
          <w:marBottom w:val="0"/>
          <w:divBdr>
            <w:top w:val="none" w:sz="0" w:space="0" w:color="auto"/>
            <w:left w:val="none" w:sz="0" w:space="0" w:color="auto"/>
            <w:bottom w:val="none" w:sz="0" w:space="0" w:color="auto"/>
            <w:right w:val="none" w:sz="0" w:space="0" w:color="auto"/>
          </w:divBdr>
        </w:div>
      </w:divsChild>
    </w:div>
    <w:div w:id="259527845">
      <w:bodyDiv w:val="1"/>
      <w:marLeft w:val="0"/>
      <w:marRight w:val="0"/>
      <w:marTop w:val="0"/>
      <w:marBottom w:val="0"/>
      <w:divBdr>
        <w:top w:val="none" w:sz="0" w:space="0" w:color="auto"/>
        <w:left w:val="none" w:sz="0" w:space="0" w:color="auto"/>
        <w:bottom w:val="none" w:sz="0" w:space="0" w:color="auto"/>
        <w:right w:val="none" w:sz="0" w:space="0" w:color="auto"/>
      </w:divBdr>
    </w:div>
    <w:div w:id="311065709">
      <w:bodyDiv w:val="1"/>
      <w:marLeft w:val="0"/>
      <w:marRight w:val="0"/>
      <w:marTop w:val="0"/>
      <w:marBottom w:val="0"/>
      <w:divBdr>
        <w:top w:val="none" w:sz="0" w:space="0" w:color="auto"/>
        <w:left w:val="none" w:sz="0" w:space="0" w:color="auto"/>
        <w:bottom w:val="none" w:sz="0" w:space="0" w:color="auto"/>
        <w:right w:val="none" w:sz="0" w:space="0" w:color="auto"/>
      </w:divBdr>
    </w:div>
    <w:div w:id="321202970">
      <w:bodyDiv w:val="1"/>
      <w:marLeft w:val="0"/>
      <w:marRight w:val="0"/>
      <w:marTop w:val="0"/>
      <w:marBottom w:val="0"/>
      <w:divBdr>
        <w:top w:val="none" w:sz="0" w:space="0" w:color="auto"/>
        <w:left w:val="none" w:sz="0" w:space="0" w:color="auto"/>
        <w:bottom w:val="none" w:sz="0" w:space="0" w:color="auto"/>
        <w:right w:val="none" w:sz="0" w:space="0" w:color="auto"/>
      </w:divBdr>
    </w:div>
    <w:div w:id="367919166">
      <w:bodyDiv w:val="1"/>
      <w:marLeft w:val="0"/>
      <w:marRight w:val="0"/>
      <w:marTop w:val="0"/>
      <w:marBottom w:val="0"/>
      <w:divBdr>
        <w:top w:val="none" w:sz="0" w:space="0" w:color="auto"/>
        <w:left w:val="none" w:sz="0" w:space="0" w:color="auto"/>
        <w:bottom w:val="none" w:sz="0" w:space="0" w:color="auto"/>
        <w:right w:val="none" w:sz="0" w:space="0" w:color="auto"/>
      </w:divBdr>
    </w:div>
    <w:div w:id="424691981">
      <w:bodyDiv w:val="1"/>
      <w:marLeft w:val="0"/>
      <w:marRight w:val="0"/>
      <w:marTop w:val="0"/>
      <w:marBottom w:val="0"/>
      <w:divBdr>
        <w:top w:val="none" w:sz="0" w:space="0" w:color="auto"/>
        <w:left w:val="none" w:sz="0" w:space="0" w:color="auto"/>
        <w:bottom w:val="none" w:sz="0" w:space="0" w:color="auto"/>
        <w:right w:val="none" w:sz="0" w:space="0" w:color="auto"/>
      </w:divBdr>
    </w:div>
    <w:div w:id="510295254">
      <w:bodyDiv w:val="1"/>
      <w:marLeft w:val="0"/>
      <w:marRight w:val="0"/>
      <w:marTop w:val="0"/>
      <w:marBottom w:val="0"/>
      <w:divBdr>
        <w:top w:val="none" w:sz="0" w:space="0" w:color="auto"/>
        <w:left w:val="none" w:sz="0" w:space="0" w:color="auto"/>
        <w:bottom w:val="none" w:sz="0" w:space="0" w:color="auto"/>
        <w:right w:val="none" w:sz="0" w:space="0" w:color="auto"/>
      </w:divBdr>
    </w:div>
    <w:div w:id="518397093">
      <w:bodyDiv w:val="1"/>
      <w:marLeft w:val="0"/>
      <w:marRight w:val="0"/>
      <w:marTop w:val="0"/>
      <w:marBottom w:val="0"/>
      <w:divBdr>
        <w:top w:val="none" w:sz="0" w:space="0" w:color="auto"/>
        <w:left w:val="none" w:sz="0" w:space="0" w:color="auto"/>
        <w:bottom w:val="none" w:sz="0" w:space="0" w:color="auto"/>
        <w:right w:val="none" w:sz="0" w:space="0" w:color="auto"/>
      </w:divBdr>
      <w:divsChild>
        <w:div w:id="92677550">
          <w:marLeft w:val="446"/>
          <w:marRight w:val="0"/>
          <w:marTop w:val="0"/>
          <w:marBottom w:val="0"/>
          <w:divBdr>
            <w:top w:val="none" w:sz="0" w:space="0" w:color="auto"/>
            <w:left w:val="none" w:sz="0" w:space="0" w:color="auto"/>
            <w:bottom w:val="none" w:sz="0" w:space="0" w:color="auto"/>
            <w:right w:val="none" w:sz="0" w:space="0" w:color="auto"/>
          </w:divBdr>
        </w:div>
      </w:divsChild>
    </w:div>
    <w:div w:id="527373252">
      <w:bodyDiv w:val="1"/>
      <w:marLeft w:val="0"/>
      <w:marRight w:val="0"/>
      <w:marTop w:val="0"/>
      <w:marBottom w:val="0"/>
      <w:divBdr>
        <w:top w:val="none" w:sz="0" w:space="0" w:color="auto"/>
        <w:left w:val="none" w:sz="0" w:space="0" w:color="auto"/>
        <w:bottom w:val="none" w:sz="0" w:space="0" w:color="auto"/>
        <w:right w:val="none" w:sz="0" w:space="0" w:color="auto"/>
      </w:divBdr>
    </w:div>
    <w:div w:id="551189192">
      <w:bodyDiv w:val="1"/>
      <w:marLeft w:val="0"/>
      <w:marRight w:val="0"/>
      <w:marTop w:val="0"/>
      <w:marBottom w:val="0"/>
      <w:divBdr>
        <w:top w:val="none" w:sz="0" w:space="0" w:color="auto"/>
        <w:left w:val="none" w:sz="0" w:space="0" w:color="auto"/>
        <w:bottom w:val="none" w:sz="0" w:space="0" w:color="auto"/>
        <w:right w:val="none" w:sz="0" w:space="0" w:color="auto"/>
      </w:divBdr>
    </w:div>
    <w:div w:id="691109623">
      <w:bodyDiv w:val="1"/>
      <w:marLeft w:val="0"/>
      <w:marRight w:val="0"/>
      <w:marTop w:val="0"/>
      <w:marBottom w:val="0"/>
      <w:divBdr>
        <w:top w:val="none" w:sz="0" w:space="0" w:color="auto"/>
        <w:left w:val="none" w:sz="0" w:space="0" w:color="auto"/>
        <w:bottom w:val="none" w:sz="0" w:space="0" w:color="auto"/>
        <w:right w:val="none" w:sz="0" w:space="0" w:color="auto"/>
      </w:divBdr>
      <w:divsChild>
        <w:div w:id="869880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9269">
              <w:marLeft w:val="0"/>
              <w:marRight w:val="0"/>
              <w:marTop w:val="0"/>
              <w:marBottom w:val="0"/>
              <w:divBdr>
                <w:top w:val="none" w:sz="0" w:space="0" w:color="auto"/>
                <w:left w:val="none" w:sz="0" w:space="0" w:color="auto"/>
                <w:bottom w:val="none" w:sz="0" w:space="0" w:color="auto"/>
                <w:right w:val="none" w:sz="0" w:space="0" w:color="auto"/>
              </w:divBdr>
              <w:divsChild>
                <w:div w:id="12074460">
                  <w:marLeft w:val="0"/>
                  <w:marRight w:val="0"/>
                  <w:marTop w:val="0"/>
                  <w:marBottom w:val="0"/>
                  <w:divBdr>
                    <w:top w:val="none" w:sz="0" w:space="0" w:color="auto"/>
                    <w:left w:val="none" w:sz="0" w:space="0" w:color="auto"/>
                    <w:bottom w:val="none" w:sz="0" w:space="0" w:color="auto"/>
                    <w:right w:val="none" w:sz="0" w:space="0" w:color="auto"/>
                  </w:divBdr>
                  <w:divsChild>
                    <w:div w:id="13008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951">
      <w:bodyDiv w:val="1"/>
      <w:marLeft w:val="0"/>
      <w:marRight w:val="0"/>
      <w:marTop w:val="0"/>
      <w:marBottom w:val="0"/>
      <w:divBdr>
        <w:top w:val="none" w:sz="0" w:space="0" w:color="auto"/>
        <w:left w:val="none" w:sz="0" w:space="0" w:color="auto"/>
        <w:bottom w:val="none" w:sz="0" w:space="0" w:color="auto"/>
        <w:right w:val="none" w:sz="0" w:space="0" w:color="auto"/>
      </w:divBdr>
    </w:div>
    <w:div w:id="796752843">
      <w:bodyDiv w:val="1"/>
      <w:marLeft w:val="0"/>
      <w:marRight w:val="0"/>
      <w:marTop w:val="0"/>
      <w:marBottom w:val="0"/>
      <w:divBdr>
        <w:top w:val="none" w:sz="0" w:space="0" w:color="auto"/>
        <w:left w:val="none" w:sz="0" w:space="0" w:color="auto"/>
        <w:bottom w:val="none" w:sz="0" w:space="0" w:color="auto"/>
        <w:right w:val="none" w:sz="0" w:space="0" w:color="auto"/>
      </w:divBdr>
      <w:divsChild>
        <w:div w:id="927037236">
          <w:marLeft w:val="446"/>
          <w:marRight w:val="0"/>
          <w:marTop w:val="120"/>
          <w:marBottom w:val="200"/>
          <w:divBdr>
            <w:top w:val="none" w:sz="0" w:space="0" w:color="auto"/>
            <w:left w:val="none" w:sz="0" w:space="0" w:color="auto"/>
            <w:bottom w:val="none" w:sz="0" w:space="0" w:color="auto"/>
            <w:right w:val="none" w:sz="0" w:space="0" w:color="auto"/>
          </w:divBdr>
        </w:div>
      </w:divsChild>
    </w:div>
    <w:div w:id="935594098">
      <w:bodyDiv w:val="1"/>
      <w:marLeft w:val="0"/>
      <w:marRight w:val="0"/>
      <w:marTop w:val="0"/>
      <w:marBottom w:val="0"/>
      <w:divBdr>
        <w:top w:val="none" w:sz="0" w:space="0" w:color="auto"/>
        <w:left w:val="none" w:sz="0" w:space="0" w:color="auto"/>
        <w:bottom w:val="none" w:sz="0" w:space="0" w:color="auto"/>
        <w:right w:val="none" w:sz="0" w:space="0" w:color="auto"/>
      </w:divBdr>
    </w:div>
    <w:div w:id="984242372">
      <w:bodyDiv w:val="1"/>
      <w:marLeft w:val="0"/>
      <w:marRight w:val="0"/>
      <w:marTop w:val="0"/>
      <w:marBottom w:val="0"/>
      <w:divBdr>
        <w:top w:val="none" w:sz="0" w:space="0" w:color="auto"/>
        <w:left w:val="none" w:sz="0" w:space="0" w:color="auto"/>
        <w:bottom w:val="none" w:sz="0" w:space="0" w:color="auto"/>
        <w:right w:val="none" w:sz="0" w:space="0" w:color="auto"/>
      </w:divBdr>
    </w:div>
    <w:div w:id="999962479">
      <w:bodyDiv w:val="1"/>
      <w:marLeft w:val="0"/>
      <w:marRight w:val="0"/>
      <w:marTop w:val="0"/>
      <w:marBottom w:val="0"/>
      <w:divBdr>
        <w:top w:val="none" w:sz="0" w:space="0" w:color="auto"/>
        <w:left w:val="none" w:sz="0" w:space="0" w:color="auto"/>
        <w:bottom w:val="none" w:sz="0" w:space="0" w:color="auto"/>
        <w:right w:val="none" w:sz="0" w:space="0" w:color="auto"/>
      </w:divBdr>
    </w:div>
    <w:div w:id="1138570370">
      <w:bodyDiv w:val="1"/>
      <w:marLeft w:val="0"/>
      <w:marRight w:val="0"/>
      <w:marTop w:val="0"/>
      <w:marBottom w:val="0"/>
      <w:divBdr>
        <w:top w:val="none" w:sz="0" w:space="0" w:color="auto"/>
        <w:left w:val="none" w:sz="0" w:space="0" w:color="auto"/>
        <w:bottom w:val="none" w:sz="0" w:space="0" w:color="auto"/>
        <w:right w:val="none" w:sz="0" w:space="0" w:color="auto"/>
      </w:divBdr>
    </w:div>
    <w:div w:id="1202355369">
      <w:bodyDiv w:val="1"/>
      <w:marLeft w:val="0"/>
      <w:marRight w:val="0"/>
      <w:marTop w:val="0"/>
      <w:marBottom w:val="0"/>
      <w:divBdr>
        <w:top w:val="none" w:sz="0" w:space="0" w:color="auto"/>
        <w:left w:val="none" w:sz="0" w:space="0" w:color="auto"/>
        <w:bottom w:val="none" w:sz="0" w:space="0" w:color="auto"/>
        <w:right w:val="none" w:sz="0" w:space="0" w:color="auto"/>
      </w:divBdr>
    </w:div>
    <w:div w:id="1290548395">
      <w:bodyDiv w:val="1"/>
      <w:marLeft w:val="0"/>
      <w:marRight w:val="0"/>
      <w:marTop w:val="0"/>
      <w:marBottom w:val="0"/>
      <w:divBdr>
        <w:top w:val="none" w:sz="0" w:space="0" w:color="auto"/>
        <w:left w:val="none" w:sz="0" w:space="0" w:color="auto"/>
        <w:bottom w:val="none" w:sz="0" w:space="0" w:color="auto"/>
        <w:right w:val="none" w:sz="0" w:space="0" w:color="auto"/>
      </w:divBdr>
    </w:div>
    <w:div w:id="1323509597">
      <w:bodyDiv w:val="1"/>
      <w:marLeft w:val="0"/>
      <w:marRight w:val="0"/>
      <w:marTop w:val="0"/>
      <w:marBottom w:val="0"/>
      <w:divBdr>
        <w:top w:val="none" w:sz="0" w:space="0" w:color="auto"/>
        <w:left w:val="none" w:sz="0" w:space="0" w:color="auto"/>
        <w:bottom w:val="none" w:sz="0" w:space="0" w:color="auto"/>
        <w:right w:val="none" w:sz="0" w:space="0" w:color="auto"/>
      </w:divBdr>
    </w:div>
    <w:div w:id="1330131835">
      <w:bodyDiv w:val="1"/>
      <w:marLeft w:val="0"/>
      <w:marRight w:val="0"/>
      <w:marTop w:val="0"/>
      <w:marBottom w:val="0"/>
      <w:divBdr>
        <w:top w:val="none" w:sz="0" w:space="0" w:color="auto"/>
        <w:left w:val="none" w:sz="0" w:space="0" w:color="auto"/>
        <w:bottom w:val="none" w:sz="0" w:space="0" w:color="auto"/>
        <w:right w:val="none" w:sz="0" w:space="0" w:color="auto"/>
      </w:divBdr>
    </w:div>
    <w:div w:id="1378748376">
      <w:bodyDiv w:val="1"/>
      <w:marLeft w:val="0"/>
      <w:marRight w:val="0"/>
      <w:marTop w:val="0"/>
      <w:marBottom w:val="0"/>
      <w:divBdr>
        <w:top w:val="none" w:sz="0" w:space="0" w:color="auto"/>
        <w:left w:val="none" w:sz="0" w:space="0" w:color="auto"/>
        <w:bottom w:val="none" w:sz="0" w:space="0" w:color="auto"/>
        <w:right w:val="none" w:sz="0" w:space="0" w:color="auto"/>
      </w:divBdr>
    </w:div>
    <w:div w:id="1456027123">
      <w:bodyDiv w:val="1"/>
      <w:marLeft w:val="0"/>
      <w:marRight w:val="0"/>
      <w:marTop w:val="0"/>
      <w:marBottom w:val="0"/>
      <w:divBdr>
        <w:top w:val="none" w:sz="0" w:space="0" w:color="auto"/>
        <w:left w:val="none" w:sz="0" w:space="0" w:color="auto"/>
        <w:bottom w:val="none" w:sz="0" w:space="0" w:color="auto"/>
        <w:right w:val="none" w:sz="0" w:space="0" w:color="auto"/>
      </w:divBdr>
    </w:div>
    <w:div w:id="1464687303">
      <w:bodyDiv w:val="1"/>
      <w:marLeft w:val="0"/>
      <w:marRight w:val="0"/>
      <w:marTop w:val="0"/>
      <w:marBottom w:val="0"/>
      <w:divBdr>
        <w:top w:val="none" w:sz="0" w:space="0" w:color="auto"/>
        <w:left w:val="none" w:sz="0" w:space="0" w:color="auto"/>
        <w:bottom w:val="none" w:sz="0" w:space="0" w:color="auto"/>
        <w:right w:val="none" w:sz="0" w:space="0" w:color="auto"/>
      </w:divBdr>
    </w:div>
    <w:div w:id="1509371072">
      <w:bodyDiv w:val="1"/>
      <w:marLeft w:val="0"/>
      <w:marRight w:val="0"/>
      <w:marTop w:val="0"/>
      <w:marBottom w:val="0"/>
      <w:divBdr>
        <w:top w:val="none" w:sz="0" w:space="0" w:color="auto"/>
        <w:left w:val="none" w:sz="0" w:space="0" w:color="auto"/>
        <w:bottom w:val="none" w:sz="0" w:space="0" w:color="auto"/>
        <w:right w:val="none" w:sz="0" w:space="0" w:color="auto"/>
      </w:divBdr>
    </w:div>
    <w:div w:id="1535118132">
      <w:bodyDiv w:val="1"/>
      <w:marLeft w:val="0"/>
      <w:marRight w:val="0"/>
      <w:marTop w:val="0"/>
      <w:marBottom w:val="0"/>
      <w:divBdr>
        <w:top w:val="none" w:sz="0" w:space="0" w:color="auto"/>
        <w:left w:val="none" w:sz="0" w:space="0" w:color="auto"/>
        <w:bottom w:val="none" w:sz="0" w:space="0" w:color="auto"/>
        <w:right w:val="none" w:sz="0" w:space="0" w:color="auto"/>
      </w:divBdr>
    </w:div>
    <w:div w:id="1641575531">
      <w:bodyDiv w:val="1"/>
      <w:marLeft w:val="0"/>
      <w:marRight w:val="0"/>
      <w:marTop w:val="0"/>
      <w:marBottom w:val="0"/>
      <w:divBdr>
        <w:top w:val="none" w:sz="0" w:space="0" w:color="auto"/>
        <w:left w:val="none" w:sz="0" w:space="0" w:color="auto"/>
        <w:bottom w:val="none" w:sz="0" w:space="0" w:color="auto"/>
        <w:right w:val="none" w:sz="0" w:space="0" w:color="auto"/>
      </w:divBdr>
    </w:div>
    <w:div w:id="1657106413">
      <w:bodyDiv w:val="1"/>
      <w:marLeft w:val="0"/>
      <w:marRight w:val="0"/>
      <w:marTop w:val="0"/>
      <w:marBottom w:val="0"/>
      <w:divBdr>
        <w:top w:val="none" w:sz="0" w:space="0" w:color="auto"/>
        <w:left w:val="none" w:sz="0" w:space="0" w:color="auto"/>
        <w:bottom w:val="none" w:sz="0" w:space="0" w:color="auto"/>
        <w:right w:val="none" w:sz="0" w:space="0" w:color="auto"/>
      </w:divBdr>
    </w:div>
    <w:div w:id="1711413020">
      <w:bodyDiv w:val="1"/>
      <w:marLeft w:val="0"/>
      <w:marRight w:val="0"/>
      <w:marTop w:val="0"/>
      <w:marBottom w:val="0"/>
      <w:divBdr>
        <w:top w:val="none" w:sz="0" w:space="0" w:color="auto"/>
        <w:left w:val="none" w:sz="0" w:space="0" w:color="auto"/>
        <w:bottom w:val="none" w:sz="0" w:space="0" w:color="auto"/>
        <w:right w:val="none" w:sz="0" w:space="0" w:color="auto"/>
      </w:divBdr>
    </w:div>
    <w:div w:id="1735543710">
      <w:bodyDiv w:val="1"/>
      <w:marLeft w:val="0"/>
      <w:marRight w:val="0"/>
      <w:marTop w:val="0"/>
      <w:marBottom w:val="0"/>
      <w:divBdr>
        <w:top w:val="none" w:sz="0" w:space="0" w:color="auto"/>
        <w:left w:val="none" w:sz="0" w:space="0" w:color="auto"/>
        <w:bottom w:val="none" w:sz="0" w:space="0" w:color="auto"/>
        <w:right w:val="none" w:sz="0" w:space="0" w:color="auto"/>
      </w:divBdr>
    </w:div>
    <w:div w:id="1747680970">
      <w:bodyDiv w:val="1"/>
      <w:marLeft w:val="0"/>
      <w:marRight w:val="0"/>
      <w:marTop w:val="0"/>
      <w:marBottom w:val="0"/>
      <w:divBdr>
        <w:top w:val="none" w:sz="0" w:space="0" w:color="auto"/>
        <w:left w:val="none" w:sz="0" w:space="0" w:color="auto"/>
        <w:bottom w:val="none" w:sz="0" w:space="0" w:color="auto"/>
        <w:right w:val="none" w:sz="0" w:space="0" w:color="auto"/>
      </w:divBdr>
    </w:div>
    <w:div w:id="1749184807">
      <w:bodyDiv w:val="1"/>
      <w:marLeft w:val="0"/>
      <w:marRight w:val="0"/>
      <w:marTop w:val="0"/>
      <w:marBottom w:val="0"/>
      <w:divBdr>
        <w:top w:val="none" w:sz="0" w:space="0" w:color="auto"/>
        <w:left w:val="none" w:sz="0" w:space="0" w:color="auto"/>
        <w:bottom w:val="none" w:sz="0" w:space="0" w:color="auto"/>
        <w:right w:val="none" w:sz="0" w:space="0" w:color="auto"/>
      </w:divBdr>
      <w:divsChild>
        <w:div w:id="204964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0527">
              <w:marLeft w:val="0"/>
              <w:marRight w:val="0"/>
              <w:marTop w:val="0"/>
              <w:marBottom w:val="0"/>
              <w:divBdr>
                <w:top w:val="none" w:sz="0" w:space="0" w:color="auto"/>
                <w:left w:val="none" w:sz="0" w:space="0" w:color="auto"/>
                <w:bottom w:val="none" w:sz="0" w:space="0" w:color="auto"/>
                <w:right w:val="none" w:sz="0" w:space="0" w:color="auto"/>
              </w:divBdr>
              <w:divsChild>
                <w:div w:id="1889029654">
                  <w:marLeft w:val="0"/>
                  <w:marRight w:val="0"/>
                  <w:marTop w:val="0"/>
                  <w:marBottom w:val="0"/>
                  <w:divBdr>
                    <w:top w:val="none" w:sz="0" w:space="0" w:color="auto"/>
                    <w:left w:val="none" w:sz="0" w:space="0" w:color="auto"/>
                    <w:bottom w:val="none" w:sz="0" w:space="0" w:color="auto"/>
                    <w:right w:val="none" w:sz="0" w:space="0" w:color="auto"/>
                  </w:divBdr>
                  <w:divsChild>
                    <w:div w:id="2092269444">
                      <w:marLeft w:val="0"/>
                      <w:marRight w:val="0"/>
                      <w:marTop w:val="0"/>
                      <w:marBottom w:val="0"/>
                      <w:divBdr>
                        <w:top w:val="none" w:sz="0" w:space="0" w:color="auto"/>
                        <w:left w:val="none" w:sz="0" w:space="0" w:color="auto"/>
                        <w:bottom w:val="none" w:sz="0" w:space="0" w:color="auto"/>
                        <w:right w:val="none" w:sz="0" w:space="0" w:color="auto"/>
                      </w:divBdr>
                    </w:div>
                    <w:div w:id="551815305">
                      <w:marLeft w:val="0"/>
                      <w:marRight w:val="0"/>
                      <w:marTop w:val="0"/>
                      <w:marBottom w:val="0"/>
                      <w:divBdr>
                        <w:top w:val="none" w:sz="0" w:space="0" w:color="auto"/>
                        <w:left w:val="none" w:sz="0" w:space="0" w:color="auto"/>
                        <w:bottom w:val="none" w:sz="0" w:space="0" w:color="auto"/>
                        <w:right w:val="none" w:sz="0" w:space="0" w:color="auto"/>
                      </w:divBdr>
                    </w:div>
                    <w:div w:id="1996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5501">
      <w:bodyDiv w:val="1"/>
      <w:marLeft w:val="0"/>
      <w:marRight w:val="0"/>
      <w:marTop w:val="0"/>
      <w:marBottom w:val="0"/>
      <w:divBdr>
        <w:top w:val="none" w:sz="0" w:space="0" w:color="auto"/>
        <w:left w:val="none" w:sz="0" w:space="0" w:color="auto"/>
        <w:bottom w:val="none" w:sz="0" w:space="0" w:color="auto"/>
        <w:right w:val="none" w:sz="0" w:space="0" w:color="auto"/>
      </w:divBdr>
    </w:div>
    <w:div w:id="1937783383">
      <w:bodyDiv w:val="1"/>
      <w:marLeft w:val="0"/>
      <w:marRight w:val="0"/>
      <w:marTop w:val="0"/>
      <w:marBottom w:val="0"/>
      <w:divBdr>
        <w:top w:val="none" w:sz="0" w:space="0" w:color="auto"/>
        <w:left w:val="none" w:sz="0" w:space="0" w:color="auto"/>
        <w:bottom w:val="none" w:sz="0" w:space="0" w:color="auto"/>
        <w:right w:val="none" w:sz="0" w:space="0" w:color="auto"/>
      </w:divBdr>
      <w:divsChild>
        <w:div w:id="1078206239">
          <w:marLeft w:val="547"/>
          <w:marRight w:val="0"/>
          <w:marTop w:val="100"/>
          <w:marBottom w:val="0"/>
          <w:divBdr>
            <w:top w:val="none" w:sz="0" w:space="0" w:color="auto"/>
            <w:left w:val="none" w:sz="0" w:space="0" w:color="auto"/>
            <w:bottom w:val="none" w:sz="0" w:space="0" w:color="auto"/>
            <w:right w:val="none" w:sz="0" w:space="0" w:color="auto"/>
          </w:divBdr>
        </w:div>
      </w:divsChild>
    </w:div>
    <w:div w:id="1974286843">
      <w:bodyDiv w:val="1"/>
      <w:marLeft w:val="0"/>
      <w:marRight w:val="0"/>
      <w:marTop w:val="0"/>
      <w:marBottom w:val="0"/>
      <w:divBdr>
        <w:top w:val="none" w:sz="0" w:space="0" w:color="auto"/>
        <w:left w:val="none" w:sz="0" w:space="0" w:color="auto"/>
        <w:bottom w:val="none" w:sz="0" w:space="0" w:color="auto"/>
        <w:right w:val="none" w:sz="0" w:space="0" w:color="auto"/>
      </w:divBdr>
    </w:div>
    <w:div w:id="2001737842">
      <w:bodyDiv w:val="1"/>
      <w:marLeft w:val="0"/>
      <w:marRight w:val="0"/>
      <w:marTop w:val="0"/>
      <w:marBottom w:val="0"/>
      <w:divBdr>
        <w:top w:val="none" w:sz="0" w:space="0" w:color="auto"/>
        <w:left w:val="none" w:sz="0" w:space="0" w:color="auto"/>
        <w:bottom w:val="none" w:sz="0" w:space="0" w:color="auto"/>
        <w:right w:val="none" w:sz="0" w:space="0" w:color="auto"/>
      </w:divBdr>
    </w:div>
    <w:div w:id="2023782085">
      <w:bodyDiv w:val="1"/>
      <w:marLeft w:val="0"/>
      <w:marRight w:val="0"/>
      <w:marTop w:val="0"/>
      <w:marBottom w:val="0"/>
      <w:divBdr>
        <w:top w:val="none" w:sz="0" w:space="0" w:color="auto"/>
        <w:left w:val="none" w:sz="0" w:space="0" w:color="auto"/>
        <w:bottom w:val="none" w:sz="0" w:space="0" w:color="auto"/>
        <w:right w:val="none" w:sz="0" w:space="0" w:color="auto"/>
      </w:divBdr>
    </w:div>
    <w:div w:id="2027555229">
      <w:bodyDiv w:val="1"/>
      <w:marLeft w:val="0"/>
      <w:marRight w:val="0"/>
      <w:marTop w:val="0"/>
      <w:marBottom w:val="0"/>
      <w:divBdr>
        <w:top w:val="none" w:sz="0" w:space="0" w:color="auto"/>
        <w:left w:val="none" w:sz="0" w:space="0" w:color="auto"/>
        <w:bottom w:val="none" w:sz="0" w:space="0" w:color="auto"/>
        <w:right w:val="none" w:sz="0" w:space="0" w:color="auto"/>
      </w:divBdr>
    </w:div>
    <w:div w:id="2059207954">
      <w:bodyDiv w:val="1"/>
      <w:marLeft w:val="0"/>
      <w:marRight w:val="0"/>
      <w:marTop w:val="0"/>
      <w:marBottom w:val="0"/>
      <w:divBdr>
        <w:top w:val="none" w:sz="0" w:space="0" w:color="auto"/>
        <w:left w:val="none" w:sz="0" w:space="0" w:color="auto"/>
        <w:bottom w:val="none" w:sz="0" w:space="0" w:color="auto"/>
        <w:right w:val="none" w:sz="0" w:space="0" w:color="auto"/>
      </w:divBdr>
    </w:div>
    <w:div w:id="2134008717">
      <w:bodyDiv w:val="1"/>
      <w:marLeft w:val="0"/>
      <w:marRight w:val="0"/>
      <w:marTop w:val="0"/>
      <w:marBottom w:val="0"/>
      <w:divBdr>
        <w:top w:val="none" w:sz="0" w:space="0" w:color="auto"/>
        <w:left w:val="none" w:sz="0" w:space="0" w:color="auto"/>
        <w:bottom w:val="none" w:sz="0" w:space="0" w:color="auto"/>
        <w:right w:val="none" w:sz="0" w:space="0" w:color="auto"/>
      </w:divBdr>
      <w:divsChild>
        <w:div w:id="886528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78911">
              <w:marLeft w:val="0"/>
              <w:marRight w:val="0"/>
              <w:marTop w:val="0"/>
              <w:marBottom w:val="0"/>
              <w:divBdr>
                <w:top w:val="none" w:sz="0" w:space="0" w:color="auto"/>
                <w:left w:val="none" w:sz="0" w:space="0" w:color="auto"/>
                <w:bottom w:val="none" w:sz="0" w:space="0" w:color="auto"/>
                <w:right w:val="none" w:sz="0" w:space="0" w:color="auto"/>
              </w:divBdr>
              <w:divsChild>
                <w:div w:id="458839337">
                  <w:marLeft w:val="0"/>
                  <w:marRight w:val="0"/>
                  <w:marTop w:val="0"/>
                  <w:marBottom w:val="0"/>
                  <w:divBdr>
                    <w:top w:val="none" w:sz="0" w:space="0" w:color="auto"/>
                    <w:left w:val="none" w:sz="0" w:space="0" w:color="auto"/>
                    <w:bottom w:val="none" w:sz="0" w:space="0" w:color="auto"/>
                    <w:right w:val="none" w:sz="0" w:space="0" w:color="auto"/>
                  </w:divBdr>
                  <w:divsChild>
                    <w:div w:id="1406993944">
                      <w:marLeft w:val="0"/>
                      <w:marRight w:val="0"/>
                      <w:marTop w:val="0"/>
                      <w:marBottom w:val="0"/>
                      <w:divBdr>
                        <w:top w:val="none" w:sz="0" w:space="0" w:color="auto"/>
                        <w:left w:val="none" w:sz="0" w:space="0" w:color="auto"/>
                        <w:bottom w:val="none" w:sz="0" w:space="0" w:color="auto"/>
                        <w:right w:val="none" w:sz="0" w:space="0" w:color="auto"/>
                      </w:divBdr>
                    </w:div>
                    <w:div w:id="1650744350">
                      <w:marLeft w:val="0"/>
                      <w:marRight w:val="0"/>
                      <w:marTop w:val="0"/>
                      <w:marBottom w:val="0"/>
                      <w:divBdr>
                        <w:top w:val="none" w:sz="0" w:space="0" w:color="auto"/>
                        <w:left w:val="none" w:sz="0" w:space="0" w:color="auto"/>
                        <w:bottom w:val="none" w:sz="0" w:space="0" w:color="auto"/>
                        <w:right w:val="none" w:sz="0" w:space="0" w:color="auto"/>
                      </w:divBdr>
                    </w:div>
                    <w:div w:id="237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4136">
      <w:bodyDiv w:val="1"/>
      <w:marLeft w:val="0"/>
      <w:marRight w:val="0"/>
      <w:marTop w:val="0"/>
      <w:marBottom w:val="0"/>
      <w:divBdr>
        <w:top w:val="none" w:sz="0" w:space="0" w:color="auto"/>
        <w:left w:val="none" w:sz="0" w:space="0" w:color="auto"/>
        <w:bottom w:val="none" w:sz="0" w:space="0" w:color="auto"/>
        <w:right w:val="none" w:sz="0" w:space="0" w:color="auto"/>
      </w:divBdr>
    </w:div>
    <w:div w:id="21358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za_nowicka@par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D866-F096-4E70-AE5C-3BE34D46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9948</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Bony na cyfryzację</vt:lpstr>
      <vt:lpstr/>
    </vt:vector>
  </TitlesOfParts>
  <Company>Polska Agencja Rozwoju Przedsiębiorczości</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Bony na cyfryzację</dc:title>
  <dc:creator>Magdalena Mikulska</dc:creator>
  <cp:keywords>PL, PARP</cp:keywords>
  <cp:lastModifiedBy>Nowicka Luiza</cp:lastModifiedBy>
  <cp:revision>2</cp:revision>
  <cp:lastPrinted>2021-09-07T06:17:00Z</cp:lastPrinted>
  <dcterms:created xsi:type="dcterms:W3CDTF">2022-05-13T08:56:00Z</dcterms:created>
  <dcterms:modified xsi:type="dcterms:W3CDTF">2022-05-13T08:56:00Z</dcterms:modified>
</cp:coreProperties>
</file>